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6F171" w14:textId="77777777" w:rsidR="00C93EBD" w:rsidRPr="00957E50" w:rsidRDefault="00C93EBD" w:rsidP="00C93EBD">
      <w:pPr>
        <w:jc w:val="center"/>
        <w:rPr>
          <w:b/>
          <w:sz w:val="40"/>
        </w:rPr>
      </w:pPr>
      <w:r w:rsidRPr="00957E50">
        <w:rPr>
          <w:b/>
          <w:sz w:val="32"/>
        </w:rPr>
        <w:t>Precision Agriculture Lab</w:t>
      </w:r>
    </w:p>
    <w:p w14:paraId="6AD93452" w14:textId="77777777" w:rsidR="00C93EBD" w:rsidRDefault="00C93EBD" w:rsidP="00C93EBD">
      <w:pPr>
        <w:tabs>
          <w:tab w:val="left" w:pos="7650"/>
        </w:tabs>
      </w:pPr>
      <w:r>
        <w:t xml:space="preserve">Precision agriculture (PA), or site-specific farming, allows farmers to address field variability rather than treating the whole field the same.  Using PA, growers can target management practices to particular areas within fields. PA focuses on managing land at a higher intensity in order to increase yield, increase efficiency, reduce costs, and reduce adverse environmental impacts. Because fields are rarely uniform, crops may require different inputs depending on where they grow. For example, fertilizer rates should be less on low-yielding eroded hilltops than in bottomland with high yield potential. Similarly, precision equipment allows farmers to treat patches of weeds and diseases, rather than having to spray the entire field. </w:t>
      </w:r>
    </w:p>
    <w:p w14:paraId="29B91771" w14:textId="77777777" w:rsidR="00C93EBD" w:rsidRDefault="00C93EBD" w:rsidP="00C93EBD"/>
    <w:p w14:paraId="3CC50206" w14:textId="77777777" w:rsidR="00C93EBD" w:rsidRDefault="00C93EBD" w:rsidP="00C93EBD">
      <w:r>
        <w:t xml:space="preserve">The role of PA continues to expand with improved tools, ease of use, and reduced costs. Available machinery varies depending on the manufacturer, but common precision technologies incorporated into farming equipment include guidance systems, variable rate applicators, section controllers, and yield monitors.  </w:t>
      </w:r>
    </w:p>
    <w:p w14:paraId="6CEB6DF4" w14:textId="77777777" w:rsidR="00C93EBD" w:rsidRDefault="00C93EBD" w:rsidP="00C93EBD"/>
    <w:p w14:paraId="1EE61850" w14:textId="77777777" w:rsidR="00C93EBD" w:rsidRDefault="00C93EBD" w:rsidP="00C93EBD">
      <w:pPr>
        <w:rPr>
          <w:rFonts w:cs="Tahoma"/>
          <w:color w:val="000000"/>
        </w:rPr>
      </w:pPr>
      <w:r>
        <w:rPr>
          <w:rFonts w:cs="Tahoma"/>
          <w:color w:val="000000"/>
        </w:rPr>
        <w:t>Careful calibration of agricultural inputs</w:t>
      </w:r>
      <w:r w:rsidRPr="00E97917">
        <w:rPr>
          <w:rFonts w:cs="Tahoma"/>
          <w:color w:val="000000"/>
        </w:rPr>
        <w:t xml:space="preserve"> not only reduces resource and economic losses that can lead to pollution and less profitable farms</w:t>
      </w:r>
      <w:r>
        <w:rPr>
          <w:rFonts w:cs="Tahoma"/>
          <w:color w:val="000000"/>
        </w:rPr>
        <w:t>, but it can also help mitigate climate change</w:t>
      </w:r>
      <w:r w:rsidRPr="00E97917">
        <w:rPr>
          <w:rFonts w:cs="Tahoma"/>
          <w:color w:val="000000"/>
        </w:rPr>
        <w:t xml:space="preserve">. </w:t>
      </w:r>
      <w:r>
        <w:rPr>
          <w:rFonts w:cs="Tahoma"/>
          <w:color w:val="000000"/>
        </w:rPr>
        <w:t>Precision management can play a central role in reducing agricultural greenhouse gas (GHG) emissions. For example, N</w:t>
      </w:r>
      <w:r w:rsidRPr="00593A41">
        <w:rPr>
          <w:rFonts w:cs="Tahoma"/>
          <w:color w:val="000000"/>
          <w:vertAlign w:val="subscript"/>
        </w:rPr>
        <w:t>2</w:t>
      </w:r>
      <w:r>
        <w:rPr>
          <w:rFonts w:cs="Tahoma"/>
          <w:color w:val="000000"/>
        </w:rPr>
        <w:t xml:space="preserve">O emissions can be decreased by reducing reactive soil </w:t>
      </w:r>
      <w:r w:rsidRPr="002F706F">
        <w:rPr>
          <w:rFonts w:cs="Tahoma"/>
          <w:color w:val="000000"/>
        </w:rPr>
        <w:t>nitrogen</w:t>
      </w:r>
      <w:r>
        <w:rPr>
          <w:rFonts w:cs="Tahoma"/>
          <w:color w:val="000000"/>
        </w:rPr>
        <w:t xml:space="preserve"> that is not used by the crop</w:t>
      </w:r>
      <w:r w:rsidRPr="002F706F">
        <w:rPr>
          <w:rFonts w:cs="Tahoma"/>
          <w:color w:val="000000"/>
        </w:rPr>
        <w:t>.</w:t>
      </w:r>
      <w:r>
        <w:rPr>
          <w:rFonts w:cs="Tahoma"/>
          <w:color w:val="000000"/>
        </w:rPr>
        <w:t xml:space="preserve"> Furthermore, when farmers reduce the amount of fertilizers or other inputs (e.g. pesticides or lime) they use, they also reduce consumption of natural gas and GHG emissions from manufacturing, transport and making multiple equipment passes over a field. Regardless of the economic and environmental incentives for using precision management on farms, high investment costs and a </w:t>
      </w:r>
      <w:r w:rsidRPr="002D3CAC">
        <w:rPr>
          <w:rFonts w:cs="Tahoma"/>
          <w:color w:val="000000"/>
        </w:rPr>
        <w:t>large learning curve for technologies</w:t>
      </w:r>
      <w:r>
        <w:rPr>
          <w:rFonts w:cs="Tahoma"/>
          <w:color w:val="000000"/>
        </w:rPr>
        <w:t xml:space="preserve"> and equipment has limited its adoption. </w:t>
      </w:r>
    </w:p>
    <w:p w14:paraId="4C7BF446" w14:textId="77777777" w:rsidR="00C93EBD" w:rsidRDefault="00C93EBD" w:rsidP="00C93EBD">
      <w:pPr>
        <w:rPr>
          <w:b/>
        </w:rPr>
      </w:pPr>
    </w:p>
    <w:p w14:paraId="1B93ACA0" w14:textId="1200D11A" w:rsidR="00067C15" w:rsidRDefault="00067C15" w:rsidP="00C93EBD">
      <w:r>
        <w:rPr>
          <w:b/>
        </w:rPr>
        <w:t xml:space="preserve">Standards: </w:t>
      </w:r>
      <w:r>
        <w:t>04.0 Apply environmental Principles to the agricultural industry. 04.04 identify regulatory agencies that impact agricultural practices. 04.06 identify conservation practice related to natural resources.</w:t>
      </w:r>
    </w:p>
    <w:p w14:paraId="44627F1A" w14:textId="77777777" w:rsidR="00067C15" w:rsidRPr="00067C15" w:rsidRDefault="00067C15" w:rsidP="00C93EBD">
      <w:pPr>
        <w:rPr>
          <w:bCs/>
        </w:rPr>
      </w:pPr>
    </w:p>
    <w:p w14:paraId="4A56F580" w14:textId="24779B75" w:rsidR="00C93EBD" w:rsidRPr="00592886" w:rsidRDefault="00C93EBD" w:rsidP="00C93EBD">
      <w:pPr>
        <w:rPr>
          <w:b/>
        </w:rPr>
      </w:pPr>
      <w:r w:rsidRPr="00592886">
        <w:rPr>
          <w:b/>
        </w:rPr>
        <w:t>Objectives:</w:t>
      </w:r>
    </w:p>
    <w:p w14:paraId="051501B3" w14:textId="77777777" w:rsidR="00C93EBD" w:rsidRPr="00592886" w:rsidRDefault="00C93EBD" w:rsidP="00C93EBD">
      <w:r>
        <w:t>In this lab you will:</w:t>
      </w:r>
    </w:p>
    <w:p w14:paraId="11EEED79" w14:textId="77777777" w:rsidR="00C93EBD" w:rsidRDefault="00C93EBD" w:rsidP="00C93EBD">
      <w:pPr>
        <w:pStyle w:val="ListParagraph"/>
        <w:numPr>
          <w:ilvl w:val="0"/>
          <w:numId w:val="1"/>
        </w:numPr>
      </w:pPr>
      <w:r>
        <w:t xml:space="preserve">Explore the basic principles of precision agriculture. </w:t>
      </w:r>
    </w:p>
    <w:p w14:paraId="1618EC56" w14:textId="77777777" w:rsidR="00C93EBD" w:rsidRDefault="00C93EBD" w:rsidP="00C93EBD">
      <w:pPr>
        <w:pStyle w:val="ListParagraph"/>
        <w:numPr>
          <w:ilvl w:val="0"/>
          <w:numId w:val="1"/>
        </w:numPr>
      </w:pPr>
      <w:r>
        <w:t>Determine how precision agriculture can reduce nitrogen fertilizer use.</w:t>
      </w:r>
    </w:p>
    <w:p w14:paraId="552F6D9E" w14:textId="77777777" w:rsidR="00C93EBD" w:rsidRDefault="00C93EBD" w:rsidP="00C93EBD">
      <w:pPr>
        <w:pStyle w:val="ListParagraph"/>
        <w:numPr>
          <w:ilvl w:val="0"/>
          <w:numId w:val="1"/>
        </w:numPr>
      </w:pPr>
      <w:r>
        <w:t>Calculate the dollar savings when precision agriculture tools are used.</w:t>
      </w:r>
    </w:p>
    <w:p w14:paraId="178D2017" w14:textId="77777777" w:rsidR="00C93EBD" w:rsidRDefault="00C93EBD" w:rsidP="00C93EBD">
      <w:pPr>
        <w:rPr>
          <w:b/>
        </w:rPr>
      </w:pPr>
    </w:p>
    <w:p w14:paraId="1C14D618" w14:textId="77777777" w:rsidR="00C93EBD" w:rsidRPr="00592886" w:rsidRDefault="00C93EBD" w:rsidP="00C93EBD">
      <w:pPr>
        <w:rPr>
          <w:b/>
        </w:rPr>
      </w:pPr>
      <w:r>
        <w:rPr>
          <w:b/>
        </w:rPr>
        <w:br/>
      </w:r>
      <w:r w:rsidRPr="00592886">
        <w:rPr>
          <w:b/>
        </w:rPr>
        <w:t>Materials:</w:t>
      </w:r>
    </w:p>
    <w:p w14:paraId="666611FC" w14:textId="77777777" w:rsidR="00C93EBD" w:rsidRDefault="00C93EBD" w:rsidP="00C93EBD">
      <w:pPr>
        <w:pStyle w:val="ListParagraph"/>
        <w:numPr>
          <w:ilvl w:val="0"/>
          <w:numId w:val="2"/>
        </w:numPr>
      </w:pPr>
      <w:r>
        <w:t>White cardstock with grids</w:t>
      </w:r>
    </w:p>
    <w:p w14:paraId="74CCE462" w14:textId="77777777" w:rsidR="00C93EBD" w:rsidRPr="00195CE9" w:rsidRDefault="00C93EBD" w:rsidP="00C93EBD">
      <w:pPr>
        <w:pStyle w:val="ListParagraph"/>
        <w:numPr>
          <w:ilvl w:val="0"/>
          <w:numId w:val="2"/>
        </w:numPr>
        <w:tabs>
          <w:tab w:val="left" w:pos="7560"/>
        </w:tabs>
      </w:pPr>
      <w:r>
        <w:t>Blue (or other dark colored) chalk or oil pastel</w:t>
      </w:r>
    </w:p>
    <w:p w14:paraId="73627CC2" w14:textId="77777777" w:rsidR="00C93EBD" w:rsidRDefault="00C93EBD" w:rsidP="00C93EBD">
      <w:pPr>
        <w:rPr>
          <w:b/>
        </w:rPr>
      </w:pPr>
    </w:p>
    <w:p w14:paraId="181B4B20" w14:textId="77777777" w:rsidR="00067C15" w:rsidRDefault="00067C15" w:rsidP="00C93EBD">
      <w:pPr>
        <w:rPr>
          <w:b/>
        </w:rPr>
      </w:pPr>
    </w:p>
    <w:p w14:paraId="10F909CB" w14:textId="77777777" w:rsidR="00067C15" w:rsidRDefault="00067C15" w:rsidP="00C93EBD">
      <w:pPr>
        <w:rPr>
          <w:b/>
        </w:rPr>
      </w:pPr>
    </w:p>
    <w:p w14:paraId="245913BE" w14:textId="6A1DB6C1" w:rsidR="00C93EBD" w:rsidRDefault="00C93EBD" w:rsidP="00C93EBD">
      <w:pPr>
        <w:rPr>
          <w:b/>
        </w:rPr>
      </w:pPr>
      <w:bookmarkStart w:id="0" w:name="_GoBack"/>
      <w:bookmarkEnd w:id="0"/>
      <w:proofErr w:type="gramStart"/>
      <w:r>
        <w:rPr>
          <w:b/>
        </w:rPr>
        <w:lastRenderedPageBreak/>
        <w:t>Pre lab</w:t>
      </w:r>
      <w:proofErr w:type="gramEnd"/>
      <w:r>
        <w:rPr>
          <w:b/>
        </w:rPr>
        <w:t xml:space="preserve"> Questions:</w:t>
      </w:r>
    </w:p>
    <w:p w14:paraId="08571DD8" w14:textId="77777777" w:rsidR="00C93EBD" w:rsidRDefault="00C93EBD" w:rsidP="00C93EBD">
      <w:pPr>
        <w:pStyle w:val="ListParagraph"/>
        <w:numPr>
          <w:ilvl w:val="0"/>
          <w:numId w:val="5"/>
        </w:numPr>
      </w:pPr>
      <w:r>
        <w:t xml:space="preserve">Define and explain the roles of these PA tools: GIS, </w:t>
      </w:r>
      <w:proofErr w:type="gramStart"/>
      <w:r>
        <w:t>GPS ,</w:t>
      </w:r>
      <w:proofErr w:type="gramEnd"/>
      <w:r>
        <w:t xml:space="preserve"> variable rate applicators, section controls </w:t>
      </w:r>
    </w:p>
    <w:p w14:paraId="11209554" w14:textId="77777777" w:rsidR="00C93EBD" w:rsidRDefault="00C93EBD" w:rsidP="00C93EBD">
      <w:pPr>
        <w:pStyle w:val="ListParagraph"/>
        <w:numPr>
          <w:ilvl w:val="0"/>
          <w:numId w:val="5"/>
        </w:numPr>
      </w:pPr>
      <w:r>
        <w:t>How can farmers reduce input usage while maintaining yield and crop quality?</w:t>
      </w:r>
    </w:p>
    <w:p w14:paraId="2A0D7149" w14:textId="77777777" w:rsidR="00C93EBD" w:rsidRDefault="00C93EBD" w:rsidP="00C93EBD">
      <w:pPr>
        <w:pStyle w:val="ListParagraph"/>
        <w:numPr>
          <w:ilvl w:val="0"/>
          <w:numId w:val="5"/>
        </w:numPr>
      </w:pPr>
      <w:r>
        <w:t>Explain how the costs and benefits of PA impact grower adoption of these tools.</w:t>
      </w:r>
    </w:p>
    <w:p w14:paraId="60BFD915" w14:textId="77777777" w:rsidR="00C93EBD" w:rsidRPr="00F73940" w:rsidRDefault="00C93EBD" w:rsidP="00C93EBD">
      <w:pPr>
        <w:pStyle w:val="ListParagraph"/>
        <w:numPr>
          <w:ilvl w:val="0"/>
          <w:numId w:val="5"/>
        </w:numPr>
      </w:pPr>
      <w:r>
        <w:t>How is the use of nitrogen-containing fertilizers related to climate change?</w:t>
      </w:r>
    </w:p>
    <w:p w14:paraId="3AF7D31F" w14:textId="77777777" w:rsidR="00C93EBD" w:rsidRDefault="00C93EBD" w:rsidP="00C93EBD">
      <w:pPr>
        <w:rPr>
          <w:b/>
        </w:rPr>
      </w:pPr>
    </w:p>
    <w:p w14:paraId="506B1398" w14:textId="77777777" w:rsidR="00C93EBD" w:rsidRDefault="00C93EBD" w:rsidP="00C93EBD">
      <w:pPr>
        <w:rPr>
          <w:b/>
        </w:rPr>
      </w:pPr>
      <w:r>
        <w:rPr>
          <w:b/>
        </w:rPr>
        <w:t>Lab Activity</w:t>
      </w:r>
    </w:p>
    <w:p w14:paraId="36DB8510" w14:textId="77777777" w:rsidR="00C93EBD" w:rsidRPr="005B6E6D" w:rsidRDefault="00C93EBD" w:rsidP="00C93EBD">
      <w:pPr>
        <w:rPr>
          <w:b/>
        </w:rPr>
      </w:pPr>
      <w:r w:rsidRPr="005B6E6D">
        <w:rPr>
          <w:b/>
        </w:rPr>
        <w:t>Procedure:</w:t>
      </w:r>
    </w:p>
    <w:p w14:paraId="1E8C7E4C" w14:textId="77777777" w:rsidR="00C93EBD" w:rsidRPr="0033622F" w:rsidRDefault="00C93EBD" w:rsidP="00C93EBD">
      <w:pPr>
        <w:pStyle w:val="ListParagraph"/>
        <w:numPr>
          <w:ilvl w:val="0"/>
          <w:numId w:val="4"/>
        </w:numPr>
      </w:pPr>
      <w:r>
        <w:t xml:space="preserve">You will receive pieces of paper with gridded fields of various shapes </w:t>
      </w:r>
      <w:r w:rsidRPr="0033622F">
        <w:t xml:space="preserve">and a piece of chalk (at least 1 in long), the </w:t>
      </w:r>
      <w:r>
        <w:t>shape</w:t>
      </w:r>
      <w:r w:rsidRPr="0033622F">
        <w:t xml:space="preserve"> represents your field and the chalk represents your tractor and fertilizer spreader. </w:t>
      </w:r>
    </w:p>
    <w:p w14:paraId="0ED5E807" w14:textId="77777777" w:rsidR="00C93EBD" w:rsidRPr="0033622F" w:rsidRDefault="00C93EBD" w:rsidP="00C93EBD">
      <w:pPr>
        <w:pStyle w:val="ListParagraph"/>
        <w:numPr>
          <w:ilvl w:val="0"/>
          <w:numId w:val="4"/>
        </w:numPr>
      </w:pPr>
      <w:r w:rsidRPr="0033622F">
        <w:t xml:space="preserve">Lay the chalk </w:t>
      </w:r>
      <w:r>
        <w:t xml:space="preserve">on its side </w:t>
      </w:r>
      <w:r w:rsidRPr="0033622F">
        <w:t>on the paper</w:t>
      </w:r>
      <w:r>
        <w:t xml:space="preserve"> and drag it over the field as if</w:t>
      </w:r>
      <w:r w:rsidRPr="0033622F">
        <w:t xml:space="preserve"> </w:t>
      </w:r>
      <w:r>
        <w:t>it were a tractor applying fertilizer.  As you move the chalk, consider how a tractor moves and turns corners (hint: do not lift the chalk up). T</w:t>
      </w:r>
      <w:r w:rsidRPr="0033622F">
        <w:t xml:space="preserve">ry to cover the paper with a uniform layer of chalk or “fertilizer”.  </w:t>
      </w:r>
    </w:p>
    <w:p w14:paraId="3F3313C8" w14:textId="77777777" w:rsidR="00C93EBD" w:rsidRPr="0033622F" w:rsidRDefault="00C93EBD" w:rsidP="00C93EBD">
      <w:pPr>
        <w:pStyle w:val="ListParagraph"/>
        <w:numPr>
          <w:ilvl w:val="0"/>
          <w:numId w:val="4"/>
        </w:numPr>
      </w:pPr>
      <w:r>
        <w:t xml:space="preserve">Set a scale (for example 1 grid cell = 1 acre).  </w:t>
      </w:r>
      <w:r w:rsidRPr="0033622F">
        <w:t xml:space="preserve">Use the grid to determine </w:t>
      </w:r>
      <w:r>
        <w:t xml:space="preserve">a) </w:t>
      </w:r>
      <w:r w:rsidRPr="0033622F">
        <w:t>the area of your</w:t>
      </w:r>
      <w:r>
        <w:t xml:space="preserve"> entire</w:t>
      </w:r>
      <w:r w:rsidRPr="0033622F">
        <w:t xml:space="preserve"> field</w:t>
      </w:r>
      <w:r>
        <w:t>,</w:t>
      </w:r>
      <w:r w:rsidRPr="0033622F">
        <w:t xml:space="preserve"> </w:t>
      </w:r>
      <w:r>
        <w:t xml:space="preserve">b) </w:t>
      </w:r>
      <w:r w:rsidRPr="0033622F">
        <w:t xml:space="preserve">the area </w:t>
      </w:r>
      <w:r>
        <w:t xml:space="preserve">of the field </w:t>
      </w:r>
      <w:r w:rsidRPr="0033622F">
        <w:t>that received double the amount of fertilizer (the dark areas on the paper)</w:t>
      </w:r>
      <w:r>
        <w:t xml:space="preserve"> and c) the area that received no fertilizer (the blank areas on the paper). Record in the table below under appropriate field shape. </w:t>
      </w:r>
    </w:p>
    <w:p w14:paraId="258AC530" w14:textId="77777777" w:rsidR="00C93EBD" w:rsidRDefault="00C93EBD" w:rsidP="00C93EBD">
      <w:pPr>
        <w:pStyle w:val="ListParagraph"/>
        <w:numPr>
          <w:ilvl w:val="0"/>
          <w:numId w:val="4"/>
        </w:numPr>
      </w:pPr>
      <w:r>
        <w:t>Calculate % of squares with overlap (count squares with at least ½ overlap)</w:t>
      </w:r>
    </w:p>
    <w:p w14:paraId="57BB7AA2" w14:textId="77777777" w:rsidR="00C93EBD" w:rsidRDefault="00C93EBD" w:rsidP="00C93EBD">
      <w:pPr>
        <w:pStyle w:val="ListParagraph"/>
        <w:numPr>
          <w:ilvl w:val="0"/>
          <w:numId w:val="4"/>
        </w:numPr>
      </w:pPr>
      <w:r>
        <w:t>Calculate % of squares with no N applied</w:t>
      </w:r>
    </w:p>
    <w:p w14:paraId="4E5C7B88" w14:textId="77777777" w:rsidR="00C93EBD" w:rsidRDefault="00C93EBD" w:rsidP="00C93EBD">
      <w:pPr>
        <w:pStyle w:val="ListParagraph"/>
        <w:numPr>
          <w:ilvl w:val="0"/>
          <w:numId w:val="4"/>
        </w:numPr>
      </w:pPr>
      <w:r>
        <w:t>Calculate the dollar value of wasted fertilizer</w:t>
      </w:r>
    </w:p>
    <w:p w14:paraId="4CFBF2B6" w14:textId="77777777" w:rsidR="00C93EBD" w:rsidRDefault="00C93EBD" w:rsidP="00C93EBD">
      <w:pPr>
        <w:pStyle w:val="ListParagraph"/>
        <w:numPr>
          <w:ilvl w:val="0"/>
          <w:numId w:val="4"/>
        </w:numPr>
      </w:pPr>
      <w:r>
        <w:t xml:space="preserve">Calculate the lost yield because of fertilizer “skips” </w:t>
      </w:r>
    </w:p>
    <w:p w14:paraId="789B15F1" w14:textId="77777777" w:rsidR="00C93EBD" w:rsidRDefault="00C93EBD" w:rsidP="00C93EBD">
      <w:pPr>
        <w:pStyle w:val="ListParagraph"/>
        <w:numPr>
          <w:ilvl w:val="0"/>
          <w:numId w:val="4"/>
        </w:numPr>
      </w:pPr>
      <w:r>
        <w:t xml:space="preserve">Repeat for each shape so you have 3 total fields. </w:t>
      </w:r>
    </w:p>
    <w:p w14:paraId="70A5B8FB" w14:textId="77777777" w:rsidR="00C93EBD" w:rsidRDefault="00C93EBD" w:rsidP="00C93EBD">
      <w:r>
        <w:br w:type="column"/>
      </w:r>
    </w:p>
    <w:tbl>
      <w:tblPr>
        <w:tblStyle w:val="TableGrid"/>
        <w:tblW w:w="5000" w:type="pct"/>
        <w:tblLook w:val="04A0" w:firstRow="1" w:lastRow="0" w:firstColumn="1" w:lastColumn="0" w:noHBand="0" w:noVBand="1"/>
      </w:tblPr>
      <w:tblGrid>
        <w:gridCol w:w="4217"/>
        <w:gridCol w:w="1298"/>
        <w:gridCol w:w="2216"/>
        <w:gridCol w:w="1619"/>
      </w:tblGrid>
      <w:tr w:rsidR="00C93EBD" w14:paraId="50DD28D3" w14:textId="77777777" w:rsidTr="00AD5B76">
        <w:tc>
          <w:tcPr>
            <w:tcW w:w="2255" w:type="pct"/>
          </w:tcPr>
          <w:p w14:paraId="20B66DE5" w14:textId="77777777" w:rsidR="00C93EBD" w:rsidRDefault="00C93EBD" w:rsidP="00AD5B76">
            <w:r>
              <w:t>Field Shape:</w:t>
            </w:r>
          </w:p>
        </w:tc>
        <w:tc>
          <w:tcPr>
            <w:tcW w:w="694" w:type="pct"/>
          </w:tcPr>
          <w:p w14:paraId="11A2B5A6" w14:textId="77777777" w:rsidR="00C93EBD" w:rsidRDefault="00C93EBD" w:rsidP="00AD5B76">
            <w:pPr>
              <w:jc w:val="center"/>
            </w:pPr>
            <w:r>
              <w:t>Rectangle</w:t>
            </w:r>
          </w:p>
        </w:tc>
        <w:tc>
          <w:tcPr>
            <w:tcW w:w="1185" w:type="pct"/>
          </w:tcPr>
          <w:p w14:paraId="2A1F5169" w14:textId="77777777" w:rsidR="00C93EBD" w:rsidRDefault="00C93EBD" w:rsidP="00AD5B76">
            <w:pPr>
              <w:jc w:val="center"/>
            </w:pPr>
            <w:r>
              <w:t>Rounded Polygon</w:t>
            </w:r>
          </w:p>
        </w:tc>
        <w:tc>
          <w:tcPr>
            <w:tcW w:w="866" w:type="pct"/>
          </w:tcPr>
          <w:p w14:paraId="0E82F427" w14:textId="77777777" w:rsidR="00C93EBD" w:rsidRDefault="00C93EBD" w:rsidP="00AD5B76">
            <w:pPr>
              <w:jc w:val="center"/>
            </w:pPr>
            <w:r>
              <w:t>Trapezoid</w:t>
            </w:r>
          </w:p>
        </w:tc>
      </w:tr>
      <w:tr w:rsidR="00C93EBD" w14:paraId="447B714E" w14:textId="77777777" w:rsidTr="00AD5B76">
        <w:tc>
          <w:tcPr>
            <w:tcW w:w="2255" w:type="pct"/>
          </w:tcPr>
          <w:p w14:paraId="4F740A62" w14:textId="77777777" w:rsidR="00C93EBD" w:rsidRDefault="00C93EBD" w:rsidP="00AD5B76">
            <w:r>
              <w:t>Squares with overlap</w:t>
            </w:r>
          </w:p>
          <w:p w14:paraId="31BF2260" w14:textId="77777777" w:rsidR="00C93EBD" w:rsidRDefault="00C93EBD" w:rsidP="00AD5B76"/>
        </w:tc>
        <w:tc>
          <w:tcPr>
            <w:tcW w:w="694" w:type="pct"/>
          </w:tcPr>
          <w:p w14:paraId="0C968F60" w14:textId="77777777" w:rsidR="00C93EBD" w:rsidRDefault="00C93EBD" w:rsidP="00AD5B76"/>
        </w:tc>
        <w:tc>
          <w:tcPr>
            <w:tcW w:w="1185" w:type="pct"/>
          </w:tcPr>
          <w:p w14:paraId="070708D4" w14:textId="77777777" w:rsidR="00C93EBD" w:rsidRDefault="00C93EBD" w:rsidP="00AD5B76"/>
        </w:tc>
        <w:tc>
          <w:tcPr>
            <w:tcW w:w="866" w:type="pct"/>
          </w:tcPr>
          <w:p w14:paraId="33EA7446" w14:textId="77777777" w:rsidR="00C93EBD" w:rsidRDefault="00C93EBD" w:rsidP="00AD5B76"/>
        </w:tc>
      </w:tr>
      <w:tr w:rsidR="00C93EBD" w14:paraId="451B4D71" w14:textId="77777777" w:rsidTr="00AD5B76">
        <w:tc>
          <w:tcPr>
            <w:tcW w:w="2255" w:type="pct"/>
          </w:tcPr>
          <w:p w14:paraId="4EB688F0" w14:textId="77777777" w:rsidR="00C93EBD" w:rsidRDefault="00C93EBD" w:rsidP="00AD5B76">
            <w:r>
              <w:t>Squares with gaps</w:t>
            </w:r>
          </w:p>
          <w:p w14:paraId="4BB04397" w14:textId="77777777" w:rsidR="00C93EBD" w:rsidRDefault="00C93EBD" w:rsidP="00AD5B76"/>
        </w:tc>
        <w:tc>
          <w:tcPr>
            <w:tcW w:w="694" w:type="pct"/>
          </w:tcPr>
          <w:p w14:paraId="441DE0FB" w14:textId="77777777" w:rsidR="00C93EBD" w:rsidRDefault="00C93EBD" w:rsidP="00AD5B76"/>
        </w:tc>
        <w:tc>
          <w:tcPr>
            <w:tcW w:w="1185" w:type="pct"/>
          </w:tcPr>
          <w:p w14:paraId="494CD0F4" w14:textId="77777777" w:rsidR="00C93EBD" w:rsidRDefault="00C93EBD" w:rsidP="00AD5B76"/>
        </w:tc>
        <w:tc>
          <w:tcPr>
            <w:tcW w:w="866" w:type="pct"/>
          </w:tcPr>
          <w:p w14:paraId="22F8FD54" w14:textId="77777777" w:rsidR="00C93EBD" w:rsidRDefault="00C93EBD" w:rsidP="00AD5B76"/>
        </w:tc>
      </w:tr>
      <w:tr w:rsidR="00C93EBD" w14:paraId="227C5993" w14:textId="77777777" w:rsidTr="00AD5B76">
        <w:tc>
          <w:tcPr>
            <w:tcW w:w="2255" w:type="pct"/>
          </w:tcPr>
          <w:p w14:paraId="4376BE4B" w14:textId="77777777" w:rsidR="00C93EBD" w:rsidRDefault="00C93EBD" w:rsidP="00AD5B76">
            <w:r>
              <w:t>Total number of squares in field</w:t>
            </w:r>
          </w:p>
          <w:p w14:paraId="3D6F1FB5" w14:textId="77777777" w:rsidR="00C93EBD" w:rsidRDefault="00C93EBD" w:rsidP="00AD5B76"/>
        </w:tc>
        <w:tc>
          <w:tcPr>
            <w:tcW w:w="694" w:type="pct"/>
          </w:tcPr>
          <w:p w14:paraId="6B204223" w14:textId="77777777" w:rsidR="00C93EBD" w:rsidRDefault="00C93EBD" w:rsidP="00AD5B76"/>
        </w:tc>
        <w:tc>
          <w:tcPr>
            <w:tcW w:w="1185" w:type="pct"/>
          </w:tcPr>
          <w:p w14:paraId="4F961B52" w14:textId="77777777" w:rsidR="00C93EBD" w:rsidRDefault="00C93EBD" w:rsidP="00AD5B76"/>
        </w:tc>
        <w:tc>
          <w:tcPr>
            <w:tcW w:w="866" w:type="pct"/>
          </w:tcPr>
          <w:p w14:paraId="4CA2F420" w14:textId="77777777" w:rsidR="00C93EBD" w:rsidRDefault="00C93EBD" w:rsidP="00AD5B76"/>
        </w:tc>
      </w:tr>
      <w:tr w:rsidR="00C93EBD" w14:paraId="512DC70B" w14:textId="77777777" w:rsidTr="00AD5B76">
        <w:tc>
          <w:tcPr>
            <w:tcW w:w="2255" w:type="pct"/>
          </w:tcPr>
          <w:p w14:paraId="1785301A" w14:textId="77777777" w:rsidR="00C93EBD" w:rsidRDefault="00C93EBD" w:rsidP="00AD5B76">
            <w:r>
              <w:t>% overlap</w:t>
            </w:r>
          </w:p>
          <w:p w14:paraId="6B9304CC" w14:textId="77777777" w:rsidR="00C93EBD" w:rsidRDefault="00C93EBD" w:rsidP="00AD5B76">
            <w:r>
              <w:t>(overlap/total) * 100</w:t>
            </w:r>
          </w:p>
        </w:tc>
        <w:tc>
          <w:tcPr>
            <w:tcW w:w="694" w:type="pct"/>
          </w:tcPr>
          <w:p w14:paraId="022BFE86" w14:textId="77777777" w:rsidR="00C93EBD" w:rsidRDefault="00C93EBD" w:rsidP="00AD5B76"/>
        </w:tc>
        <w:tc>
          <w:tcPr>
            <w:tcW w:w="1185" w:type="pct"/>
          </w:tcPr>
          <w:p w14:paraId="6CD00A42" w14:textId="77777777" w:rsidR="00C93EBD" w:rsidRDefault="00C93EBD" w:rsidP="00AD5B76"/>
        </w:tc>
        <w:tc>
          <w:tcPr>
            <w:tcW w:w="866" w:type="pct"/>
          </w:tcPr>
          <w:p w14:paraId="04266CEF" w14:textId="77777777" w:rsidR="00C93EBD" w:rsidRDefault="00C93EBD" w:rsidP="00AD5B76"/>
        </w:tc>
      </w:tr>
      <w:tr w:rsidR="00C93EBD" w14:paraId="4ED8CD89" w14:textId="77777777" w:rsidTr="00AD5B76">
        <w:tc>
          <w:tcPr>
            <w:tcW w:w="2255" w:type="pct"/>
          </w:tcPr>
          <w:p w14:paraId="6439D001" w14:textId="77777777" w:rsidR="00C93EBD" w:rsidRDefault="00C93EBD" w:rsidP="00AD5B76">
            <w:r>
              <w:t>% gap</w:t>
            </w:r>
          </w:p>
          <w:p w14:paraId="18ED9C7E" w14:textId="77777777" w:rsidR="00C93EBD" w:rsidRDefault="00C93EBD" w:rsidP="00AD5B76">
            <w:r>
              <w:t>(gap/total) * 100</w:t>
            </w:r>
          </w:p>
        </w:tc>
        <w:tc>
          <w:tcPr>
            <w:tcW w:w="694" w:type="pct"/>
          </w:tcPr>
          <w:p w14:paraId="6E99575A" w14:textId="77777777" w:rsidR="00C93EBD" w:rsidRDefault="00C93EBD" w:rsidP="00AD5B76"/>
        </w:tc>
        <w:tc>
          <w:tcPr>
            <w:tcW w:w="1185" w:type="pct"/>
          </w:tcPr>
          <w:p w14:paraId="0BB8FFC6" w14:textId="77777777" w:rsidR="00C93EBD" w:rsidRDefault="00C93EBD" w:rsidP="00AD5B76"/>
        </w:tc>
        <w:tc>
          <w:tcPr>
            <w:tcW w:w="866" w:type="pct"/>
          </w:tcPr>
          <w:p w14:paraId="53390DF2" w14:textId="77777777" w:rsidR="00C93EBD" w:rsidRDefault="00C93EBD" w:rsidP="00AD5B76"/>
        </w:tc>
      </w:tr>
      <w:tr w:rsidR="00C93EBD" w14:paraId="4F621E80" w14:textId="77777777" w:rsidTr="00AD5B76">
        <w:tc>
          <w:tcPr>
            <w:tcW w:w="2255" w:type="pct"/>
          </w:tcPr>
          <w:p w14:paraId="6E51EBB1" w14:textId="77777777" w:rsidR="00C93EBD" w:rsidRDefault="00C93EBD" w:rsidP="00AD5B76">
            <w:r>
              <w:t>Wasted fertilizer</w:t>
            </w:r>
          </w:p>
          <w:p w14:paraId="57CBC6DB" w14:textId="77777777" w:rsidR="00C93EBD" w:rsidRDefault="00C93EBD" w:rsidP="00AD5B76">
            <w:r>
              <w:t xml:space="preserve">(# with overlap * 60 </w:t>
            </w:r>
            <w:proofErr w:type="spellStart"/>
            <w:r>
              <w:t>lbs</w:t>
            </w:r>
            <w:proofErr w:type="spellEnd"/>
            <w:r>
              <w:t xml:space="preserve"> N/ac *</w:t>
            </w:r>
            <w:r w:rsidRPr="009E30C6">
              <w:t xml:space="preserve"> </w:t>
            </w:r>
            <w:r>
              <w:t>$0.50 /</w:t>
            </w:r>
            <w:proofErr w:type="spellStart"/>
            <w:r>
              <w:t>lb</w:t>
            </w:r>
            <w:proofErr w:type="spellEnd"/>
            <w:r>
              <w:t xml:space="preserve"> N)</w:t>
            </w:r>
          </w:p>
        </w:tc>
        <w:tc>
          <w:tcPr>
            <w:tcW w:w="694" w:type="pct"/>
          </w:tcPr>
          <w:p w14:paraId="3F98AC94" w14:textId="77777777" w:rsidR="00C93EBD" w:rsidRDefault="00C93EBD" w:rsidP="00AD5B76"/>
        </w:tc>
        <w:tc>
          <w:tcPr>
            <w:tcW w:w="1185" w:type="pct"/>
          </w:tcPr>
          <w:p w14:paraId="5F218E9E" w14:textId="77777777" w:rsidR="00C93EBD" w:rsidRDefault="00C93EBD" w:rsidP="00AD5B76"/>
        </w:tc>
        <w:tc>
          <w:tcPr>
            <w:tcW w:w="866" w:type="pct"/>
          </w:tcPr>
          <w:p w14:paraId="25692FF9" w14:textId="77777777" w:rsidR="00C93EBD" w:rsidRDefault="00C93EBD" w:rsidP="00AD5B76"/>
        </w:tc>
      </w:tr>
      <w:tr w:rsidR="00C93EBD" w14:paraId="4AD8217D" w14:textId="77777777" w:rsidTr="00AD5B76">
        <w:tc>
          <w:tcPr>
            <w:tcW w:w="2255" w:type="pct"/>
          </w:tcPr>
          <w:p w14:paraId="0238F370" w14:textId="77777777" w:rsidR="00C93EBD" w:rsidRDefault="00C93EBD" w:rsidP="00AD5B76">
            <w:r>
              <w:t>Lost yield</w:t>
            </w:r>
          </w:p>
          <w:p w14:paraId="5DDFC87B" w14:textId="77777777" w:rsidR="00C93EBD" w:rsidRDefault="00C93EBD" w:rsidP="00AD5B76">
            <w:r>
              <w:t xml:space="preserve">(# with overlap * </w:t>
            </w:r>
            <w:proofErr w:type="gramStart"/>
            <w:r>
              <w:t>40 bushel</w:t>
            </w:r>
            <w:proofErr w:type="gramEnd"/>
            <w:r>
              <w:t xml:space="preserve"> loss/acre * $8/bushel)</w:t>
            </w:r>
          </w:p>
        </w:tc>
        <w:tc>
          <w:tcPr>
            <w:tcW w:w="694" w:type="pct"/>
          </w:tcPr>
          <w:p w14:paraId="6D1B0ABF" w14:textId="77777777" w:rsidR="00C93EBD" w:rsidRDefault="00C93EBD" w:rsidP="00AD5B76"/>
        </w:tc>
        <w:tc>
          <w:tcPr>
            <w:tcW w:w="1185" w:type="pct"/>
          </w:tcPr>
          <w:p w14:paraId="41784017" w14:textId="77777777" w:rsidR="00C93EBD" w:rsidRDefault="00C93EBD" w:rsidP="00AD5B76"/>
        </w:tc>
        <w:tc>
          <w:tcPr>
            <w:tcW w:w="866" w:type="pct"/>
          </w:tcPr>
          <w:p w14:paraId="3D3F9230" w14:textId="77777777" w:rsidR="00C93EBD" w:rsidRDefault="00C93EBD" w:rsidP="00AD5B76"/>
        </w:tc>
      </w:tr>
      <w:tr w:rsidR="00C93EBD" w14:paraId="0C50255C" w14:textId="77777777" w:rsidTr="00AD5B76">
        <w:tc>
          <w:tcPr>
            <w:tcW w:w="2255" w:type="pct"/>
          </w:tcPr>
          <w:p w14:paraId="6089A162" w14:textId="77777777" w:rsidR="00C93EBD" w:rsidRDefault="00C93EBD" w:rsidP="00AD5B76">
            <w:r>
              <w:t>Total $ loss</w:t>
            </w:r>
          </w:p>
          <w:p w14:paraId="1B0118CD" w14:textId="77777777" w:rsidR="00C93EBD" w:rsidRDefault="00C93EBD" w:rsidP="00AD5B76">
            <w:r>
              <w:t xml:space="preserve">(sum of wasted </w:t>
            </w:r>
            <w:proofErr w:type="spellStart"/>
            <w:r>
              <w:t>fert</w:t>
            </w:r>
            <w:proofErr w:type="spellEnd"/>
            <w:r>
              <w:t xml:space="preserve"> and lost yield)</w:t>
            </w:r>
          </w:p>
        </w:tc>
        <w:tc>
          <w:tcPr>
            <w:tcW w:w="694" w:type="pct"/>
          </w:tcPr>
          <w:p w14:paraId="14212F0A" w14:textId="77777777" w:rsidR="00C93EBD" w:rsidRDefault="00C93EBD" w:rsidP="00AD5B76"/>
        </w:tc>
        <w:tc>
          <w:tcPr>
            <w:tcW w:w="1185" w:type="pct"/>
          </w:tcPr>
          <w:p w14:paraId="58165FCF" w14:textId="77777777" w:rsidR="00C93EBD" w:rsidRDefault="00C93EBD" w:rsidP="00AD5B76"/>
        </w:tc>
        <w:tc>
          <w:tcPr>
            <w:tcW w:w="866" w:type="pct"/>
          </w:tcPr>
          <w:p w14:paraId="6D66657C" w14:textId="77777777" w:rsidR="00C93EBD" w:rsidRDefault="00C93EBD" w:rsidP="00AD5B76"/>
        </w:tc>
      </w:tr>
      <w:tr w:rsidR="00C93EBD" w14:paraId="6BF4161B" w14:textId="77777777" w:rsidTr="00AD5B76">
        <w:tc>
          <w:tcPr>
            <w:tcW w:w="2255" w:type="pct"/>
          </w:tcPr>
          <w:p w14:paraId="79B5EFB1" w14:textId="77777777" w:rsidR="00C93EBD" w:rsidRDefault="00C93EBD" w:rsidP="00AD5B76">
            <w:r>
              <w:t>Total $ loss per acre (total field area)</w:t>
            </w:r>
          </w:p>
        </w:tc>
        <w:tc>
          <w:tcPr>
            <w:tcW w:w="694" w:type="pct"/>
          </w:tcPr>
          <w:p w14:paraId="53B95F1F" w14:textId="77777777" w:rsidR="00C93EBD" w:rsidRDefault="00C93EBD" w:rsidP="00AD5B76"/>
        </w:tc>
        <w:tc>
          <w:tcPr>
            <w:tcW w:w="1185" w:type="pct"/>
          </w:tcPr>
          <w:p w14:paraId="098311FD" w14:textId="77777777" w:rsidR="00C93EBD" w:rsidRDefault="00C93EBD" w:rsidP="00AD5B76"/>
        </w:tc>
        <w:tc>
          <w:tcPr>
            <w:tcW w:w="866" w:type="pct"/>
          </w:tcPr>
          <w:p w14:paraId="0455D5B4" w14:textId="77777777" w:rsidR="00C93EBD" w:rsidRDefault="00C93EBD" w:rsidP="00AD5B76"/>
        </w:tc>
      </w:tr>
    </w:tbl>
    <w:p w14:paraId="0E010119" w14:textId="77777777" w:rsidR="00C93EBD" w:rsidRDefault="00C93EBD" w:rsidP="00C93EBD">
      <w:pPr>
        <w:rPr>
          <w:b/>
        </w:rPr>
      </w:pPr>
      <w:r>
        <w:rPr>
          <w:b/>
        </w:rPr>
        <w:t>Questions:</w:t>
      </w:r>
    </w:p>
    <w:p w14:paraId="5793D626" w14:textId="77777777" w:rsidR="00C93EBD" w:rsidRDefault="00C93EBD" w:rsidP="00C93EBD">
      <w:pPr>
        <w:pStyle w:val="ListParagraph"/>
        <w:numPr>
          <w:ilvl w:val="0"/>
          <w:numId w:val="6"/>
        </w:numPr>
      </w:pPr>
      <w:r>
        <w:t>Which field shape was least efficient? Which was most efficient?</w:t>
      </w:r>
    </w:p>
    <w:p w14:paraId="5D8B673D" w14:textId="77777777" w:rsidR="00C93EBD" w:rsidRDefault="00C93EBD" w:rsidP="00C93EBD"/>
    <w:p w14:paraId="48047D88" w14:textId="77777777" w:rsidR="00C93EBD" w:rsidRDefault="00C93EBD" w:rsidP="00C93EBD"/>
    <w:p w14:paraId="6F50933C" w14:textId="77777777" w:rsidR="00C93EBD" w:rsidRDefault="00C93EBD" w:rsidP="00C93EBD"/>
    <w:p w14:paraId="012D53EB" w14:textId="77777777" w:rsidR="00C93EBD" w:rsidRDefault="00C93EBD" w:rsidP="00C93EBD"/>
    <w:p w14:paraId="42F9203C" w14:textId="77777777" w:rsidR="00C93EBD" w:rsidRDefault="00C93EBD" w:rsidP="00C93EBD"/>
    <w:p w14:paraId="6A566AAC" w14:textId="77777777" w:rsidR="00C93EBD" w:rsidRDefault="00C93EBD" w:rsidP="00C93EBD">
      <w:pPr>
        <w:pStyle w:val="ListParagraph"/>
        <w:numPr>
          <w:ilvl w:val="0"/>
          <w:numId w:val="6"/>
        </w:numPr>
      </w:pPr>
      <w:r>
        <w:t>What was more common, fertilizer gaps or overlaps?</w:t>
      </w:r>
    </w:p>
    <w:p w14:paraId="10473BBA" w14:textId="77777777" w:rsidR="00C93EBD" w:rsidRDefault="00C93EBD" w:rsidP="00C93EBD">
      <w:pPr>
        <w:pStyle w:val="ListParagraph"/>
      </w:pPr>
    </w:p>
    <w:p w14:paraId="17CB0FFC" w14:textId="77777777" w:rsidR="00C93EBD" w:rsidRDefault="00C93EBD" w:rsidP="00C93EBD">
      <w:pPr>
        <w:pStyle w:val="ListParagraph"/>
      </w:pPr>
    </w:p>
    <w:p w14:paraId="6430FFFA" w14:textId="77777777" w:rsidR="00C93EBD" w:rsidRDefault="00C93EBD" w:rsidP="00C93EBD">
      <w:pPr>
        <w:pStyle w:val="ListParagraph"/>
      </w:pPr>
    </w:p>
    <w:p w14:paraId="46D8F3F5" w14:textId="77777777" w:rsidR="00C93EBD" w:rsidRDefault="00C93EBD" w:rsidP="00C93EBD">
      <w:pPr>
        <w:pStyle w:val="ListParagraph"/>
      </w:pPr>
    </w:p>
    <w:p w14:paraId="0C13EB8D" w14:textId="77777777" w:rsidR="00C93EBD" w:rsidRDefault="00C93EBD" w:rsidP="00C93EBD">
      <w:pPr>
        <w:pStyle w:val="ListParagraph"/>
      </w:pPr>
    </w:p>
    <w:p w14:paraId="73404920" w14:textId="77777777" w:rsidR="00C93EBD" w:rsidRDefault="00C93EBD" w:rsidP="00C93EBD">
      <w:pPr>
        <w:pStyle w:val="ListParagraph"/>
        <w:numPr>
          <w:ilvl w:val="0"/>
          <w:numId w:val="6"/>
        </w:numPr>
      </w:pPr>
      <w:r>
        <w:t>Which is more costly per acre, gaps or overlap? Based on this, would you recommend that a farmer over-fertilize to reduce gaps or under-fertilize to avoid waste?</w:t>
      </w:r>
    </w:p>
    <w:p w14:paraId="044246B7" w14:textId="77777777" w:rsidR="00C93EBD" w:rsidRDefault="00C93EBD" w:rsidP="00C93EBD"/>
    <w:p w14:paraId="7D9F9825" w14:textId="77777777" w:rsidR="00C93EBD" w:rsidRDefault="00C93EBD" w:rsidP="00C93EBD"/>
    <w:p w14:paraId="6E9CB016" w14:textId="77777777" w:rsidR="00C93EBD" w:rsidRDefault="00C93EBD" w:rsidP="00C93EBD"/>
    <w:p w14:paraId="0C1C2485" w14:textId="77777777" w:rsidR="00C93EBD" w:rsidRDefault="00C93EBD" w:rsidP="00C93EBD"/>
    <w:p w14:paraId="2EB1C4C7" w14:textId="77777777" w:rsidR="00C93EBD" w:rsidRPr="009E30C6" w:rsidRDefault="00C93EBD" w:rsidP="00C93EBD">
      <w:pPr>
        <w:ind w:left="360"/>
      </w:pPr>
    </w:p>
    <w:p w14:paraId="74D6E48D" w14:textId="77777777" w:rsidR="00C93EBD" w:rsidRDefault="00C93EBD" w:rsidP="00C93EBD">
      <w:pPr>
        <w:rPr>
          <w:b/>
        </w:rPr>
      </w:pPr>
      <w:r>
        <w:rPr>
          <w:b/>
        </w:rPr>
        <w:br w:type="column"/>
      </w:r>
      <w:r>
        <w:rPr>
          <w:b/>
        </w:rPr>
        <w:lastRenderedPageBreak/>
        <w:t>Lab Activity 2</w:t>
      </w:r>
    </w:p>
    <w:p w14:paraId="730AE264" w14:textId="77777777" w:rsidR="00C93EBD" w:rsidRDefault="00C93EBD" w:rsidP="00C93EBD">
      <w:r w:rsidRPr="0033622F">
        <w:t xml:space="preserve">1.  </w:t>
      </w:r>
      <w:r>
        <w:t>Study the yield map below</w:t>
      </w:r>
      <w:r w:rsidRPr="0033622F">
        <w:t>.</w:t>
      </w:r>
      <w:r>
        <w:t xml:space="preserve">  This data is from a site that receives approximately 25 inches of precipitation each year.</w:t>
      </w:r>
    </w:p>
    <w:p w14:paraId="039C0932" w14:textId="77777777" w:rsidR="00C93EBD" w:rsidRDefault="00C93EBD" w:rsidP="00C93EBD"/>
    <w:p w14:paraId="1419882D" w14:textId="77777777" w:rsidR="00C93EBD" w:rsidRPr="0033622F" w:rsidRDefault="00C93EBD" w:rsidP="00C93EBD">
      <w:r>
        <w:rPr>
          <w:noProof/>
        </w:rPr>
        <w:drawing>
          <wp:inline distT="0" distB="0" distL="0" distR="0" wp14:anchorId="7129C634" wp14:editId="6AA5B80B">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eld map with scal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289E4FD" w14:textId="77777777" w:rsidR="00C93EBD" w:rsidRPr="0033622F" w:rsidRDefault="00C93EBD" w:rsidP="00C93EBD">
      <w:r w:rsidRPr="0033622F">
        <w:t xml:space="preserve">2.  Observe how the yields of winter wheat change over the area.  </w:t>
      </w:r>
      <w:r>
        <w:t>Can you suggest factors that may be causing the spatial variability in yield</w:t>
      </w:r>
      <w:r w:rsidRPr="0033622F">
        <w:t>?</w:t>
      </w:r>
    </w:p>
    <w:p w14:paraId="6F22920D" w14:textId="77777777" w:rsidR="00C93EBD" w:rsidRDefault="00C93EBD" w:rsidP="00C93EBD">
      <w:r>
        <w:t xml:space="preserve">3.  Assume that the average yield across the field is 90 </w:t>
      </w:r>
      <w:proofErr w:type="spellStart"/>
      <w:r>
        <w:t>bu</w:t>
      </w:r>
      <w:proofErr w:type="spellEnd"/>
      <w:r>
        <w:t xml:space="preserve">/ac and estimate the area of the field using the scale bar.  Use information from the University of Idaho winter wheat fertilizer guide (see table below) to estimate the required amount of fertilizer that would be applied to the entire field to achieve the potential yield of 90 </w:t>
      </w:r>
      <w:proofErr w:type="spellStart"/>
      <w:r>
        <w:t>bu</w:t>
      </w:r>
      <w:proofErr w:type="spellEnd"/>
      <w:r>
        <w:t xml:space="preserve">/ac.   </w:t>
      </w:r>
    </w:p>
    <w:p w14:paraId="1C49FC41" w14:textId="77777777" w:rsidR="00C93EBD" w:rsidRDefault="00C93EBD" w:rsidP="00C93EBD">
      <w:r>
        <w:t xml:space="preserve">4.  Draw lines on the yield map to delineate zones that you would manage the field by (Suggestion: </w:t>
      </w:r>
      <w:proofErr w:type="gramStart"/>
      <w:r>
        <w:t>typically</w:t>
      </w:r>
      <w:proofErr w:type="gramEnd"/>
      <w:r>
        <w:t xml:space="preserve"> growers use 2 to 5 zones).   </w:t>
      </w:r>
    </w:p>
    <w:p w14:paraId="5D5F0315" w14:textId="77777777" w:rsidR="00C93EBD" w:rsidRDefault="00C93EBD" w:rsidP="00C93EBD">
      <w:r>
        <w:t>5.  Compare your zones with those actually used to fertilizer the field using PA technology (map at the end of the lab).</w:t>
      </w:r>
    </w:p>
    <w:p w14:paraId="210622AF" w14:textId="77777777" w:rsidR="00C93EBD" w:rsidRDefault="00C93EBD" w:rsidP="00C93EBD">
      <w:r>
        <w:t>6. H</w:t>
      </w:r>
      <w:r w:rsidRPr="002538F8">
        <w:t xml:space="preserve">ow </w:t>
      </w:r>
      <w:r>
        <w:t xml:space="preserve">did </w:t>
      </w:r>
      <w:r w:rsidRPr="002538F8">
        <w:t xml:space="preserve">the use of N fertilizer differ </w:t>
      </w:r>
      <w:r>
        <w:t xml:space="preserve">when </w:t>
      </w:r>
      <w:r w:rsidRPr="002538F8">
        <w:t>precision agriculture techniques were used instead of single application rates</w:t>
      </w:r>
      <w:r>
        <w:t>?</w:t>
      </w:r>
    </w:p>
    <w:p w14:paraId="036D5631" w14:textId="77777777" w:rsidR="00C93EBD" w:rsidRPr="0033622F" w:rsidRDefault="00C93EBD" w:rsidP="00C93EBD">
      <w:r>
        <w:t>7.  Compare the savings achieved using PA management.</w:t>
      </w:r>
    </w:p>
    <w:p w14:paraId="14903546" w14:textId="77777777" w:rsidR="00C93EBD" w:rsidRDefault="00C93EBD" w:rsidP="00C93EBD">
      <w:pPr>
        <w:rPr>
          <w:b/>
        </w:rPr>
      </w:pPr>
    </w:p>
    <w:p w14:paraId="7B587CFE" w14:textId="77777777" w:rsidR="00C93EBD" w:rsidRDefault="00C93EBD" w:rsidP="00C93EBD">
      <w:pPr>
        <w:rPr>
          <w:b/>
        </w:rPr>
      </w:pPr>
      <w:r>
        <w:rPr>
          <w:b/>
        </w:rPr>
        <w:br w:type="column"/>
      </w:r>
    </w:p>
    <w:p w14:paraId="0CC00FD1" w14:textId="77777777" w:rsidR="00C93EBD" w:rsidRDefault="00C93EBD" w:rsidP="00C93EBD">
      <w:pPr>
        <w:rPr>
          <w:b/>
        </w:rPr>
      </w:pPr>
      <w:r>
        <w:rPr>
          <w:b/>
        </w:rPr>
        <w:t xml:space="preserve">Table 1. </w:t>
      </w:r>
      <w:r w:rsidRPr="001B069F">
        <w:t>Estimated total N needed for winter wheat based on potential yield.</w:t>
      </w:r>
    </w:p>
    <w:tbl>
      <w:tblPr>
        <w:tblStyle w:val="TableGrid"/>
        <w:tblW w:w="0" w:type="auto"/>
        <w:tblLook w:val="04A0" w:firstRow="1" w:lastRow="0" w:firstColumn="1" w:lastColumn="0" w:noHBand="0" w:noVBand="1"/>
      </w:tblPr>
      <w:tblGrid>
        <w:gridCol w:w="4681"/>
        <w:gridCol w:w="4669"/>
      </w:tblGrid>
      <w:tr w:rsidR="00C93EBD" w14:paraId="0BE6FB80" w14:textId="77777777" w:rsidTr="00AD5B76">
        <w:tc>
          <w:tcPr>
            <w:tcW w:w="4788" w:type="dxa"/>
          </w:tcPr>
          <w:p w14:paraId="3F2B7C00" w14:textId="77777777" w:rsidR="00C93EBD" w:rsidRDefault="00C93EBD" w:rsidP="00AD5B76">
            <w:pPr>
              <w:rPr>
                <w:b/>
              </w:rPr>
            </w:pPr>
            <w:r>
              <w:rPr>
                <w:b/>
              </w:rPr>
              <w:t>Annual precipitation (inches)</w:t>
            </w:r>
          </w:p>
        </w:tc>
        <w:tc>
          <w:tcPr>
            <w:tcW w:w="4788" w:type="dxa"/>
          </w:tcPr>
          <w:p w14:paraId="0240D2E3" w14:textId="77777777" w:rsidR="00C93EBD" w:rsidRDefault="00C93EBD" w:rsidP="00AD5B76">
            <w:pPr>
              <w:rPr>
                <w:b/>
              </w:rPr>
            </w:pPr>
            <w:r>
              <w:rPr>
                <w:b/>
              </w:rPr>
              <w:t>N needed (</w:t>
            </w:r>
            <w:proofErr w:type="spellStart"/>
            <w:r>
              <w:rPr>
                <w:b/>
              </w:rPr>
              <w:t>lb</w:t>
            </w:r>
            <w:proofErr w:type="spellEnd"/>
            <w:r>
              <w:rPr>
                <w:b/>
              </w:rPr>
              <w:t>/ac)</w:t>
            </w:r>
          </w:p>
        </w:tc>
      </w:tr>
      <w:tr w:rsidR="00C93EBD" w14:paraId="58A6B827" w14:textId="77777777" w:rsidTr="00AD5B76">
        <w:tc>
          <w:tcPr>
            <w:tcW w:w="4788" w:type="dxa"/>
          </w:tcPr>
          <w:p w14:paraId="374B1759" w14:textId="77777777" w:rsidR="00C93EBD" w:rsidRPr="001B069F" w:rsidRDefault="00C93EBD" w:rsidP="00AD5B76">
            <w:r w:rsidRPr="001B069F">
              <w:t>21 or fewer</w:t>
            </w:r>
          </w:p>
        </w:tc>
        <w:tc>
          <w:tcPr>
            <w:tcW w:w="4788" w:type="dxa"/>
          </w:tcPr>
          <w:p w14:paraId="56CB847E" w14:textId="77777777" w:rsidR="00C93EBD" w:rsidRPr="001B069F" w:rsidRDefault="00C93EBD" w:rsidP="00AD5B76">
            <w:r w:rsidRPr="001B069F">
              <w:t>2.5 x potential yield (</w:t>
            </w:r>
            <w:proofErr w:type="spellStart"/>
            <w:r w:rsidRPr="001B069F">
              <w:t>bu</w:t>
            </w:r>
            <w:proofErr w:type="spellEnd"/>
            <w:r w:rsidRPr="001B069F">
              <w:t>/ac)</w:t>
            </w:r>
          </w:p>
        </w:tc>
      </w:tr>
      <w:tr w:rsidR="00C93EBD" w14:paraId="5D0408C8" w14:textId="77777777" w:rsidTr="00AD5B76">
        <w:tc>
          <w:tcPr>
            <w:tcW w:w="4788" w:type="dxa"/>
          </w:tcPr>
          <w:p w14:paraId="0EF39CF8" w14:textId="77777777" w:rsidR="00C93EBD" w:rsidRPr="001B069F" w:rsidRDefault="00C93EBD" w:rsidP="00AD5B76">
            <w:r w:rsidRPr="001B069F">
              <w:t>22 to 24</w:t>
            </w:r>
          </w:p>
        </w:tc>
        <w:tc>
          <w:tcPr>
            <w:tcW w:w="4788" w:type="dxa"/>
          </w:tcPr>
          <w:p w14:paraId="32D97FAE" w14:textId="77777777" w:rsidR="00C93EBD" w:rsidRPr="001B069F" w:rsidRDefault="00C93EBD" w:rsidP="00AD5B76">
            <w:r w:rsidRPr="001B069F">
              <w:t>2.7 x potential yield (</w:t>
            </w:r>
            <w:proofErr w:type="spellStart"/>
            <w:r w:rsidRPr="001B069F">
              <w:t>bu</w:t>
            </w:r>
            <w:proofErr w:type="spellEnd"/>
            <w:r w:rsidRPr="001B069F">
              <w:t>/ac)</w:t>
            </w:r>
          </w:p>
        </w:tc>
      </w:tr>
      <w:tr w:rsidR="00C93EBD" w14:paraId="6A98502F" w14:textId="77777777" w:rsidTr="00AD5B76">
        <w:tc>
          <w:tcPr>
            <w:tcW w:w="4788" w:type="dxa"/>
          </w:tcPr>
          <w:p w14:paraId="7ED1C0F0" w14:textId="77777777" w:rsidR="00C93EBD" w:rsidRPr="001B069F" w:rsidRDefault="00C93EBD" w:rsidP="00AD5B76">
            <w:r w:rsidRPr="001B069F">
              <w:t>More than 24</w:t>
            </w:r>
          </w:p>
        </w:tc>
        <w:tc>
          <w:tcPr>
            <w:tcW w:w="4788" w:type="dxa"/>
          </w:tcPr>
          <w:p w14:paraId="4FE3A0B0" w14:textId="77777777" w:rsidR="00C93EBD" w:rsidRPr="001B069F" w:rsidRDefault="00C93EBD" w:rsidP="00AD5B76">
            <w:r w:rsidRPr="001B069F">
              <w:t>2.9 x potential yield (</w:t>
            </w:r>
            <w:proofErr w:type="spellStart"/>
            <w:r w:rsidRPr="001B069F">
              <w:t>bu</w:t>
            </w:r>
            <w:proofErr w:type="spellEnd"/>
            <w:r w:rsidRPr="001B069F">
              <w:t>/ac)</w:t>
            </w:r>
          </w:p>
        </w:tc>
      </w:tr>
      <w:tr w:rsidR="00C93EBD" w14:paraId="1E275A9C" w14:textId="77777777" w:rsidTr="00AD5B76">
        <w:tc>
          <w:tcPr>
            <w:tcW w:w="4788" w:type="dxa"/>
          </w:tcPr>
          <w:p w14:paraId="70490984" w14:textId="77777777" w:rsidR="00C93EBD" w:rsidRDefault="00C93EBD" w:rsidP="00AD5B76">
            <w:pPr>
              <w:rPr>
                <w:b/>
              </w:rPr>
            </w:pPr>
          </w:p>
        </w:tc>
        <w:tc>
          <w:tcPr>
            <w:tcW w:w="4788" w:type="dxa"/>
          </w:tcPr>
          <w:p w14:paraId="3CFF031E" w14:textId="77777777" w:rsidR="00C93EBD" w:rsidRDefault="00C93EBD" w:rsidP="00AD5B76">
            <w:pPr>
              <w:rPr>
                <w:b/>
              </w:rPr>
            </w:pPr>
          </w:p>
        </w:tc>
      </w:tr>
    </w:tbl>
    <w:p w14:paraId="66CBDBCD" w14:textId="77777777" w:rsidR="00C93EBD" w:rsidRDefault="00C93EBD" w:rsidP="00C93EBD">
      <w:pPr>
        <w:rPr>
          <w:b/>
        </w:rPr>
      </w:pPr>
      <w:r>
        <w:rPr>
          <w:b/>
        </w:rPr>
        <w:t xml:space="preserve">  </w:t>
      </w:r>
    </w:p>
    <w:p w14:paraId="35BC2C1A" w14:textId="77777777" w:rsidR="00C93EBD" w:rsidRPr="00592886" w:rsidRDefault="00C93EBD" w:rsidP="00C93EBD">
      <w:pPr>
        <w:rPr>
          <w:b/>
        </w:rPr>
      </w:pPr>
      <w:r w:rsidRPr="00747C36">
        <w:rPr>
          <w:b/>
        </w:rPr>
        <w:t>Analysis:</w:t>
      </w:r>
      <w:r w:rsidRPr="00592886">
        <w:rPr>
          <w:b/>
        </w:rPr>
        <w:t xml:space="preserve">  </w:t>
      </w:r>
    </w:p>
    <w:p w14:paraId="0EF4B91D" w14:textId="77777777" w:rsidR="00C93EBD" w:rsidRDefault="00C93EBD" w:rsidP="00C93EBD"/>
    <w:p w14:paraId="5D6E54F1" w14:textId="77777777" w:rsidR="00C93EBD" w:rsidRDefault="00C93EBD" w:rsidP="00C93EBD">
      <w:pPr>
        <w:spacing w:line="480" w:lineRule="auto"/>
      </w:pPr>
      <w:r>
        <w:t xml:space="preserve">1.  What is precision agriculture? List at least 5 technologies precision equipment might include. </w:t>
      </w:r>
    </w:p>
    <w:p w14:paraId="6CBD7F5C" w14:textId="77777777" w:rsidR="00C93EBD" w:rsidRDefault="00C93EBD" w:rsidP="00C93EBD">
      <w:pPr>
        <w:spacing w:line="480" w:lineRule="auto"/>
      </w:pPr>
      <w:r>
        <w:t>2.  How may precision agriculture technologies be used to reduce GHG emissions from agricultural systems?</w:t>
      </w:r>
    </w:p>
    <w:p w14:paraId="3CCBD625" w14:textId="77777777" w:rsidR="00C93EBD" w:rsidRDefault="00C93EBD" w:rsidP="00C93EBD">
      <w:pPr>
        <w:spacing w:line="480" w:lineRule="auto"/>
      </w:pPr>
      <w:r>
        <w:t>3.  What are some factors limiting the adoption and use of precision agriculture tools?</w:t>
      </w:r>
    </w:p>
    <w:p w14:paraId="72E32EAB" w14:textId="77777777" w:rsidR="00C93EBD" w:rsidRDefault="00C93EBD" w:rsidP="00C93EBD">
      <w:pPr>
        <w:pStyle w:val="ListParagraph"/>
        <w:spacing w:line="480" w:lineRule="auto"/>
      </w:pPr>
    </w:p>
    <w:p w14:paraId="10823F2C" w14:textId="77777777" w:rsidR="00C93EBD" w:rsidRDefault="00C93EBD" w:rsidP="00C93EBD">
      <w:pPr>
        <w:pStyle w:val="ListParagraph"/>
        <w:spacing w:line="480" w:lineRule="auto"/>
      </w:pPr>
    </w:p>
    <w:p w14:paraId="6FBE47EF" w14:textId="77777777" w:rsidR="00C93EBD" w:rsidRDefault="00C93EBD" w:rsidP="00C93EBD">
      <w:r>
        <w:br w:type="page"/>
      </w:r>
    </w:p>
    <w:p w14:paraId="71DA8A91" w14:textId="77777777" w:rsidR="00C93EBD" w:rsidRDefault="00C93EBD" w:rsidP="00C93EBD">
      <w:pPr>
        <w:pStyle w:val="ListParagraph"/>
        <w:spacing w:line="480" w:lineRule="auto"/>
      </w:pPr>
      <w:r>
        <w:rPr>
          <w:noProof/>
        </w:rPr>
        <w:lastRenderedPageBreak/>
        <mc:AlternateContent>
          <mc:Choice Requires="wps">
            <w:drawing>
              <wp:anchor distT="0" distB="0" distL="114300" distR="114300" simplePos="0" relativeHeight="251659264" behindDoc="0" locked="0" layoutInCell="1" allowOverlap="1" wp14:anchorId="72926146" wp14:editId="74AAAE1E">
                <wp:simplePos x="0" y="0"/>
                <wp:positionH relativeFrom="column">
                  <wp:posOffset>2755528</wp:posOffset>
                </wp:positionH>
                <wp:positionV relativeFrom="paragraph">
                  <wp:posOffset>-229498</wp:posOffset>
                </wp:positionV>
                <wp:extent cx="2377440" cy="286385"/>
                <wp:effectExtent l="0" t="0" r="1905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6385"/>
                        </a:xfrm>
                        <a:prstGeom prst="rect">
                          <a:avLst/>
                        </a:prstGeom>
                        <a:solidFill>
                          <a:srgbClr val="FFFFFF"/>
                        </a:solidFill>
                        <a:ln w="9525">
                          <a:solidFill>
                            <a:srgbClr val="000000"/>
                          </a:solidFill>
                          <a:miter lim="800000"/>
                          <a:headEnd/>
                          <a:tailEnd/>
                        </a:ln>
                      </wps:spPr>
                      <wps:txbx>
                        <w:txbxContent>
                          <w:p w14:paraId="00B9A5A0" w14:textId="77777777" w:rsidR="00C93EBD" w:rsidRDefault="00C93EBD" w:rsidP="00C93EBD">
                            <w:r>
                              <w:t>Field shapes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926146" id="_x0000_t202" coordsize="21600,21600" o:spt="202" path="m,l,21600r21600,l21600,xe">
                <v:stroke joinstyle="miter"/>
                <v:path gradientshapeok="t" o:connecttype="rect"/>
              </v:shapetype>
              <v:shape id="Text Box 2" o:spid="_x0000_s1026" type="#_x0000_t202" style="position:absolute;left:0;text-align:left;margin-left:216.95pt;margin-top:-18.05pt;width:187.2pt;height:22.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">
                <v:textbox style="mso-fit-shape-to-text:t">
                  <w:txbxContent>
                    <w:p w14:paraId="00B9A5A0" w14:textId="77777777" w:rsidR="00C93EBD" w:rsidRDefault="00C93EBD" w:rsidP="00C93EBD">
                      <w:r>
                        <w:t>Field shapes</w:t>
                      </w:r>
                    </w:p>
                  </w:txbxContent>
                </v:textbox>
              </v:shape>
            </w:pict>
          </mc:Fallback>
        </mc:AlternateContent>
      </w:r>
      <w:r>
        <w:rPr>
          <w:noProof/>
        </w:rPr>
        <w:drawing>
          <wp:inline distT="0" distB="0" distL="0" distR="0" wp14:anchorId="52E6A01F" wp14:editId="74999C67">
            <wp:extent cx="5734754" cy="8172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shape 1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8349" cy="8177810"/>
                    </a:xfrm>
                    <a:prstGeom prst="rect">
                      <a:avLst/>
                    </a:prstGeom>
                  </pic:spPr>
                </pic:pic>
              </a:graphicData>
            </a:graphic>
          </wp:inline>
        </w:drawing>
      </w:r>
    </w:p>
    <w:p w14:paraId="6802C87F" w14:textId="77777777" w:rsidR="00C93EBD" w:rsidRDefault="00C93EBD" w:rsidP="00C93EBD">
      <w:pPr>
        <w:pStyle w:val="ListParagraph"/>
        <w:spacing w:line="480" w:lineRule="auto"/>
      </w:pPr>
      <w:r>
        <w:rPr>
          <w:noProof/>
        </w:rPr>
        <w:lastRenderedPageBreak/>
        <w:drawing>
          <wp:inline distT="0" distB="0" distL="0" distR="0" wp14:anchorId="4411FEC6" wp14:editId="0167C661">
            <wp:extent cx="5999821" cy="8490857"/>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 shape 2 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1207" cy="8492818"/>
                    </a:xfrm>
                    <a:prstGeom prst="rect">
                      <a:avLst/>
                    </a:prstGeom>
                  </pic:spPr>
                </pic:pic>
              </a:graphicData>
            </a:graphic>
          </wp:inline>
        </w:drawing>
      </w:r>
    </w:p>
    <w:p w14:paraId="4DD298A9" w14:textId="77777777" w:rsidR="00C93EBD" w:rsidRDefault="00C93EBD" w:rsidP="00C93EBD">
      <w:pPr>
        <w:rPr>
          <w:b/>
        </w:rPr>
      </w:pPr>
      <w:r>
        <w:rPr>
          <w:b/>
          <w:noProof/>
        </w:rPr>
        <w:lastRenderedPageBreak/>
        <w:drawing>
          <wp:inline distT="0" distB="0" distL="0" distR="0" wp14:anchorId="05321F8E" wp14:editId="6EF1336C">
            <wp:extent cx="6139543" cy="8769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shape 3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0352" cy="8770662"/>
                    </a:xfrm>
                    <a:prstGeom prst="rect">
                      <a:avLst/>
                    </a:prstGeom>
                  </pic:spPr>
                </pic:pic>
              </a:graphicData>
            </a:graphic>
          </wp:inline>
        </w:drawing>
      </w:r>
    </w:p>
    <w:p w14:paraId="23377425" w14:textId="77777777" w:rsidR="00C93EBD" w:rsidRDefault="00C93EBD" w:rsidP="00C93EBD">
      <w:pPr>
        <w:jc w:val="center"/>
      </w:pPr>
      <w:r>
        <w:lastRenderedPageBreak/>
        <w:t>Map showing the rate of nitrogen fertilizer applied using PA technologies.</w:t>
      </w:r>
    </w:p>
    <w:p w14:paraId="216F86BC" w14:textId="77777777" w:rsidR="00C93EBD" w:rsidRDefault="00C93EBD" w:rsidP="00C93EBD">
      <w:pPr>
        <w:jc w:val="center"/>
        <w:rPr>
          <w:b/>
        </w:rPr>
      </w:pPr>
      <w:r>
        <w:rPr>
          <w:noProof/>
        </w:rPr>
        <w:drawing>
          <wp:inline distT="0" distB="0" distL="0" distR="0" wp14:anchorId="364E9B59" wp14:editId="00AA6925">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 rate n map with scal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b/>
        </w:rPr>
        <w:br w:type="page"/>
      </w:r>
    </w:p>
    <w:p w14:paraId="4E90A539" w14:textId="77777777" w:rsidR="00C93EBD" w:rsidRDefault="00C93EBD" w:rsidP="00C93EBD">
      <w:pPr>
        <w:rPr>
          <w:b/>
        </w:rPr>
      </w:pPr>
    </w:p>
    <w:p w14:paraId="1E1F6E20" w14:textId="77777777" w:rsidR="00C93EBD" w:rsidRPr="007874A1" w:rsidRDefault="00C93EBD" w:rsidP="00C93EBD">
      <w:pPr>
        <w:rPr>
          <w:b/>
        </w:rPr>
      </w:pPr>
      <w:r>
        <w:rPr>
          <w:b/>
        </w:rPr>
        <w:t>Additional Information for Teachers:</w:t>
      </w:r>
    </w:p>
    <w:p w14:paraId="36D0831D" w14:textId="77777777" w:rsidR="00C93EBD" w:rsidRDefault="00C93EBD" w:rsidP="00C93EBD">
      <w:pPr>
        <w:rPr>
          <w:b/>
          <w:sz w:val="28"/>
          <w:szCs w:val="28"/>
          <w:u w:val="single"/>
        </w:rPr>
      </w:pPr>
    </w:p>
    <w:p w14:paraId="7842BFEE" w14:textId="77777777" w:rsidR="00C93EBD" w:rsidRDefault="00C93EBD" w:rsidP="00C93EBD">
      <w:pPr>
        <w:rPr>
          <w:b/>
          <w:u w:val="single"/>
        </w:rPr>
      </w:pPr>
      <w:r w:rsidRPr="002F4473">
        <w:rPr>
          <w:b/>
          <w:u w:val="single"/>
        </w:rPr>
        <w:t>Factors leading to overlaps/gaps in seeding, spraying and fertilizing:</w:t>
      </w:r>
    </w:p>
    <w:p w14:paraId="33CA09D8" w14:textId="77777777" w:rsidR="00C93EBD" w:rsidRPr="002F4473" w:rsidRDefault="00C93EBD" w:rsidP="00C93EBD">
      <w:r w:rsidRPr="002F4473">
        <w:t>Example image of seeding overlap to avoid gaps caused by turning radius limitations:</w:t>
      </w:r>
    </w:p>
    <w:p w14:paraId="68E86B06" w14:textId="77777777" w:rsidR="00C93EBD" w:rsidRPr="002F4473" w:rsidRDefault="00C93EBD" w:rsidP="00C93EBD">
      <w:pPr>
        <w:rPr>
          <w:sz w:val="28"/>
          <w:szCs w:val="28"/>
        </w:rPr>
      </w:pPr>
      <w:r>
        <w:rPr>
          <w:rFonts w:ascii="Helvetica" w:hAnsi="Helvetica" w:cs="Helvetica"/>
          <w:noProof/>
        </w:rPr>
        <w:drawing>
          <wp:inline distT="0" distB="0" distL="0" distR="0" wp14:anchorId="249072AE" wp14:editId="548C4691">
            <wp:extent cx="5943600" cy="3559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59721"/>
                    </a:xfrm>
                    <a:prstGeom prst="rect">
                      <a:avLst/>
                    </a:prstGeom>
                    <a:noFill/>
                    <a:ln>
                      <a:noFill/>
                    </a:ln>
                  </pic:spPr>
                </pic:pic>
              </a:graphicData>
            </a:graphic>
          </wp:inline>
        </w:drawing>
      </w:r>
    </w:p>
    <w:p w14:paraId="375EB0ED" w14:textId="77777777" w:rsidR="00C93EBD" w:rsidRDefault="00C0370A" w:rsidP="00C93EBD">
      <w:pPr>
        <w:rPr>
          <w:sz w:val="18"/>
          <w:szCs w:val="28"/>
        </w:rPr>
      </w:pPr>
      <w:hyperlink r:id="rId13" w:history="1">
        <w:r w:rsidR="00C93EBD" w:rsidRPr="00FC3311">
          <w:rPr>
            <w:rStyle w:val="Hyperlink"/>
            <w:sz w:val="18"/>
            <w:szCs w:val="28"/>
          </w:rPr>
          <w:t>http://www.denverpost.com/news/ci_23803604/drought-leads-tighter-colorado-wheat-seed-supply</w:t>
        </w:r>
      </w:hyperlink>
    </w:p>
    <w:p w14:paraId="46B65594" w14:textId="77777777" w:rsidR="00C93EBD" w:rsidRPr="002F4473" w:rsidRDefault="00C93EBD" w:rsidP="00C93EBD">
      <w:pPr>
        <w:rPr>
          <w:sz w:val="18"/>
          <w:szCs w:val="28"/>
        </w:rPr>
      </w:pPr>
    </w:p>
    <w:p w14:paraId="5BFDF4AB" w14:textId="77777777" w:rsidR="00C93EBD" w:rsidRDefault="00C93EBD" w:rsidP="00C93EBD">
      <w:pPr>
        <w:rPr>
          <w:b/>
          <w:szCs w:val="28"/>
        </w:rPr>
      </w:pPr>
    </w:p>
    <w:p w14:paraId="38A01F29" w14:textId="77777777" w:rsidR="00C93EBD" w:rsidRPr="00D120AC" w:rsidRDefault="00C93EBD" w:rsidP="00C93EBD">
      <w:pPr>
        <w:rPr>
          <w:b/>
          <w:szCs w:val="28"/>
        </w:rPr>
      </w:pPr>
      <w:r w:rsidRPr="00D120AC">
        <w:rPr>
          <w:b/>
          <w:szCs w:val="28"/>
        </w:rPr>
        <w:t>Set up:</w:t>
      </w:r>
    </w:p>
    <w:p w14:paraId="71D835F8" w14:textId="77777777" w:rsidR="00C93EBD" w:rsidRDefault="00C93EBD" w:rsidP="00C93EBD">
      <w:pPr>
        <w:pStyle w:val="ListParagraph"/>
        <w:numPr>
          <w:ilvl w:val="0"/>
          <w:numId w:val="3"/>
        </w:numPr>
        <w:rPr>
          <w:szCs w:val="28"/>
        </w:rPr>
      </w:pPr>
      <w:r w:rsidRPr="00D120AC">
        <w:rPr>
          <w:szCs w:val="28"/>
        </w:rPr>
        <w:t xml:space="preserve">Print off grid sheets with field shapes on white paper. </w:t>
      </w:r>
      <w:r>
        <w:rPr>
          <w:szCs w:val="28"/>
        </w:rPr>
        <w:t xml:space="preserve">Cardstock works well. </w:t>
      </w:r>
      <w:proofErr w:type="gramStart"/>
      <w:r>
        <w:rPr>
          <w:szCs w:val="28"/>
        </w:rPr>
        <w:t>Generally</w:t>
      </w:r>
      <w:proofErr w:type="gramEnd"/>
      <w:r>
        <w:rPr>
          <w:szCs w:val="28"/>
        </w:rPr>
        <w:t xml:space="preserve"> a rougher textured paper seems to look better.</w:t>
      </w:r>
    </w:p>
    <w:p w14:paraId="0E9B4F47" w14:textId="77777777" w:rsidR="00C93EBD" w:rsidRDefault="00C93EBD" w:rsidP="00C93EBD">
      <w:pPr>
        <w:pStyle w:val="ListParagraph"/>
        <w:numPr>
          <w:ilvl w:val="0"/>
          <w:numId w:val="3"/>
        </w:numPr>
        <w:rPr>
          <w:szCs w:val="28"/>
        </w:rPr>
      </w:pPr>
      <w:r>
        <w:rPr>
          <w:szCs w:val="28"/>
        </w:rPr>
        <w:t>Blue chalk shows overlap the best but other darker colors may work as well.</w:t>
      </w:r>
    </w:p>
    <w:p w14:paraId="773D04B9" w14:textId="77777777" w:rsidR="00C93EBD" w:rsidRDefault="00C93EBD" w:rsidP="00C93EBD">
      <w:pPr>
        <w:pStyle w:val="ListParagraph"/>
        <w:rPr>
          <w:szCs w:val="28"/>
        </w:rPr>
      </w:pPr>
    </w:p>
    <w:p w14:paraId="7AEB144E" w14:textId="77777777" w:rsidR="00C93EBD" w:rsidRDefault="00C93EBD" w:rsidP="00C93EBD">
      <w:pPr>
        <w:pStyle w:val="ListParagraph"/>
        <w:rPr>
          <w:b/>
          <w:color w:val="538135" w:themeColor="accent6" w:themeShade="BF"/>
          <w:szCs w:val="28"/>
        </w:rPr>
      </w:pPr>
      <w:r>
        <w:rPr>
          <w:b/>
          <w:color w:val="538135" w:themeColor="accent6" w:themeShade="BF"/>
          <w:szCs w:val="28"/>
        </w:rPr>
        <w:t>Attach demo pictures.</w:t>
      </w:r>
    </w:p>
    <w:p w14:paraId="2776F224" w14:textId="77777777" w:rsidR="00C93EBD" w:rsidRPr="00D120AC" w:rsidRDefault="00C93EBD" w:rsidP="00C93EBD">
      <w:pPr>
        <w:pStyle w:val="ListParagraph"/>
        <w:tabs>
          <w:tab w:val="left" w:pos="9201"/>
        </w:tabs>
        <w:rPr>
          <w:b/>
          <w:color w:val="538135" w:themeColor="accent6" w:themeShade="BF"/>
          <w:szCs w:val="28"/>
        </w:rPr>
      </w:pPr>
      <w:r>
        <w:rPr>
          <w:b/>
          <w:color w:val="538135" w:themeColor="accent6" w:themeShade="BF"/>
          <w:szCs w:val="28"/>
        </w:rPr>
        <w:t>Attach pictures showing typical examples of gaps and overlaps.</w:t>
      </w:r>
      <w:r>
        <w:rPr>
          <w:b/>
          <w:color w:val="538135" w:themeColor="accent6" w:themeShade="BF"/>
          <w:szCs w:val="28"/>
        </w:rPr>
        <w:tab/>
      </w:r>
    </w:p>
    <w:p w14:paraId="19342805" w14:textId="77777777" w:rsidR="00C93EBD" w:rsidRDefault="00C93EBD" w:rsidP="00C93EBD">
      <w:pPr>
        <w:rPr>
          <w:b/>
          <w:sz w:val="28"/>
          <w:szCs w:val="28"/>
          <w:u w:val="single"/>
        </w:rPr>
      </w:pPr>
    </w:p>
    <w:p w14:paraId="00F01299" w14:textId="77777777" w:rsidR="00C93EBD" w:rsidRPr="00A97E09" w:rsidRDefault="00C93EBD" w:rsidP="00C93EBD">
      <w:pPr>
        <w:rPr>
          <w:b/>
        </w:rPr>
      </w:pPr>
      <w:r w:rsidRPr="00A97E09">
        <w:rPr>
          <w:b/>
        </w:rPr>
        <w:t>1.  Precision agriculture resources:</w:t>
      </w:r>
    </w:p>
    <w:p w14:paraId="150635B3" w14:textId="77777777" w:rsidR="00C93EBD" w:rsidRDefault="00C93EBD" w:rsidP="00C93EBD"/>
    <w:p w14:paraId="2A46DDC2" w14:textId="77777777" w:rsidR="00C93EBD" w:rsidRDefault="00C93EBD" w:rsidP="00C93EBD">
      <w:r>
        <w:t xml:space="preserve">Understanding Technical Terms and Acronyms Used in Precision Agriculture. Pedro Andrade-Sanchez and John T. </w:t>
      </w:r>
      <w:proofErr w:type="spellStart"/>
      <w:r>
        <w:t>Heun</w:t>
      </w:r>
      <w:proofErr w:type="spellEnd"/>
      <w:r>
        <w:t xml:space="preserve">. Arizona Cooperative Extension. AZ1534. Available at: </w:t>
      </w:r>
      <w:hyperlink r:id="rId14" w:history="1">
        <w:r w:rsidRPr="00BB65C2">
          <w:rPr>
            <w:rStyle w:val="Hyperlink"/>
          </w:rPr>
          <w:t>http://extension.arizona.edu/sites/extension.arizona.edu/files/pubs/az1534.pdf</w:t>
        </w:r>
      </w:hyperlink>
      <w:r>
        <w:t xml:space="preserve"> Last accessed 7-11-2014. </w:t>
      </w:r>
    </w:p>
    <w:p w14:paraId="7BB636A0" w14:textId="77777777" w:rsidR="00C93EBD" w:rsidRDefault="00C93EBD" w:rsidP="00C93EBD"/>
    <w:p w14:paraId="185A83D6" w14:textId="77777777" w:rsidR="00C93EBD" w:rsidRDefault="00C93EBD" w:rsidP="00C93EBD"/>
    <w:p w14:paraId="63807398" w14:textId="77777777" w:rsidR="00C93EBD" w:rsidRDefault="00C93EBD" w:rsidP="00C93EBD"/>
    <w:p w14:paraId="51DF79AA" w14:textId="77777777" w:rsidR="00C93EBD" w:rsidRDefault="00C93EBD" w:rsidP="00C93EBD">
      <w:pPr>
        <w:rPr>
          <w:b/>
          <w:u w:val="single"/>
        </w:rPr>
      </w:pPr>
    </w:p>
    <w:p w14:paraId="054B5ABC" w14:textId="77777777" w:rsidR="00C93EBD" w:rsidRPr="009C4649" w:rsidRDefault="00C93EBD" w:rsidP="00C93EBD">
      <w:pPr>
        <w:rPr>
          <w:b/>
          <w:u w:val="single"/>
        </w:rPr>
      </w:pPr>
      <w:r w:rsidRPr="009C4649">
        <w:rPr>
          <w:b/>
          <w:u w:val="single"/>
        </w:rPr>
        <w:t>Optional Extensions</w:t>
      </w:r>
    </w:p>
    <w:p w14:paraId="36E487F5" w14:textId="77777777" w:rsidR="00C93EBD" w:rsidRDefault="00C93EBD" w:rsidP="00C93EBD">
      <w:pPr>
        <w:rPr>
          <w:b/>
        </w:rPr>
      </w:pPr>
    </w:p>
    <w:p w14:paraId="78409B8A" w14:textId="77777777" w:rsidR="00C93EBD" w:rsidRDefault="00C93EBD" w:rsidP="00C93EBD">
      <w:pPr>
        <w:rPr>
          <w:b/>
        </w:rPr>
      </w:pPr>
      <w:r>
        <w:rPr>
          <w:b/>
        </w:rPr>
        <w:t xml:space="preserve">How straight can you walk? </w:t>
      </w:r>
    </w:p>
    <w:p w14:paraId="619BFFA8" w14:textId="77777777" w:rsidR="00C93EBD" w:rsidRDefault="00C93EBD" w:rsidP="00C93EBD">
      <w:pPr>
        <w:rPr>
          <w:b/>
        </w:rPr>
      </w:pPr>
      <w:r>
        <w:rPr>
          <w:b/>
        </w:rPr>
        <w:t xml:space="preserve">Procedure:  </w:t>
      </w:r>
    </w:p>
    <w:p w14:paraId="38ABBA0E" w14:textId="77777777" w:rsidR="00C93EBD" w:rsidRPr="00D90372" w:rsidRDefault="00C93EBD" w:rsidP="00C93EBD">
      <w:r w:rsidRPr="0033622F">
        <w:t>1.  Using a GPS unit (or a smart phone/table with appropriate app) to mark points along your path, walk a straight line through a large field</w:t>
      </w:r>
      <w:r>
        <w:rPr>
          <w:rStyle w:val="CommentReference"/>
        </w:rPr>
        <w:t xml:space="preserve">. For </w:t>
      </w:r>
      <w:proofErr w:type="gramStart"/>
      <w:r>
        <w:rPr>
          <w:rStyle w:val="CommentReference"/>
        </w:rPr>
        <w:t>example</w:t>
      </w:r>
      <w:proofErr w:type="gramEnd"/>
      <w:r>
        <w:rPr>
          <w:rStyle w:val="CommentReference"/>
        </w:rPr>
        <w:t xml:space="preserve"> diagonally through a football field.</w:t>
      </w:r>
    </w:p>
    <w:p w14:paraId="2F0D85C0" w14:textId="77777777" w:rsidR="00C93EBD" w:rsidRPr="0033622F" w:rsidRDefault="00C93EBD" w:rsidP="00C93EBD">
      <w:r w:rsidRPr="0033622F">
        <w:t>2.  Map your points and determine how successful you were in actually maintaining a straight line through the field.</w:t>
      </w:r>
    </w:p>
    <w:p w14:paraId="34D0E859" w14:textId="77777777" w:rsidR="00C93EBD" w:rsidRPr="0033622F" w:rsidRDefault="00C93EBD" w:rsidP="00C93EBD">
      <w:r w:rsidRPr="0033622F">
        <w:t xml:space="preserve">3.  Discuss how the line may have looked had you used your GPS to guide you instead of your own sense of direction.  </w:t>
      </w:r>
    </w:p>
    <w:p w14:paraId="4D6E70C1" w14:textId="77777777" w:rsidR="00C93EBD" w:rsidRPr="0033622F" w:rsidRDefault="00C93EBD" w:rsidP="00C93EBD">
      <w:r w:rsidRPr="0033622F">
        <w:t xml:space="preserve">4.  Discuss how satellite GPS systems are used in tractors. </w:t>
      </w:r>
    </w:p>
    <w:p w14:paraId="20E86E76" w14:textId="77777777" w:rsidR="00C93EBD" w:rsidRDefault="00C93EBD" w:rsidP="00C93EBD"/>
    <w:p w14:paraId="0FE27040" w14:textId="77777777" w:rsidR="00C93EBD" w:rsidRPr="005244AA" w:rsidRDefault="00C93EBD" w:rsidP="00C93EBD">
      <w:pPr>
        <w:rPr>
          <w:b/>
        </w:rPr>
      </w:pPr>
      <w:r w:rsidRPr="005244AA">
        <w:rPr>
          <w:b/>
        </w:rPr>
        <w:t>Available Technologies</w:t>
      </w:r>
    </w:p>
    <w:p w14:paraId="7CF8F062" w14:textId="77777777" w:rsidR="00C93EBD" w:rsidRPr="005244AA" w:rsidRDefault="00C93EBD" w:rsidP="00C93EBD">
      <w:pPr>
        <w:rPr>
          <w:b/>
        </w:rPr>
      </w:pPr>
      <w:r>
        <w:rPr>
          <w:b/>
        </w:rPr>
        <w:t>Activity</w:t>
      </w:r>
      <w:r w:rsidRPr="005244AA">
        <w:rPr>
          <w:b/>
        </w:rPr>
        <w:t xml:space="preserve">: </w:t>
      </w:r>
    </w:p>
    <w:p w14:paraId="752AD516" w14:textId="77777777" w:rsidR="00C93EBD" w:rsidRDefault="00C93EBD" w:rsidP="00C93EBD">
      <w:pPr>
        <w:pStyle w:val="ListParagraph"/>
        <w:numPr>
          <w:ilvl w:val="0"/>
          <w:numId w:val="7"/>
        </w:numPr>
      </w:pPr>
      <w:r>
        <w:t xml:space="preserve">Below is a </w:t>
      </w:r>
      <w:proofErr w:type="gramStart"/>
      <w:r>
        <w:t>6 minute</w:t>
      </w:r>
      <w:proofErr w:type="gramEnd"/>
      <w:r>
        <w:t xml:space="preserve"> video demonstrating a high tech farming operation that seems very “futuristic”.  This particular video was produced by John Deere </w:t>
      </w:r>
      <w:proofErr w:type="spellStart"/>
      <w:r>
        <w:t>FarmSight</w:t>
      </w:r>
      <w:r w:rsidRPr="00A97E09">
        <w:rPr>
          <w:vertAlign w:val="superscript"/>
        </w:rPr>
        <w:t>TM</w:t>
      </w:r>
      <w:proofErr w:type="spellEnd"/>
      <w:r>
        <w:t xml:space="preserve">, although that does not need to be endorsed. </w:t>
      </w:r>
    </w:p>
    <w:p w14:paraId="073DA601" w14:textId="77777777" w:rsidR="00C93EBD" w:rsidRDefault="00C93EBD" w:rsidP="00C93EBD">
      <w:pPr>
        <w:pStyle w:val="ListParagraph"/>
        <w:numPr>
          <w:ilvl w:val="0"/>
          <w:numId w:val="7"/>
        </w:numPr>
      </w:pPr>
      <w:r>
        <w:t xml:space="preserve">Video: </w:t>
      </w:r>
      <w:hyperlink r:id="rId15" w:history="1">
        <w:r w:rsidRPr="00BB65C2">
          <w:rPr>
            <w:rStyle w:val="Hyperlink"/>
          </w:rPr>
          <w:t>http://www.deere.com/wps/dcom/en_US/campaigns/ag_turf/farmsight/video_gallery_farmsight.page</w:t>
        </w:r>
      </w:hyperlink>
    </w:p>
    <w:p w14:paraId="63163553" w14:textId="77777777" w:rsidR="00C93EBD" w:rsidRDefault="00C93EBD" w:rsidP="00C93EBD">
      <w:pPr>
        <w:pStyle w:val="ListParagraph"/>
        <w:numPr>
          <w:ilvl w:val="0"/>
          <w:numId w:val="7"/>
        </w:numPr>
      </w:pPr>
      <w:r>
        <w:t xml:space="preserve"> After viewing the video ask the students to list all of the technologies that are available now. The answer is all of them, in this video they were just presented comprehensively. </w:t>
      </w:r>
    </w:p>
    <w:p w14:paraId="66089D7F" w14:textId="77777777" w:rsidR="00C93EBD" w:rsidRDefault="00C93EBD" w:rsidP="00C93EBD">
      <w:pPr>
        <w:pStyle w:val="ListParagraph"/>
        <w:numPr>
          <w:ilvl w:val="1"/>
          <w:numId w:val="7"/>
        </w:numPr>
      </w:pPr>
      <w:r>
        <w:t xml:space="preserve">Heads-up display is used in jets and </w:t>
      </w:r>
      <w:proofErr w:type="gramStart"/>
      <w:r>
        <w:t>high end</w:t>
      </w:r>
      <w:proofErr w:type="gramEnd"/>
      <w:r>
        <w:t xml:space="preserve"> cars</w:t>
      </w:r>
    </w:p>
    <w:p w14:paraId="738F0400" w14:textId="77777777" w:rsidR="00C93EBD" w:rsidRDefault="00C93EBD" w:rsidP="00C93EBD">
      <w:pPr>
        <w:pStyle w:val="ListParagraph"/>
        <w:numPr>
          <w:ilvl w:val="1"/>
          <w:numId w:val="7"/>
        </w:numPr>
      </w:pPr>
      <w:r>
        <w:t xml:space="preserve">Touch screens are used in smart phones, laptops, tablets etc. </w:t>
      </w:r>
    </w:p>
    <w:p w14:paraId="50995F4C" w14:textId="77777777" w:rsidR="00C93EBD" w:rsidRDefault="00C93EBD" w:rsidP="00C93EBD">
      <w:pPr>
        <w:pStyle w:val="ListParagraph"/>
        <w:numPr>
          <w:ilvl w:val="1"/>
          <w:numId w:val="7"/>
        </w:numPr>
      </w:pPr>
      <w:r>
        <w:t xml:space="preserve">Chlorophyll and soil monitors – already available </w:t>
      </w:r>
    </w:p>
    <w:p w14:paraId="26E9C4A5" w14:textId="77777777" w:rsidR="00C93EBD" w:rsidRDefault="00C93EBD" w:rsidP="00C93EBD">
      <w:pPr>
        <w:pStyle w:val="ListParagraph"/>
        <w:numPr>
          <w:ilvl w:val="1"/>
          <w:numId w:val="7"/>
        </w:numPr>
      </w:pPr>
      <w:r>
        <w:t xml:space="preserve">Others such as timers, communication outlets etc. </w:t>
      </w:r>
    </w:p>
    <w:p w14:paraId="107F8030" w14:textId="77777777" w:rsidR="008E552F" w:rsidRDefault="00C0370A"/>
    <w:sectPr w:rsidR="008E552F" w:rsidSect="00A70BCA">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E2AB5" w14:textId="77777777" w:rsidR="00C0370A" w:rsidRDefault="00C0370A" w:rsidP="00C93EBD">
      <w:r>
        <w:separator/>
      </w:r>
    </w:p>
  </w:endnote>
  <w:endnote w:type="continuationSeparator" w:id="0">
    <w:p w14:paraId="67C23FDF" w14:textId="77777777" w:rsidR="00C0370A" w:rsidRDefault="00C0370A" w:rsidP="00C9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F4A97" w14:textId="77777777" w:rsidR="00C0370A" w:rsidRDefault="00C0370A" w:rsidP="00C93EBD">
      <w:r>
        <w:separator/>
      </w:r>
    </w:p>
  </w:footnote>
  <w:footnote w:type="continuationSeparator" w:id="0">
    <w:p w14:paraId="1210DEE7" w14:textId="77777777" w:rsidR="00C0370A" w:rsidRDefault="00C0370A" w:rsidP="00C9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BF9A1" w14:textId="2BCB4A4D" w:rsidR="00C93EBD" w:rsidRDefault="00C93EBD">
    <w:pPr>
      <w:pStyle w:val="Header"/>
    </w:pPr>
    <w:proofErr w:type="gramStart"/>
    <w:r>
      <w:t>Name:_</w:t>
    </w:r>
    <w:proofErr w:type="gramEnd"/>
    <w:r>
      <w:t>_________________________</w:t>
    </w:r>
  </w:p>
  <w:p w14:paraId="30EE387A" w14:textId="18EC1BD4" w:rsidR="00C93EBD" w:rsidRDefault="00C93EBD">
    <w:pPr>
      <w:pStyle w:val="Header"/>
    </w:pPr>
    <w:r>
      <w:t>Date: 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518E8"/>
    <w:multiLevelType w:val="hybridMultilevel"/>
    <w:tmpl w:val="68FAC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75804"/>
    <w:multiLevelType w:val="hybridMultilevel"/>
    <w:tmpl w:val="E92E4A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0E29EE"/>
    <w:multiLevelType w:val="hybridMultilevel"/>
    <w:tmpl w:val="93C0A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E356F"/>
    <w:multiLevelType w:val="hybridMultilevel"/>
    <w:tmpl w:val="48E01C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C2796"/>
    <w:multiLevelType w:val="hybridMultilevel"/>
    <w:tmpl w:val="C2ACC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19754E"/>
    <w:multiLevelType w:val="hybridMultilevel"/>
    <w:tmpl w:val="0CA8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6F78B5"/>
    <w:multiLevelType w:val="hybridMultilevel"/>
    <w:tmpl w:val="02328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EBD"/>
    <w:rsid w:val="00067C15"/>
    <w:rsid w:val="004B2A06"/>
    <w:rsid w:val="00A70BCA"/>
    <w:rsid w:val="00AC3A7E"/>
    <w:rsid w:val="00C0370A"/>
    <w:rsid w:val="00C93EBD"/>
    <w:rsid w:val="00FD0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C58E0"/>
  <w15:chartTrackingRefBased/>
  <w15:docId w15:val="{4E55A4C2-4F06-174C-81F9-D51CA458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3EB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EBD"/>
    <w:pPr>
      <w:ind w:left="720"/>
      <w:contextualSpacing/>
    </w:pPr>
  </w:style>
  <w:style w:type="table" w:styleId="TableGrid">
    <w:name w:val="Table Grid"/>
    <w:basedOn w:val="TableNormal"/>
    <w:uiPriority w:val="59"/>
    <w:rsid w:val="00C93EB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3EBD"/>
    <w:rPr>
      <w:sz w:val="16"/>
      <w:szCs w:val="16"/>
    </w:rPr>
  </w:style>
  <w:style w:type="character" w:styleId="Hyperlink">
    <w:name w:val="Hyperlink"/>
    <w:basedOn w:val="DefaultParagraphFont"/>
    <w:uiPriority w:val="99"/>
    <w:unhideWhenUsed/>
    <w:rsid w:val="00C93EBD"/>
    <w:rPr>
      <w:color w:val="0563C1" w:themeColor="hyperlink"/>
      <w:u w:val="single"/>
    </w:rPr>
  </w:style>
  <w:style w:type="paragraph" w:styleId="Header">
    <w:name w:val="header"/>
    <w:basedOn w:val="Normal"/>
    <w:link w:val="HeaderChar"/>
    <w:uiPriority w:val="99"/>
    <w:unhideWhenUsed/>
    <w:rsid w:val="00C93EBD"/>
    <w:pPr>
      <w:tabs>
        <w:tab w:val="center" w:pos="4680"/>
        <w:tab w:val="right" w:pos="9360"/>
      </w:tabs>
    </w:pPr>
  </w:style>
  <w:style w:type="character" w:customStyle="1" w:styleId="HeaderChar">
    <w:name w:val="Header Char"/>
    <w:basedOn w:val="DefaultParagraphFont"/>
    <w:link w:val="Header"/>
    <w:uiPriority w:val="99"/>
    <w:rsid w:val="00C93EBD"/>
    <w:rPr>
      <w:rFonts w:eastAsiaTheme="minorEastAsia"/>
    </w:rPr>
  </w:style>
  <w:style w:type="paragraph" w:styleId="Footer">
    <w:name w:val="footer"/>
    <w:basedOn w:val="Normal"/>
    <w:link w:val="FooterChar"/>
    <w:uiPriority w:val="99"/>
    <w:unhideWhenUsed/>
    <w:rsid w:val="00C93EBD"/>
    <w:pPr>
      <w:tabs>
        <w:tab w:val="center" w:pos="4680"/>
        <w:tab w:val="right" w:pos="9360"/>
      </w:tabs>
    </w:pPr>
  </w:style>
  <w:style w:type="character" w:customStyle="1" w:styleId="FooterChar">
    <w:name w:val="Footer Char"/>
    <w:basedOn w:val="DefaultParagraphFont"/>
    <w:link w:val="Footer"/>
    <w:uiPriority w:val="99"/>
    <w:rsid w:val="00C93EB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denverpost.com/news/ci_23803604/drought-leads-tighter-colorado-wheat-seed-supply"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deere.com/wps/dcom/en_US/campaigns/ag_turf/farmsight/video_gallery_farmsight.page" TargetMode="Externa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xtension.arizona.edu/sites/extension.arizona.edu/files/pubs/az153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A2F27FB0EDAF4AA41C5880B871786B" ma:contentTypeVersion="5" ma:contentTypeDescription="Create a new document." ma:contentTypeScope="" ma:versionID="d7c5dae11d91bccb6a190fab7be3c5fd">
  <xsd:schema xmlns:xsd="http://www.w3.org/2001/XMLSchema" xmlns:xs="http://www.w3.org/2001/XMLSchema" xmlns:p="http://schemas.microsoft.com/office/2006/metadata/properties" xmlns:ns2="1e05b9f3-8bdd-4dab-aaa2-4a36d5da4966" targetNamespace="http://schemas.microsoft.com/office/2006/metadata/properties" ma:root="true" ma:fieldsID="3472edee179c57d4dd62f441af37a02f" ns2:_="">
    <xsd:import namespace="1e05b9f3-8bdd-4dab-aaa2-4a36d5da4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5b9f3-8bdd-4dab-aaa2-4a36d5da4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B552BB-9BAF-47EC-85F1-7293EEBEE6CD}"/>
</file>

<file path=customXml/itemProps2.xml><?xml version="1.0" encoding="utf-8"?>
<ds:datastoreItem xmlns:ds="http://schemas.openxmlformats.org/officeDocument/2006/customXml" ds:itemID="{4788E4DD-AB50-4AB1-90AE-DA992B0A7851}"/>
</file>

<file path=customXml/itemProps3.xml><?xml version="1.0" encoding="utf-8"?>
<ds:datastoreItem xmlns:ds="http://schemas.openxmlformats.org/officeDocument/2006/customXml" ds:itemID="{07054BA3-1B6E-420A-A4F6-F8CD7D1A3350}"/>
</file>

<file path=docProps/app.xml><?xml version="1.0" encoding="utf-8"?>
<Properties xmlns="http://schemas.openxmlformats.org/officeDocument/2006/extended-properties" xmlns:vt="http://schemas.openxmlformats.org/officeDocument/2006/docPropsVTypes">
  <Template>Normal.dotm</Template>
  <TotalTime>1</TotalTime>
  <Pages>11</Pages>
  <Words>1338</Words>
  <Characters>7627</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 Croft</dc:creator>
  <cp:keywords/>
  <dc:description/>
  <cp:lastModifiedBy>Kelsi Croft</cp:lastModifiedBy>
  <cp:revision>2</cp:revision>
  <dcterms:created xsi:type="dcterms:W3CDTF">2020-04-02T20:12:00Z</dcterms:created>
  <dcterms:modified xsi:type="dcterms:W3CDTF">2020-04-02T20:12:00Z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0x010100AEA2F27FB0EDAF4AA41C5880B871786B</vt:lpwstr>
  </property>
</Properties>
</file>