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01ED9" w:rsidP="62755900" w:rsidRDefault="00A01ED9" w14:paraId="64865D71" w14:textId="64923691">
      <w:pPr>
        <w:pStyle w:val="Title"/>
        <w:jc w:val="right"/>
      </w:pPr>
      <w:r w:rsidR="2C2E0DCE">
        <w:drawing>
          <wp:inline wp14:editId="217DAE89" wp14:anchorId="20ACB6DF">
            <wp:extent cx="2019404" cy="381020"/>
            <wp:effectExtent l="0" t="0" r="0" b="0"/>
            <wp:docPr id="14360839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6083913" name="Picture 1436083913"/>
                    <pic:cNvPicPr/>
                  </pic:nvPicPr>
                  <pic:blipFill>
                    <a:blip xmlns:r="http://schemas.openxmlformats.org/officeDocument/2006/relationships" r:embed="rId505313760">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62755900" w:rsidP="62755900" w:rsidRDefault="62755900" w14:paraId="4076FD8F" w14:textId="2E755E13">
      <w:pPr>
        <w:pStyle w:val="Title"/>
        <w:jc w:val="left"/>
        <w:rPr>
          <w:rFonts w:ascii="Calibri" w:hAnsi="Calibri" w:cs="Arial" w:asciiTheme="minorAscii" w:hAnsiTheme="minorAscii"/>
        </w:rPr>
      </w:pPr>
    </w:p>
    <w:p w:rsidR="002941ED" w:rsidP="00E81635" w:rsidRDefault="00624F35" w14:paraId="5A46FF02" w14:textId="767279EA">
      <w:pPr>
        <w:pStyle w:val="Title"/>
        <w:jc w:val="left"/>
      </w:pPr>
      <w:r>
        <w:rPr>
          <w:rFonts w:cs="Arial" w:asciiTheme="minorHAnsi" w:hAnsiTheme="minorHAnsi"/>
          <w:bCs/>
        </w:rPr>
        <w:t>Securing and Managing Grants in Agricultural Education and Communication</w:t>
      </w:r>
      <w:r w:rsidR="00E81635">
        <w:tab/>
      </w:r>
      <w:r w:rsidR="00E81635">
        <w:tab/>
      </w:r>
      <w:r w:rsidR="00E81635">
        <w:tab/>
      </w:r>
      <w:r w:rsidR="00E81635">
        <w:tab/>
      </w:r>
      <w:r w:rsidR="00E81635">
        <w:tab/>
      </w:r>
      <w:r w:rsidR="00E81635">
        <w:tab/>
      </w:r>
      <w:r w:rsidR="00E81635">
        <w:tab/>
      </w:r>
    </w:p>
    <w:p w:rsidR="00E81635" w:rsidP="00E81635" w:rsidRDefault="00E81635" w14:paraId="70B1C631" w14:textId="44054AF5">
      <w:pPr>
        <w:pStyle w:val="Title"/>
        <w:jc w:val="left"/>
      </w:pPr>
      <w:r>
        <w:t>AEC</w:t>
      </w:r>
      <w:r w:rsidR="00624F35">
        <w:t xml:space="preserve"> 6932</w:t>
      </w:r>
    </w:p>
    <w:p w:rsidR="002941ED" w:rsidP="62755900" w:rsidRDefault="002941ED" w14:paraId="690A3FB7" w14:textId="3E6C3267">
      <w:pPr>
        <w:pStyle w:val="Subtitle"/>
        <w:rPr/>
      </w:pPr>
      <w:r w:rsidR="00624F35">
        <w:rPr/>
        <w:t>Spring 2026</w:t>
      </w:r>
      <w:r w:rsidR="00A01ED9">
        <w:rPr/>
        <w:t xml:space="preserve"> –</w:t>
      </w:r>
      <w:r w:rsidR="00E81635">
        <w:rPr/>
        <w:t xml:space="preserve"> </w:t>
      </w:r>
      <w:r w:rsidR="00A01ED9">
        <w:rPr/>
        <w:t>3 Credit Hours</w:t>
      </w:r>
      <w:r>
        <w:tab/>
      </w:r>
      <w:r>
        <w:tab/>
      </w:r>
      <w:r>
        <w:tab/>
      </w:r>
      <w:r>
        <w:tab/>
      </w:r>
      <w:r>
        <w:tab/>
      </w:r>
    </w:p>
    <w:p w:rsidR="00502E6D" w:rsidP="002941ED" w:rsidRDefault="00502E6D" w14:paraId="034B2C06" w14:textId="77777777"/>
    <w:p w:rsidR="002941ED" w:rsidP="002941ED" w:rsidRDefault="002941ED" w14:paraId="493B3A41" w14:textId="77777777">
      <w:pPr>
        <w:pStyle w:val="Heading1"/>
      </w:pPr>
      <w:r>
        <w:t>Instructor</w:t>
      </w:r>
    </w:p>
    <w:p w:rsidRPr="002941ED" w:rsidR="002941ED" w:rsidP="002941ED" w:rsidRDefault="00A01ED9" w14:paraId="0036A33D" w14:textId="31D6ACC0">
      <w:pPr>
        <w:rPr>
          <w:rFonts w:cs="Arial"/>
          <w:szCs w:val="23"/>
        </w:rPr>
      </w:pPr>
      <w:r>
        <w:rPr>
          <w:rFonts w:cs="Arial"/>
          <w:szCs w:val="23"/>
        </w:rPr>
        <w:t>Dr. Grady Roberts</w:t>
      </w:r>
    </w:p>
    <w:p w:rsidRPr="002941ED" w:rsidR="002941ED" w:rsidP="002941ED" w:rsidRDefault="00A01ED9" w14:paraId="4B21038C" w14:textId="1CAD230C">
      <w:pPr>
        <w:rPr>
          <w:rFonts w:cs="Arial"/>
          <w:szCs w:val="23"/>
        </w:rPr>
      </w:pPr>
      <w:r>
        <w:rPr>
          <w:rFonts w:cs="Arial"/>
          <w:szCs w:val="23"/>
        </w:rPr>
        <w:t>Professor</w:t>
      </w:r>
    </w:p>
    <w:p w:rsidRPr="002941ED" w:rsidR="002941ED" w:rsidP="002941ED" w:rsidRDefault="002941ED" w14:paraId="4C91E807" w14:textId="44DAC139">
      <w:pPr>
        <w:rPr>
          <w:rFonts w:cs="Arial"/>
          <w:szCs w:val="23"/>
        </w:rPr>
      </w:pPr>
      <w:r w:rsidRPr="002941ED">
        <w:rPr>
          <w:rFonts w:cs="Arial"/>
          <w:szCs w:val="23"/>
        </w:rPr>
        <w:t xml:space="preserve">Email: </w:t>
      </w:r>
      <w:r w:rsidR="00A01ED9">
        <w:rPr>
          <w:rFonts w:cs="Arial"/>
          <w:szCs w:val="23"/>
        </w:rPr>
        <w:t>groberts@ufl.edu</w:t>
      </w:r>
    </w:p>
    <w:p w:rsidRPr="002941ED" w:rsidR="002941ED" w:rsidP="002941ED" w:rsidRDefault="002941ED" w14:paraId="147F386D" w14:textId="4D690C2F">
      <w:pPr>
        <w:rPr>
          <w:rFonts w:cs="Arial"/>
          <w:szCs w:val="23"/>
        </w:rPr>
      </w:pPr>
      <w:r w:rsidRPr="002941ED">
        <w:rPr>
          <w:rFonts w:cs="Arial"/>
          <w:szCs w:val="23"/>
        </w:rPr>
        <w:t xml:space="preserve">Office location: </w:t>
      </w:r>
      <w:r w:rsidR="00A01ED9">
        <w:rPr>
          <w:rFonts w:cs="Arial"/>
          <w:szCs w:val="23"/>
        </w:rPr>
        <w:t>220 Rolfs Hall</w:t>
      </w:r>
    </w:p>
    <w:p w:rsidR="002941ED" w:rsidP="002941ED" w:rsidRDefault="002941ED" w14:paraId="6FA465F1" w14:textId="6B6219EF">
      <w:pPr>
        <w:rPr>
          <w:rFonts w:cs="Arial"/>
          <w:szCs w:val="23"/>
        </w:rPr>
      </w:pPr>
      <w:r w:rsidRPr="002941ED">
        <w:rPr>
          <w:rFonts w:cs="Arial"/>
          <w:szCs w:val="23"/>
        </w:rPr>
        <w:t xml:space="preserve">Office hours: </w:t>
      </w:r>
      <w:r w:rsidR="00A01ED9">
        <w:rPr>
          <w:rFonts w:cs="Arial"/>
          <w:szCs w:val="23"/>
        </w:rPr>
        <w:t>By Appointment</w:t>
      </w:r>
    </w:p>
    <w:p w:rsidR="002941ED" w:rsidP="002941ED" w:rsidRDefault="002941ED" w14:paraId="7B849482" w14:textId="77777777"/>
    <w:p w:rsidRPr="002941ED" w:rsidR="002941ED" w:rsidP="002941ED" w:rsidRDefault="002941ED" w14:paraId="28422BE0" w14:textId="77777777">
      <w:pPr>
        <w:pStyle w:val="Heading1"/>
        <w:tabs>
          <w:tab w:val="clear" w:pos="6840"/>
        </w:tabs>
      </w:pPr>
      <w:r>
        <w:t>Class Times</w:t>
      </w:r>
      <w:r>
        <w:tab/>
      </w:r>
      <w:r>
        <w:tab/>
      </w:r>
      <w:r>
        <w:tab/>
      </w:r>
      <w:r>
        <w:t>Location</w:t>
      </w:r>
    </w:p>
    <w:p w:rsidR="002941ED" w:rsidP="002941ED" w:rsidRDefault="00A01ED9" w14:paraId="0D99F264" w14:textId="013BD3FC">
      <w:r>
        <w:t xml:space="preserve">Mondays, Periods 2-4 (8:30 – 11:30) </w:t>
      </w:r>
      <w:r w:rsidR="002941ED">
        <w:tab/>
      </w:r>
      <w:r w:rsidR="002941ED">
        <w:tab/>
      </w:r>
      <w:r w:rsidR="002941ED">
        <w:tab/>
      </w:r>
      <w:r>
        <w:t xml:space="preserve">            </w:t>
      </w:r>
      <w:r w:rsidR="005A1888">
        <w:t>McCarty A, 2196</w:t>
      </w:r>
    </w:p>
    <w:p w:rsidR="002941ED" w:rsidP="002941ED" w:rsidRDefault="002941ED" w14:paraId="65F49AC7" w14:textId="77777777"/>
    <w:p w:rsidR="002941ED" w:rsidP="002941ED" w:rsidRDefault="002941ED" w14:paraId="73E2A3D3" w14:textId="77777777">
      <w:pPr>
        <w:pStyle w:val="Heading1"/>
      </w:pPr>
      <w:r>
        <w:t>Course Description</w:t>
      </w:r>
    </w:p>
    <w:p w:rsidR="00A01ED9" w:rsidP="002941ED" w:rsidRDefault="00650695" w14:paraId="108C4077" w14:textId="517C8F58">
      <w:pPr>
        <w:rPr>
          <w:rFonts w:cs="Arial"/>
          <w:sz w:val="22"/>
        </w:rPr>
      </w:pPr>
      <w:r w:rsidRPr="00650695">
        <w:rPr>
          <w:rFonts w:cs="Arial"/>
          <w:sz w:val="22"/>
        </w:rPr>
        <w:t>This course will focus on securing and managing competitive grants. Emphasis will be placed on proposal development; budget development; and managing funded projects.</w:t>
      </w:r>
    </w:p>
    <w:p w:rsidR="00650695" w:rsidP="002941ED" w:rsidRDefault="00650695" w14:paraId="19B9EA41" w14:textId="77777777"/>
    <w:p w:rsidR="002941ED" w:rsidP="002941ED" w:rsidRDefault="002941ED" w14:paraId="0DD2B1AE" w14:textId="77777777">
      <w:pPr>
        <w:pStyle w:val="Heading1"/>
      </w:pPr>
      <w:r>
        <w:t>Course Objectives</w:t>
      </w:r>
    </w:p>
    <w:p w:rsidRPr="00BE2201" w:rsidR="00A01ED9" w:rsidP="00A01ED9" w:rsidRDefault="00A01ED9" w14:paraId="4BE54FE3" w14:textId="77777777">
      <w:pPr>
        <w:ind w:left="2160" w:hanging="2160"/>
        <w:rPr>
          <w:rFonts w:cs="Arial"/>
          <w:sz w:val="22"/>
        </w:rPr>
      </w:pPr>
      <w:r w:rsidRPr="00BE2201">
        <w:rPr>
          <w:rFonts w:cs="Arial"/>
          <w:sz w:val="22"/>
        </w:rPr>
        <w:t>Students enrolled in this course will:</w:t>
      </w:r>
    </w:p>
    <w:p w:rsidRPr="00650695" w:rsidR="00650695" w:rsidP="00650695" w:rsidRDefault="00650695" w14:paraId="77AF8390" w14:textId="77777777">
      <w:pPr>
        <w:numPr>
          <w:ilvl w:val="0"/>
          <w:numId w:val="41"/>
        </w:numPr>
        <w:rPr>
          <w:rFonts w:cs="Arial"/>
          <w:sz w:val="22"/>
        </w:rPr>
      </w:pPr>
      <w:r w:rsidRPr="00650695">
        <w:rPr>
          <w:rFonts w:cs="Arial"/>
          <w:sz w:val="22"/>
        </w:rPr>
        <w:t>Conceptualize a fundable project in response to a provided RFP.</w:t>
      </w:r>
    </w:p>
    <w:p w:rsidRPr="00650695" w:rsidR="00650695" w:rsidP="00650695" w:rsidRDefault="00650695" w14:paraId="23572BF7" w14:textId="77777777">
      <w:pPr>
        <w:numPr>
          <w:ilvl w:val="0"/>
          <w:numId w:val="41"/>
        </w:numPr>
        <w:rPr>
          <w:rFonts w:cs="Arial"/>
          <w:sz w:val="22"/>
        </w:rPr>
      </w:pPr>
      <w:r w:rsidRPr="00650695">
        <w:rPr>
          <w:rFonts w:cs="Arial"/>
          <w:sz w:val="22"/>
        </w:rPr>
        <w:t>Develop a complete narrative based on the criteria in the RFP.</w:t>
      </w:r>
    </w:p>
    <w:p w:rsidRPr="00650695" w:rsidR="00650695" w:rsidP="00650695" w:rsidRDefault="00650695" w14:paraId="623E77EC" w14:textId="77777777">
      <w:pPr>
        <w:numPr>
          <w:ilvl w:val="0"/>
          <w:numId w:val="41"/>
        </w:numPr>
        <w:rPr>
          <w:rFonts w:cs="Arial"/>
          <w:sz w:val="22"/>
        </w:rPr>
      </w:pPr>
      <w:r w:rsidRPr="00650695">
        <w:rPr>
          <w:rFonts w:cs="Arial"/>
          <w:sz w:val="22"/>
        </w:rPr>
        <w:t>Develop a budget for their proposed project.</w:t>
      </w:r>
    </w:p>
    <w:p w:rsidRPr="00650695" w:rsidR="00652FB1" w:rsidP="00650695" w:rsidRDefault="00650695" w14:paraId="78813873" w14:textId="118B86BB">
      <w:pPr>
        <w:pStyle w:val="ListParagraph"/>
        <w:numPr>
          <w:ilvl w:val="0"/>
          <w:numId w:val="41"/>
        </w:numPr>
      </w:pPr>
      <w:r w:rsidRPr="00650695">
        <w:rPr>
          <w:rFonts w:cs="Arial"/>
          <w:sz w:val="22"/>
        </w:rPr>
        <w:t>Discuss strategies for managing a team to successfully implement the proposed project.</w:t>
      </w:r>
    </w:p>
    <w:p w:rsidR="00650695" w:rsidP="00650695" w:rsidRDefault="00650695" w14:paraId="50017385" w14:textId="77777777">
      <w:pPr>
        <w:pStyle w:val="ListParagraph"/>
        <w:ind w:left="360"/>
      </w:pPr>
    </w:p>
    <w:p w:rsidR="00652FB1" w:rsidP="00652FB1" w:rsidRDefault="008577F8" w14:paraId="105F8991" w14:textId="77777777">
      <w:pPr>
        <w:pStyle w:val="Heading1"/>
      </w:pPr>
      <w:r>
        <w:t>Requirements</w:t>
      </w:r>
    </w:p>
    <w:p w:rsidRPr="00652FB1" w:rsidR="00652FB1" w:rsidP="00652FB1" w:rsidRDefault="00652FB1" w14:paraId="3C2D47D5" w14:textId="77777777">
      <w:pPr>
        <w:pStyle w:val="Heading2"/>
      </w:pPr>
      <w:r w:rsidRPr="00652FB1">
        <w:t>Textbook:</w:t>
      </w:r>
    </w:p>
    <w:p w:rsidR="00A01ED9" w:rsidP="00652FB1" w:rsidRDefault="00A01ED9" w14:paraId="2CD37411" w14:textId="44FE252F">
      <w:r>
        <w:t>None required</w:t>
      </w:r>
    </w:p>
    <w:p w:rsidR="00650695" w:rsidP="00652FB1" w:rsidRDefault="00650695" w14:paraId="5566E09C" w14:textId="77777777">
      <w:pPr>
        <w:rPr>
          <w:rFonts w:cs="Arial"/>
          <w:sz w:val="22"/>
        </w:rPr>
      </w:pPr>
    </w:p>
    <w:p w:rsidRPr="00652FB1" w:rsidR="00A01ED9" w:rsidP="00A01ED9" w:rsidRDefault="00A01ED9" w14:paraId="6E933FC3" w14:textId="38A4258C">
      <w:pPr>
        <w:pStyle w:val="Heading2"/>
      </w:pPr>
      <w:r>
        <w:t>Required Readings:</w:t>
      </w:r>
    </w:p>
    <w:p w:rsidR="00715532" w:rsidP="00715532" w:rsidRDefault="00715532" w14:paraId="64E56592" w14:textId="77777777">
      <w:pPr>
        <w:spacing w:line="276" w:lineRule="auto"/>
        <w:rPr>
          <w:rFonts w:cs="Arial" w:asciiTheme="minorHAnsi" w:hAnsiTheme="minorHAnsi"/>
          <w:sz w:val="22"/>
        </w:rPr>
      </w:pPr>
      <w:r w:rsidRPr="006C6ADC">
        <w:rPr>
          <w:rFonts w:asciiTheme="minorHAnsi" w:hAnsiTheme="minorHAnsi" w:cstheme="minorHAnsi"/>
          <w:sz w:val="22"/>
        </w:rPr>
        <w:t xml:space="preserve">AFRI Education and Workforce Development Program Website: </w:t>
      </w:r>
      <w:hyperlink w:history="1" r:id="rId11">
        <w:r w:rsidRPr="006C6ADC">
          <w:rPr>
            <w:rStyle w:val="Hyperlink"/>
            <w:rFonts w:cs="Arial" w:asciiTheme="minorHAnsi" w:hAnsiTheme="minorHAnsi" w:eastAsiaTheme="minorEastAsia"/>
          </w:rPr>
          <w:t>https://www.nifa.usda.gov/grants/programs/agriculture-food-research-initiative-afri/afri-education-workforce-development</w:t>
        </w:r>
      </w:hyperlink>
    </w:p>
    <w:p w:rsidR="00652FB1" w:rsidP="00652FB1" w:rsidRDefault="00652FB1" w14:paraId="4518AB51" w14:textId="77777777">
      <w:pPr>
        <w:rPr>
          <w:rFonts w:cs="Arial"/>
          <w:sz w:val="22"/>
        </w:rPr>
      </w:pPr>
    </w:p>
    <w:p w:rsidR="00970817" w:rsidP="00652FB1" w:rsidRDefault="00970817" w14:paraId="3BD18A3D" w14:textId="3CEF1D1D">
      <w:pPr>
        <w:rPr>
          <w:rFonts w:cs="Arial"/>
          <w:sz w:val="22"/>
        </w:rPr>
      </w:pPr>
      <w:r w:rsidRPr="006C6ADC">
        <w:rPr>
          <w:rFonts w:asciiTheme="minorHAnsi" w:hAnsiTheme="minorHAnsi" w:cstheme="minorHAnsi"/>
          <w:sz w:val="22"/>
        </w:rPr>
        <w:t xml:space="preserve">AFRI Education and Workforce Development Program </w:t>
      </w:r>
      <w:r>
        <w:rPr>
          <w:rFonts w:asciiTheme="minorHAnsi" w:hAnsiTheme="minorHAnsi" w:cstheme="minorHAnsi"/>
          <w:sz w:val="22"/>
        </w:rPr>
        <w:t>RFA:</w:t>
      </w:r>
    </w:p>
    <w:p w:rsidR="00650695" w:rsidP="00652FB1" w:rsidRDefault="00970817" w14:paraId="57058875" w14:textId="4093B8BF">
      <w:pPr>
        <w:rPr>
          <w:rFonts w:cs="Arial"/>
          <w:sz w:val="22"/>
        </w:rPr>
      </w:pPr>
      <w:hyperlink w:history="1" r:id="rId12">
        <w:r w:rsidRPr="00B02D17">
          <w:rPr>
            <w:rStyle w:val="Hyperlink"/>
            <w:rFonts w:cs="Arial"/>
            <w:sz w:val="22"/>
          </w:rPr>
          <w:t>https://www.nifa.usda.gov/grants/funding-opportunities/agriculture-food-research-initiative-education-workforce-development</w:t>
        </w:r>
      </w:hyperlink>
      <w:r>
        <w:rPr>
          <w:rFonts w:cs="Arial"/>
          <w:sz w:val="22"/>
        </w:rPr>
        <w:t xml:space="preserve"> </w:t>
      </w:r>
    </w:p>
    <w:p w:rsidR="00970817" w:rsidP="00652FB1" w:rsidRDefault="00970817" w14:paraId="07244BF8" w14:textId="77777777">
      <w:pPr>
        <w:rPr>
          <w:rFonts w:cs="Arial"/>
          <w:sz w:val="22"/>
        </w:rPr>
      </w:pPr>
    </w:p>
    <w:p w:rsidR="00970817" w:rsidP="00652FB1" w:rsidRDefault="00970817" w14:paraId="4016D143" w14:textId="77777777">
      <w:pPr>
        <w:rPr>
          <w:rFonts w:cs="Arial"/>
          <w:sz w:val="22"/>
        </w:rPr>
      </w:pPr>
    </w:p>
    <w:p w:rsidR="00650695" w:rsidP="00652FB1" w:rsidRDefault="00650695" w14:paraId="5B15C51E" w14:textId="77777777"/>
    <w:p w:rsidR="005A1888" w:rsidRDefault="005A1888" w14:paraId="0B95A94B" w14:textId="77777777">
      <w:pPr>
        <w:rPr>
          <w:rFonts w:eastAsiaTheme="majorEastAsia" w:cstheme="majorBidi"/>
          <w:b/>
          <w:color w:val="2F5496" w:themeColor="accent1" w:themeShade="BF"/>
          <w:sz w:val="24"/>
          <w:szCs w:val="26"/>
        </w:rPr>
      </w:pPr>
      <w:r>
        <w:br w:type="page"/>
      </w:r>
    </w:p>
    <w:p w:rsidRPr="00652FB1" w:rsidR="00652FB1" w:rsidP="00652FB1" w:rsidRDefault="002659E5" w14:paraId="5E712B53" w14:textId="6F4029EF">
      <w:pPr>
        <w:pStyle w:val="Heading2"/>
      </w:pPr>
      <w:r>
        <w:t>Technology</w:t>
      </w:r>
      <w:r w:rsidR="00652FB1">
        <w:t>:</w:t>
      </w:r>
    </w:p>
    <w:p w:rsidRPr="00296EB6" w:rsidR="004301A1" w:rsidP="004301A1" w:rsidRDefault="004301A1" w14:paraId="7E871649" w14:textId="77777777">
      <w:r w:rsidRPr="00296EB6">
        <w:t>To succeed in this course, you must have access to the following technology: </w:t>
      </w:r>
    </w:p>
    <w:p w:rsidRPr="00296EB6" w:rsidR="004301A1" w:rsidP="004301A1" w:rsidRDefault="004301A1" w14:paraId="1F6EE1B0" w14:textId="77777777">
      <w:pPr>
        <w:numPr>
          <w:ilvl w:val="0"/>
          <w:numId w:val="27"/>
        </w:numPr>
      </w:pPr>
      <w:r w:rsidRPr="00296EB6">
        <w:t>Desktop Computer or Laptop </w:t>
      </w:r>
    </w:p>
    <w:p w:rsidRPr="00296EB6" w:rsidR="004301A1" w:rsidP="004301A1" w:rsidRDefault="004301A1" w14:paraId="7BD4D774" w14:textId="77777777">
      <w:pPr>
        <w:numPr>
          <w:ilvl w:val="0"/>
          <w:numId w:val="28"/>
        </w:numPr>
      </w:pPr>
      <w:r w:rsidRPr="00296EB6">
        <w:t>Audio Capabilities  </w:t>
      </w:r>
    </w:p>
    <w:p w:rsidRPr="00296EB6" w:rsidR="004301A1" w:rsidP="004301A1" w:rsidRDefault="004301A1" w14:paraId="2F5A7806" w14:textId="77777777">
      <w:pPr>
        <w:numPr>
          <w:ilvl w:val="0"/>
          <w:numId w:val="28"/>
        </w:numPr>
      </w:pPr>
      <w:r w:rsidRPr="00296EB6">
        <w:t>Webcam and Microphone for synchronous sessions </w:t>
      </w:r>
    </w:p>
    <w:p w:rsidR="004301A1" w:rsidP="004301A1" w:rsidRDefault="004301A1" w14:paraId="3CBB53D3" w14:textId="77777777">
      <w:pPr>
        <w:numPr>
          <w:ilvl w:val="0"/>
          <w:numId w:val="29"/>
        </w:numPr>
      </w:pPr>
      <w:r w:rsidRPr="00296EB6">
        <w:t xml:space="preserve">Microsoft </w:t>
      </w:r>
      <w:r>
        <w:t>Office Programs</w:t>
      </w:r>
    </w:p>
    <w:p w:rsidR="004301A1" w:rsidP="004301A1" w:rsidRDefault="004301A1" w14:paraId="798B90BA" w14:textId="77777777">
      <w:pPr>
        <w:numPr>
          <w:ilvl w:val="1"/>
          <w:numId w:val="29"/>
        </w:numPr>
      </w:pPr>
      <w:hyperlink w:history="1" r:id="rId13">
        <w:r>
          <w:rPr>
            <w:rStyle w:val="Hyperlink"/>
          </w:rPr>
          <w:t>Microsoft Privacy Statement</w:t>
        </w:r>
      </w:hyperlink>
      <w:r>
        <w:t xml:space="preserve"> </w:t>
      </w:r>
    </w:p>
    <w:p w:rsidR="004301A1" w:rsidP="004301A1" w:rsidRDefault="004301A1" w14:paraId="7A3C2FEB" w14:textId="77777777">
      <w:pPr>
        <w:pStyle w:val="ListParagraph"/>
        <w:numPr>
          <w:ilvl w:val="1"/>
          <w:numId w:val="29"/>
        </w:numPr>
      </w:pPr>
      <w:hyperlink w:history="1" r:id="rId14">
        <w:r>
          <w:rPr>
            <w:rStyle w:val="Hyperlink"/>
          </w:rPr>
          <w:t>Microsoft Accessibility Information</w:t>
        </w:r>
      </w:hyperlink>
      <w:r>
        <w:t xml:space="preserve"> </w:t>
      </w:r>
    </w:p>
    <w:p w:rsidR="004301A1" w:rsidP="004301A1" w:rsidRDefault="004301A1" w14:paraId="7207506A" w14:textId="77777777">
      <w:pPr>
        <w:numPr>
          <w:ilvl w:val="1"/>
          <w:numId w:val="29"/>
        </w:numPr>
      </w:pPr>
      <w:r w:rsidRPr="00296EB6">
        <w:t>Word -</w:t>
      </w:r>
      <w:hyperlink w:tgtFrame="_blank" w:history="1" r:id="rId15">
        <w:r w:rsidRPr="00296EB6">
          <w:rPr>
            <w:rStyle w:val="Hyperlink"/>
          </w:rPr>
          <w:t xml:space="preserve"> Microsoft 365 basics video training</w:t>
        </w:r>
      </w:hyperlink>
      <w:r w:rsidRPr="00296EB6">
        <w:t> </w:t>
      </w:r>
    </w:p>
    <w:p w:rsidR="004301A1" w:rsidP="004301A1" w:rsidRDefault="004301A1" w14:paraId="1DA4F110" w14:textId="77777777">
      <w:pPr>
        <w:numPr>
          <w:ilvl w:val="0"/>
          <w:numId w:val="29"/>
        </w:numPr>
      </w:pPr>
      <w:r w:rsidRPr="00296EB6">
        <w:t>Adobe Reader</w:t>
      </w:r>
    </w:p>
    <w:p w:rsidR="004301A1" w:rsidP="004301A1" w:rsidRDefault="004301A1" w14:paraId="5BC0C4B5" w14:textId="77777777">
      <w:pPr>
        <w:numPr>
          <w:ilvl w:val="1"/>
          <w:numId w:val="29"/>
        </w:numPr>
      </w:pPr>
      <w:hyperlink w:tgtFrame="_blank" w:history="1" r:id="rId16">
        <w:r w:rsidRPr="00296EB6">
          <w:rPr>
            <w:rStyle w:val="Hyperlink"/>
          </w:rPr>
          <w:t>Acrobat tutorials</w:t>
        </w:r>
      </w:hyperlink>
      <w:r w:rsidRPr="00296EB6">
        <w:t> </w:t>
      </w:r>
    </w:p>
    <w:p w:rsidR="004301A1" w:rsidP="004301A1" w:rsidRDefault="004301A1" w14:paraId="0D47420D" w14:textId="77777777">
      <w:pPr>
        <w:pStyle w:val="ListParagraph"/>
        <w:numPr>
          <w:ilvl w:val="1"/>
          <w:numId w:val="29"/>
        </w:numPr>
      </w:pPr>
      <w:hyperlink w:history="1" r:id="rId17">
        <w:r>
          <w:rPr>
            <w:rStyle w:val="Hyperlink"/>
          </w:rPr>
          <w:t>Adobe Privacy Statement</w:t>
        </w:r>
      </w:hyperlink>
      <w:r>
        <w:t xml:space="preserve"> </w:t>
      </w:r>
    </w:p>
    <w:p w:rsidRPr="00296EB6" w:rsidR="004301A1" w:rsidP="004301A1" w:rsidRDefault="004301A1" w14:paraId="01BDAE97" w14:textId="77777777">
      <w:pPr>
        <w:pStyle w:val="ListParagraph"/>
        <w:numPr>
          <w:ilvl w:val="1"/>
          <w:numId w:val="29"/>
        </w:numPr>
      </w:pPr>
      <w:hyperlink w:history="1" r:id="rId18">
        <w:r>
          <w:rPr>
            <w:rStyle w:val="Hyperlink"/>
          </w:rPr>
          <w:t>Adobe Accessibility Statement</w:t>
        </w:r>
      </w:hyperlink>
      <w:r>
        <w:t xml:space="preserve"> </w:t>
      </w:r>
    </w:p>
    <w:p w:rsidR="004301A1" w:rsidP="004301A1" w:rsidRDefault="004301A1" w14:paraId="64DF7D5E" w14:textId="77777777">
      <w:pPr>
        <w:numPr>
          <w:ilvl w:val="0"/>
          <w:numId w:val="29"/>
        </w:numPr>
      </w:pPr>
      <w:r w:rsidRPr="00296EB6">
        <w:t>Zoom</w:t>
      </w:r>
    </w:p>
    <w:p w:rsidR="004301A1" w:rsidP="004301A1" w:rsidRDefault="004301A1" w14:paraId="6CD966ED" w14:textId="77777777">
      <w:pPr>
        <w:numPr>
          <w:ilvl w:val="1"/>
          <w:numId w:val="29"/>
        </w:numPr>
      </w:pPr>
      <w:hyperlink w:tgtFrame="_blank" w:history="1" r:id="rId19">
        <w:r w:rsidRPr="00296EB6">
          <w:rPr>
            <w:rStyle w:val="Hyperlink"/>
          </w:rPr>
          <w:t>Zoom Privacy Policy</w:t>
        </w:r>
      </w:hyperlink>
      <w:r w:rsidRPr="00296EB6">
        <w:t> </w:t>
      </w:r>
    </w:p>
    <w:p w:rsidR="004301A1" w:rsidP="004301A1" w:rsidRDefault="004301A1" w14:paraId="6B4E7287" w14:textId="77777777">
      <w:pPr>
        <w:pStyle w:val="ListParagraph"/>
        <w:numPr>
          <w:ilvl w:val="1"/>
          <w:numId w:val="29"/>
        </w:numPr>
      </w:pPr>
      <w:hyperlink w:tgtFrame="_blank" w:history="1" r:id="rId20">
        <w:r w:rsidRPr="009628CA">
          <w:rPr>
            <w:rStyle w:val="Hyperlink"/>
          </w:rPr>
          <w:t>Zoom Accessibility Information</w:t>
        </w:r>
      </w:hyperlink>
      <w:r w:rsidRPr="009628CA">
        <w:t> </w:t>
      </w:r>
    </w:p>
    <w:p w:rsidRPr="00296EB6" w:rsidR="004301A1" w:rsidP="004301A1" w:rsidRDefault="004301A1" w14:paraId="3B8C9C8E" w14:textId="77777777">
      <w:pPr>
        <w:numPr>
          <w:ilvl w:val="0"/>
          <w:numId w:val="29"/>
        </w:numPr>
      </w:pPr>
      <w:r w:rsidRPr="00296EB6">
        <w:t>Internet Connection with access to Canvas  </w:t>
      </w:r>
    </w:p>
    <w:p w:rsidRPr="00296EB6" w:rsidR="004301A1" w:rsidP="004301A1" w:rsidRDefault="004301A1" w14:paraId="1C5EC2A3"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21">
        <w:r w:rsidRPr="00296EB6">
          <w:rPr>
            <w:rStyle w:val="Hyperlink"/>
          </w:rPr>
          <w:t>full student guide</w:t>
        </w:r>
      </w:hyperlink>
      <w:r w:rsidRPr="00296EB6">
        <w:t xml:space="preserve"> is provided if you have additional questions. </w:t>
      </w:r>
    </w:p>
    <w:p w:rsidR="004301A1" w:rsidP="004301A1" w:rsidRDefault="004301A1" w14:paraId="7A5DB2E4" w14:textId="77777777">
      <w:pPr>
        <w:numPr>
          <w:ilvl w:val="0"/>
          <w:numId w:val="31"/>
        </w:numPr>
        <w:tabs>
          <w:tab w:val="clear" w:pos="1080"/>
          <w:tab w:val="num" w:pos="1440"/>
        </w:tabs>
        <w:ind w:left="1440"/>
      </w:pPr>
      <w:hyperlink w:tgtFrame="_blank" w:history="1" r:id="rId22">
        <w:r w:rsidRPr="00296EB6">
          <w:rPr>
            <w:rStyle w:val="Hyperlink"/>
          </w:rPr>
          <w:t>Canvas Privacy Policy</w:t>
        </w:r>
      </w:hyperlink>
      <w:r w:rsidRPr="00296EB6">
        <w:t> </w:t>
      </w:r>
    </w:p>
    <w:p w:rsidRPr="00296EB6" w:rsidR="004301A1" w:rsidP="004301A1" w:rsidRDefault="004301A1" w14:paraId="77A4C033" w14:textId="77777777">
      <w:pPr>
        <w:pStyle w:val="ListParagraph"/>
        <w:numPr>
          <w:ilvl w:val="0"/>
          <w:numId w:val="31"/>
        </w:numPr>
        <w:tabs>
          <w:tab w:val="clear" w:pos="1080"/>
          <w:tab w:val="num" w:pos="1440"/>
        </w:tabs>
        <w:ind w:left="1440"/>
      </w:pPr>
      <w:hyperlink w:tgtFrame="_blank" w:history="1" r:id="rId23">
        <w:r w:rsidRPr="009628CA">
          <w:rPr>
            <w:rStyle w:val="Hyperlink"/>
          </w:rPr>
          <w:t>Canvas Accessibility Standards</w:t>
        </w:r>
      </w:hyperlink>
      <w:r w:rsidRPr="009628CA">
        <w:t> </w:t>
      </w:r>
    </w:p>
    <w:p w:rsidRPr="00296EB6" w:rsidR="004301A1" w:rsidP="004301A1" w:rsidRDefault="004301A1" w14:paraId="066E499C" w14:textId="77777777">
      <w:pPr>
        <w:numPr>
          <w:ilvl w:val="0"/>
          <w:numId w:val="32"/>
        </w:numPr>
      </w:pPr>
      <w:r w:rsidRPr="00296EB6">
        <w:rPr>
          <w:b/>
          <w:bCs/>
        </w:rPr>
        <w:t>Web Browser - Chrome</w:t>
      </w:r>
      <w:r w:rsidRPr="00296EB6">
        <w:t> is the preferred browser for Canvas. If you do not have Chrome, you can </w:t>
      </w:r>
      <w:hyperlink w:tgtFrame="_blank" w:history="1" r:id="rId24">
        <w:r w:rsidRPr="00296EB6">
          <w:rPr>
            <w:rStyle w:val="Hyperlink"/>
          </w:rPr>
          <w:t>download it.</w:t>
        </w:r>
      </w:hyperlink>
      <w:r w:rsidRPr="00296EB6">
        <w:t> </w:t>
      </w:r>
    </w:p>
    <w:p w:rsidRPr="00296EB6" w:rsidR="004301A1" w:rsidP="004301A1" w:rsidRDefault="004301A1" w14:paraId="500A9A7F" w14:textId="77777777">
      <w:pPr>
        <w:numPr>
          <w:ilvl w:val="0"/>
          <w:numId w:val="32"/>
        </w:numPr>
      </w:pPr>
      <w:r w:rsidRPr="00296EB6">
        <w:t>University of Florida Email </w:t>
      </w:r>
    </w:p>
    <w:p w:rsidR="00920DCC" w:rsidP="00A01ED9" w:rsidRDefault="004301A1" w14:paraId="50AA33E3" w14:textId="2A815DAF">
      <w:pPr>
        <w:numPr>
          <w:ilvl w:val="0"/>
          <w:numId w:val="33"/>
        </w:numPr>
      </w:pPr>
      <w:r w:rsidRPr="00296EB6">
        <w:t>Students are expected to check their my.ufl emails daily. View the </w:t>
      </w:r>
      <w:hyperlink w:tgtFrame="_blank" w:history="1" r:id="rId25">
        <w:r w:rsidRPr="00296EB6">
          <w:rPr>
            <w:rStyle w:val="Hyperlink"/>
          </w:rPr>
          <w:t>Student Computing Requirements</w:t>
        </w:r>
      </w:hyperlink>
      <w:r w:rsidRPr="00296EB6">
        <w:t xml:space="preserve"> page for information on technology requirements and expectations. </w:t>
      </w:r>
    </w:p>
    <w:p w:rsidRPr="00A01ED9" w:rsidR="00A01ED9" w:rsidP="00A01ED9" w:rsidRDefault="00A01ED9" w14:paraId="6571D5D3" w14:textId="77777777"/>
    <w:p w:rsidR="00FE0EA9" w:rsidP="00FE0EA9" w:rsidRDefault="004A3B6A" w14:paraId="19813FAF" w14:textId="77777777">
      <w:pPr>
        <w:pStyle w:val="Heading2"/>
      </w:pPr>
      <w:r>
        <w:t>Expected Technical &amp; Digital Literacy</w:t>
      </w:r>
      <w:r w:rsidR="00FE0EA9">
        <w:t xml:space="preserve"> Skills:</w:t>
      </w:r>
    </w:p>
    <w:p w:rsidRPr="00FB4DD8" w:rsidR="00FB4DD8" w:rsidP="00FB4DD8" w:rsidRDefault="00FB4DD8" w14:paraId="363E07C7" w14:textId="77777777">
      <w:r w:rsidRPr="00FB4DD8">
        <w:t>Minimum skills required: </w:t>
      </w:r>
    </w:p>
    <w:p w:rsidRPr="004A3B6A" w:rsidR="004A3B6A" w:rsidP="004A3B6A" w:rsidRDefault="004A3B6A" w14:paraId="04BD345D" w14:textId="77777777">
      <w:pPr>
        <w:numPr>
          <w:ilvl w:val="0"/>
          <w:numId w:val="36"/>
        </w:numPr>
      </w:pPr>
      <w:r w:rsidRPr="004A3B6A">
        <w:t>Proficiency in utilizing Canvas and navigating the internet effectively.</w:t>
      </w:r>
    </w:p>
    <w:p w:rsidRPr="004A3B6A" w:rsidR="004A3B6A" w:rsidP="004A3B6A" w:rsidRDefault="004A3B6A" w14:paraId="698E89CE" w14:textId="77777777">
      <w:pPr>
        <w:numPr>
          <w:ilvl w:val="0"/>
          <w:numId w:val="36"/>
        </w:numPr>
      </w:pPr>
      <w:r w:rsidRPr="004A3B6A">
        <w:t>Competence in using email for communication purposes, including sending and receiving messages and managing attachments.</w:t>
      </w:r>
    </w:p>
    <w:p w:rsidRPr="004A3B6A" w:rsidR="004A3B6A" w:rsidP="004A3B6A" w:rsidRDefault="004A3B6A" w14:paraId="1C49A29E" w14:textId="77777777">
      <w:pPr>
        <w:numPr>
          <w:ilvl w:val="0"/>
          <w:numId w:val="36"/>
        </w:numPr>
      </w:pPr>
      <w:r w:rsidRPr="004A3B6A">
        <w:t>Familiarity with commonly used word processing applications (such as Microsoft Word or Google Docs), including the ability to create, edit, and format documents.</w:t>
      </w:r>
    </w:p>
    <w:p w:rsidRPr="004A3B6A" w:rsidR="004A3B6A" w:rsidP="004A3B6A" w:rsidRDefault="004A3B6A" w14:paraId="4FF047C3" w14:textId="77777777">
      <w:pPr>
        <w:numPr>
          <w:ilvl w:val="0"/>
          <w:numId w:val="36"/>
        </w:numPr>
      </w:pPr>
      <w:r w:rsidRPr="004A3B6A">
        <w:t>Basic computer skills, including understanding fundamental operations like file management, using menus and toolbars, and navigating between different applications.</w:t>
      </w:r>
    </w:p>
    <w:p w:rsidRPr="004A3B6A" w:rsidR="004A3B6A" w:rsidP="004A3B6A" w:rsidRDefault="004A3B6A" w14:paraId="4FFDDECD" w14:textId="77777777">
      <w:pPr>
        <w:numPr>
          <w:ilvl w:val="0"/>
          <w:numId w:val="36"/>
        </w:numPr>
      </w:pPr>
      <w:r w:rsidRPr="004A3B6A">
        <w:t>Using online search tools for specific academic purposes, including the ability to use search criteria, keywords, and filters.</w:t>
      </w:r>
    </w:p>
    <w:p w:rsidR="004A3B6A" w:rsidP="004A3B6A" w:rsidRDefault="004A3B6A" w14:paraId="59594BF1" w14:textId="77777777">
      <w:pPr>
        <w:numPr>
          <w:ilvl w:val="0"/>
          <w:numId w:val="36"/>
        </w:numPr>
      </w:pPr>
      <w:r w:rsidRPr="004A3B6A">
        <w:t>Analyzing digital information for credibility, currency, and bias.</w:t>
      </w:r>
    </w:p>
    <w:p w:rsidR="0092252E" w:rsidP="0092252E" w:rsidRDefault="0092252E" w14:paraId="51C344DA" w14:textId="77777777"/>
    <w:p w:rsidR="00715532" w:rsidP="0092252E" w:rsidRDefault="00715532" w14:paraId="6D944031" w14:textId="77777777"/>
    <w:p w:rsidR="00970817" w:rsidRDefault="00970817" w14:paraId="19E4AA16" w14:textId="77777777">
      <w:pPr>
        <w:rPr>
          <w:rFonts w:eastAsiaTheme="majorEastAsia" w:cstheme="majorBidi"/>
          <w:b/>
          <w:color w:val="2F5496" w:themeColor="accent1" w:themeShade="BF"/>
          <w:sz w:val="24"/>
          <w:szCs w:val="26"/>
        </w:rPr>
      </w:pPr>
      <w:r>
        <w:br w:type="page"/>
      </w:r>
    </w:p>
    <w:p w:rsidR="00715532" w:rsidP="00715532" w:rsidRDefault="00715532" w14:paraId="2A330F37" w14:textId="2EEB7498">
      <w:pPr>
        <w:pStyle w:val="Heading2"/>
      </w:pPr>
      <w:r>
        <w:t>Course Schedule:</w:t>
      </w:r>
    </w:p>
    <w:p w:rsidR="00715532" w:rsidP="00715532" w:rsidRDefault="00715532" w14:paraId="5B6AB07F" w14:textId="21EC38E4"/>
    <w:tbl>
      <w:tblPr>
        <w:tblStyle w:val="TableGrid"/>
        <w:tblW w:w="9337" w:type="dxa"/>
        <w:tblInd w:w="108" w:type="dxa"/>
        <w:tblLayout w:type="fixed"/>
        <w:tblLook w:val="04A0" w:firstRow="1" w:lastRow="0" w:firstColumn="1" w:lastColumn="0" w:noHBand="0" w:noVBand="1"/>
      </w:tblPr>
      <w:tblGrid>
        <w:gridCol w:w="1237"/>
        <w:gridCol w:w="3060"/>
        <w:gridCol w:w="2700"/>
        <w:gridCol w:w="2340"/>
      </w:tblGrid>
      <w:tr w:rsidRPr="00A07D26" w:rsidR="00715532" w:rsidTr="00970817" w14:paraId="45C7D9DA" w14:textId="77777777">
        <w:trPr>
          <w:trHeight w:val="144"/>
        </w:trPr>
        <w:tc>
          <w:tcPr>
            <w:tcW w:w="1237" w:type="dxa"/>
            <w:shd w:val="clear" w:color="auto" w:fill="D9D9D9" w:themeFill="background1" w:themeFillShade="D9"/>
          </w:tcPr>
          <w:p w:rsidRPr="00A07D26" w:rsidR="00715532" w:rsidP="00970817" w:rsidRDefault="00715532" w14:paraId="3F9F0A0D" w14:textId="77777777">
            <w:pPr>
              <w:rPr>
                <w:rFonts w:asciiTheme="minorHAnsi" w:hAnsiTheme="minorHAnsi"/>
                <w:sz w:val="20"/>
                <w:szCs w:val="20"/>
              </w:rPr>
            </w:pPr>
            <w:r w:rsidRPr="00A07D26">
              <w:rPr>
                <w:rFonts w:asciiTheme="minorHAnsi" w:hAnsiTheme="minorHAnsi"/>
                <w:sz w:val="20"/>
                <w:szCs w:val="20"/>
              </w:rPr>
              <w:t>Date</w:t>
            </w:r>
          </w:p>
        </w:tc>
        <w:tc>
          <w:tcPr>
            <w:tcW w:w="3060" w:type="dxa"/>
            <w:shd w:val="clear" w:color="auto" w:fill="D9D9D9" w:themeFill="background1" w:themeFillShade="D9"/>
          </w:tcPr>
          <w:p w:rsidRPr="00EB3BFA" w:rsidR="00715532" w:rsidP="00970817" w:rsidRDefault="00715532" w14:paraId="535164BF" w14:textId="77777777">
            <w:pPr>
              <w:rPr>
                <w:rFonts w:asciiTheme="minorHAnsi" w:hAnsiTheme="minorHAnsi"/>
                <w:sz w:val="20"/>
                <w:szCs w:val="20"/>
              </w:rPr>
            </w:pPr>
            <w:r w:rsidRPr="00EB3BFA">
              <w:rPr>
                <w:rFonts w:asciiTheme="minorHAnsi" w:hAnsiTheme="minorHAnsi"/>
                <w:sz w:val="20"/>
                <w:szCs w:val="20"/>
              </w:rPr>
              <w:t>Topics</w:t>
            </w:r>
          </w:p>
        </w:tc>
        <w:tc>
          <w:tcPr>
            <w:tcW w:w="2700" w:type="dxa"/>
            <w:shd w:val="clear" w:color="auto" w:fill="D9D9D9" w:themeFill="background1" w:themeFillShade="D9"/>
          </w:tcPr>
          <w:p w:rsidRPr="00A07D26" w:rsidR="00715532" w:rsidP="00970817" w:rsidRDefault="00715532" w14:paraId="7492CCEC" w14:textId="77777777">
            <w:pPr>
              <w:rPr>
                <w:rFonts w:asciiTheme="minorHAnsi" w:hAnsiTheme="minorHAnsi"/>
                <w:sz w:val="20"/>
                <w:szCs w:val="20"/>
              </w:rPr>
            </w:pPr>
            <w:r w:rsidRPr="00A07D26">
              <w:rPr>
                <w:rFonts w:asciiTheme="minorHAnsi" w:hAnsiTheme="minorHAnsi"/>
                <w:sz w:val="20"/>
                <w:szCs w:val="20"/>
              </w:rPr>
              <w:t>Readings</w:t>
            </w:r>
          </w:p>
        </w:tc>
        <w:tc>
          <w:tcPr>
            <w:tcW w:w="2340" w:type="dxa"/>
            <w:shd w:val="clear" w:color="auto" w:fill="D9D9D9" w:themeFill="background1" w:themeFillShade="D9"/>
          </w:tcPr>
          <w:p w:rsidRPr="00A07D26" w:rsidR="00715532" w:rsidP="00970817" w:rsidRDefault="00715532" w14:paraId="3ECC7C43" w14:textId="77777777">
            <w:pPr>
              <w:rPr>
                <w:rFonts w:asciiTheme="minorHAnsi" w:hAnsiTheme="minorHAnsi"/>
                <w:sz w:val="20"/>
                <w:szCs w:val="20"/>
              </w:rPr>
            </w:pPr>
            <w:r w:rsidRPr="00A07D26">
              <w:rPr>
                <w:rFonts w:asciiTheme="minorHAnsi" w:hAnsiTheme="minorHAnsi"/>
                <w:sz w:val="20"/>
                <w:szCs w:val="20"/>
              </w:rPr>
              <w:t>Assignments Due</w:t>
            </w:r>
          </w:p>
        </w:tc>
      </w:tr>
      <w:tr w:rsidRPr="00A07D26" w:rsidR="00715532" w:rsidTr="00970817" w14:paraId="5B35C82B" w14:textId="77777777">
        <w:trPr>
          <w:trHeight w:val="144"/>
        </w:trPr>
        <w:tc>
          <w:tcPr>
            <w:tcW w:w="1237" w:type="dxa"/>
          </w:tcPr>
          <w:p w:rsidR="00715532" w:rsidP="00970817" w:rsidRDefault="00715532" w14:paraId="1EFD4CED" w14:textId="77777777">
            <w:pPr>
              <w:rPr>
                <w:rFonts w:asciiTheme="minorHAnsi" w:hAnsiTheme="minorHAnsi"/>
                <w:sz w:val="20"/>
                <w:szCs w:val="16"/>
              </w:rPr>
            </w:pPr>
            <w:r>
              <w:rPr>
                <w:rFonts w:asciiTheme="minorHAnsi" w:hAnsiTheme="minorHAnsi"/>
                <w:sz w:val="20"/>
                <w:szCs w:val="16"/>
              </w:rPr>
              <w:t>Week 1</w:t>
            </w:r>
          </w:p>
          <w:p w:rsidRPr="00A07D26" w:rsidR="00715532" w:rsidP="00970817" w:rsidRDefault="00715532" w14:paraId="767CD392" w14:textId="197C488A">
            <w:pPr>
              <w:rPr>
                <w:rFonts w:asciiTheme="minorHAnsi" w:hAnsiTheme="minorHAnsi"/>
                <w:sz w:val="20"/>
                <w:szCs w:val="16"/>
              </w:rPr>
            </w:pPr>
            <w:r>
              <w:rPr>
                <w:rFonts w:asciiTheme="minorHAnsi" w:hAnsiTheme="minorHAnsi"/>
                <w:sz w:val="20"/>
                <w:szCs w:val="16"/>
              </w:rPr>
              <w:t xml:space="preserve">Jan </w:t>
            </w:r>
            <w:r w:rsidR="005A1888">
              <w:rPr>
                <w:rFonts w:asciiTheme="minorHAnsi" w:hAnsiTheme="minorHAnsi"/>
                <w:sz w:val="20"/>
                <w:szCs w:val="16"/>
              </w:rPr>
              <w:t>12</w:t>
            </w:r>
          </w:p>
        </w:tc>
        <w:tc>
          <w:tcPr>
            <w:tcW w:w="3060" w:type="dxa"/>
          </w:tcPr>
          <w:p w:rsidRPr="00EB3BFA" w:rsidR="00715532" w:rsidP="00970817" w:rsidRDefault="00715532" w14:paraId="2DCD8013" w14:textId="77777777">
            <w:pPr>
              <w:pStyle w:val="ListParagraph"/>
              <w:numPr>
                <w:ilvl w:val="0"/>
                <w:numId w:val="47"/>
              </w:numPr>
              <w:rPr>
                <w:rFonts w:asciiTheme="minorHAnsi" w:hAnsiTheme="minorHAnsi" w:cstheme="minorHAnsi"/>
                <w:sz w:val="20"/>
                <w:szCs w:val="20"/>
              </w:rPr>
            </w:pPr>
            <w:r w:rsidRPr="00EB3BFA">
              <w:rPr>
                <w:rFonts w:asciiTheme="minorHAnsi" w:hAnsiTheme="minorHAnsi" w:cstheme="minorHAnsi"/>
                <w:sz w:val="20"/>
                <w:szCs w:val="20"/>
              </w:rPr>
              <w:t>Why seek grants?</w:t>
            </w:r>
          </w:p>
          <w:p w:rsidRPr="00EB3BFA" w:rsidR="00715532" w:rsidP="00970817" w:rsidRDefault="00715532" w14:paraId="3FB7324B" w14:textId="77777777">
            <w:pPr>
              <w:pStyle w:val="ListParagraph"/>
              <w:numPr>
                <w:ilvl w:val="0"/>
                <w:numId w:val="47"/>
              </w:numPr>
              <w:rPr>
                <w:rFonts w:asciiTheme="minorHAnsi" w:hAnsiTheme="minorHAnsi" w:cstheme="minorHAnsi"/>
                <w:sz w:val="20"/>
                <w:szCs w:val="20"/>
              </w:rPr>
            </w:pPr>
            <w:r w:rsidRPr="00EB3BFA">
              <w:rPr>
                <w:rFonts w:asciiTheme="minorHAnsi" w:hAnsiTheme="minorHAnsi" w:cstheme="minorHAnsi"/>
                <w:sz w:val="20"/>
                <w:szCs w:val="20"/>
              </w:rPr>
              <w:t>Faculty panel - grant experiences</w:t>
            </w:r>
          </w:p>
        </w:tc>
        <w:tc>
          <w:tcPr>
            <w:tcW w:w="2700" w:type="dxa"/>
          </w:tcPr>
          <w:p w:rsidRPr="00F31DA6" w:rsidR="00715532" w:rsidP="00970817" w:rsidRDefault="00715532" w14:paraId="72113578" w14:textId="77777777">
            <w:pPr>
              <w:rPr>
                <w:rFonts w:asciiTheme="minorHAnsi" w:hAnsiTheme="minorHAnsi" w:cstheme="minorHAnsi"/>
                <w:sz w:val="22"/>
              </w:rPr>
            </w:pPr>
          </w:p>
        </w:tc>
        <w:tc>
          <w:tcPr>
            <w:tcW w:w="2340" w:type="dxa"/>
          </w:tcPr>
          <w:p w:rsidRPr="00F31DA6" w:rsidR="00715532" w:rsidP="00970817" w:rsidRDefault="00715532" w14:paraId="193D2EB6" w14:textId="77777777">
            <w:pPr>
              <w:rPr>
                <w:rFonts w:asciiTheme="minorHAnsi" w:hAnsiTheme="minorHAnsi" w:cstheme="minorHAnsi"/>
                <w:sz w:val="22"/>
              </w:rPr>
            </w:pPr>
          </w:p>
        </w:tc>
      </w:tr>
      <w:tr w:rsidRPr="00A07D26" w:rsidR="00715532" w:rsidTr="00970817" w14:paraId="3F4AE0C0" w14:textId="77777777">
        <w:trPr>
          <w:trHeight w:val="144"/>
        </w:trPr>
        <w:tc>
          <w:tcPr>
            <w:tcW w:w="1237" w:type="dxa"/>
            <w:shd w:val="clear" w:color="auto" w:fill="D9D9D9" w:themeFill="background1" w:themeFillShade="D9"/>
          </w:tcPr>
          <w:p w:rsidRPr="00A07D26" w:rsidR="00715532" w:rsidP="00970817" w:rsidRDefault="00715532" w14:paraId="394D0179" w14:textId="77777777">
            <w:pPr>
              <w:rPr>
                <w:rFonts w:asciiTheme="minorHAnsi" w:hAnsiTheme="minorHAnsi"/>
                <w:sz w:val="20"/>
                <w:szCs w:val="16"/>
              </w:rPr>
            </w:pPr>
            <w:r>
              <w:rPr>
                <w:rFonts w:asciiTheme="minorHAnsi" w:hAnsiTheme="minorHAnsi"/>
                <w:sz w:val="20"/>
                <w:szCs w:val="16"/>
              </w:rPr>
              <w:t>Week 2</w:t>
            </w:r>
          </w:p>
          <w:p w:rsidRPr="00A07D26" w:rsidR="00715532" w:rsidP="00970817" w:rsidRDefault="00715532" w14:paraId="5A3E4F5B" w14:textId="6A9CE6D8">
            <w:pPr>
              <w:rPr>
                <w:rFonts w:asciiTheme="minorHAnsi" w:hAnsiTheme="minorHAnsi"/>
                <w:sz w:val="20"/>
                <w:szCs w:val="16"/>
              </w:rPr>
            </w:pPr>
            <w:r>
              <w:rPr>
                <w:rFonts w:asciiTheme="minorHAnsi" w:hAnsiTheme="minorHAnsi"/>
                <w:sz w:val="20"/>
                <w:szCs w:val="16"/>
              </w:rPr>
              <w:t>Jan 1</w:t>
            </w:r>
            <w:r w:rsidR="005A1888">
              <w:rPr>
                <w:rFonts w:asciiTheme="minorHAnsi" w:hAnsiTheme="minorHAnsi"/>
                <w:sz w:val="20"/>
                <w:szCs w:val="16"/>
              </w:rPr>
              <w:t>9</w:t>
            </w:r>
          </w:p>
        </w:tc>
        <w:tc>
          <w:tcPr>
            <w:tcW w:w="3060" w:type="dxa"/>
            <w:shd w:val="clear" w:color="auto" w:fill="D9D9D9" w:themeFill="background1" w:themeFillShade="D9"/>
          </w:tcPr>
          <w:p w:rsidRPr="00EB3BFA" w:rsidR="00715532" w:rsidP="00970817" w:rsidRDefault="00715532" w14:paraId="23772C14" w14:textId="77777777">
            <w:pPr>
              <w:rPr>
                <w:rFonts w:asciiTheme="minorHAnsi" w:hAnsiTheme="minorHAnsi" w:cstheme="minorHAnsi"/>
                <w:b/>
                <w:bCs/>
                <w:sz w:val="20"/>
                <w:szCs w:val="20"/>
              </w:rPr>
            </w:pPr>
            <w:r w:rsidRPr="00EB3BFA">
              <w:rPr>
                <w:rFonts w:asciiTheme="minorHAnsi" w:hAnsiTheme="minorHAnsi" w:cstheme="minorHAnsi"/>
                <w:b/>
                <w:bCs/>
                <w:sz w:val="20"/>
                <w:szCs w:val="20"/>
              </w:rPr>
              <w:t>No Class – MLK Day</w:t>
            </w:r>
          </w:p>
        </w:tc>
        <w:tc>
          <w:tcPr>
            <w:tcW w:w="2700" w:type="dxa"/>
            <w:shd w:val="clear" w:color="auto" w:fill="D9D9D9" w:themeFill="background1" w:themeFillShade="D9"/>
          </w:tcPr>
          <w:p w:rsidRPr="00F31DA6" w:rsidR="00715532" w:rsidP="00970817" w:rsidRDefault="00715532" w14:paraId="2DE2C2D3" w14:textId="77777777">
            <w:pPr>
              <w:rPr>
                <w:rFonts w:asciiTheme="minorHAnsi" w:hAnsiTheme="minorHAnsi" w:cstheme="minorHAnsi"/>
                <w:sz w:val="22"/>
              </w:rPr>
            </w:pPr>
          </w:p>
        </w:tc>
        <w:tc>
          <w:tcPr>
            <w:tcW w:w="2340" w:type="dxa"/>
            <w:shd w:val="clear" w:color="auto" w:fill="D9D9D9" w:themeFill="background1" w:themeFillShade="D9"/>
          </w:tcPr>
          <w:p w:rsidRPr="00F31DA6" w:rsidR="00715532" w:rsidP="00970817" w:rsidRDefault="00715532" w14:paraId="6F58DE09" w14:textId="77777777">
            <w:pPr>
              <w:rPr>
                <w:rFonts w:asciiTheme="minorHAnsi" w:hAnsiTheme="minorHAnsi" w:cstheme="minorHAnsi"/>
                <w:sz w:val="22"/>
              </w:rPr>
            </w:pPr>
          </w:p>
        </w:tc>
      </w:tr>
      <w:tr w:rsidRPr="00A07D26" w:rsidR="00715532" w:rsidTr="00970817" w14:paraId="421C2B56" w14:textId="77777777">
        <w:trPr>
          <w:trHeight w:val="144"/>
        </w:trPr>
        <w:tc>
          <w:tcPr>
            <w:tcW w:w="1237" w:type="dxa"/>
          </w:tcPr>
          <w:p w:rsidR="00715532" w:rsidP="00970817" w:rsidRDefault="00715532" w14:paraId="369D0BBA" w14:textId="77777777">
            <w:pPr>
              <w:rPr>
                <w:rFonts w:asciiTheme="minorHAnsi" w:hAnsiTheme="minorHAnsi"/>
                <w:sz w:val="20"/>
                <w:szCs w:val="16"/>
              </w:rPr>
            </w:pPr>
            <w:r>
              <w:rPr>
                <w:rFonts w:asciiTheme="minorHAnsi" w:hAnsiTheme="minorHAnsi"/>
                <w:sz w:val="20"/>
                <w:szCs w:val="16"/>
              </w:rPr>
              <w:t>Week 3</w:t>
            </w:r>
          </w:p>
          <w:p w:rsidRPr="00A07D26" w:rsidR="00715532" w:rsidP="00970817" w:rsidRDefault="00715532" w14:paraId="41D7C094" w14:textId="59E247AF">
            <w:pPr>
              <w:rPr>
                <w:rFonts w:asciiTheme="minorHAnsi" w:hAnsiTheme="minorHAnsi"/>
                <w:sz w:val="20"/>
                <w:szCs w:val="16"/>
              </w:rPr>
            </w:pPr>
            <w:r>
              <w:rPr>
                <w:rFonts w:asciiTheme="minorHAnsi" w:hAnsiTheme="minorHAnsi"/>
                <w:sz w:val="20"/>
                <w:szCs w:val="16"/>
              </w:rPr>
              <w:t>Jan 2</w:t>
            </w:r>
            <w:r w:rsidR="005A1888">
              <w:rPr>
                <w:rFonts w:asciiTheme="minorHAnsi" w:hAnsiTheme="minorHAnsi"/>
                <w:sz w:val="20"/>
                <w:szCs w:val="16"/>
              </w:rPr>
              <w:t>6</w:t>
            </w:r>
          </w:p>
          <w:p w:rsidRPr="00A07D26" w:rsidR="00715532" w:rsidP="00970817" w:rsidRDefault="00715532" w14:paraId="0D03B7B9" w14:textId="77777777">
            <w:pPr>
              <w:rPr>
                <w:rFonts w:asciiTheme="minorHAnsi" w:hAnsiTheme="minorHAnsi"/>
                <w:sz w:val="20"/>
                <w:szCs w:val="16"/>
              </w:rPr>
            </w:pPr>
          </w:p>
        </w:tc>
        <w:tc>
          <w:tcPr>
            <w:tcW w:w="3060" w:type="dxa"/>
          </w:tcPr>
          <w:p w:rsidRPr="00EB3BFA" w:rsidR="00715532" w:rsidP="00970817" w:rsidRDefault="00715532" w14:paraId="62ABF265" w14:textId="77777777">
            <w:pPr>
              <w:pStyle w:val="ListParagraph"/>
              <w:numPr>
                <w:ilvl w:val="0"/>
                <w:numId w:val="46"/>
              </w:numPr>
              <w:rPr>
                <w:rFonts w:asciiTheme="minorHAnsi" w:hAnsiTheme="minorHAnsi" w:cstheme="minorHAnsi"/>
                <w:sz w:val="20"/>
                <w:szCs w:val="20"/>
              </w:rPr>
            </w:pPr>
            <w:r w:rsidRPr="00EB3BFA">
              <w:rPr>
                <w:rFonts w:asciiTheme="minorHAnsi" w:hAnsiTheme="minorHAnsi" w:cstheme="minorHAnsi"/>
                <w:sz w:val="20"/>
                <w:szCs w:val="20"/>
              </w:rPr>
              <w:t>Types of grants</w:t>
            </w:r>
          </w:p>
          <w:p w:rsidRPr="00EB3BFA" w:rsidR="00715532" w:rsidP="00970817" w:rsidRDefault="00715532" w14:paraId="797F03C0" w14:textId="77777777">
            <w:pPr>
              <w:pStyle w:val="ListParagraph"/>
              <w:numPr>
                <w:ilvl w:val="0"/>
                <w:numId w:val="46"/>
              </w:numPr>
              <w:rPr>
                <w:rFonts w:asciiTheme="minorHAnsi" w:hAnsiTheme="minorHAnsi" w:cstheme="minorHAnsi"/>
                <w:sz w:val="20"/>
                <w:szCs w:val="20"/>
              </w:rPr>
            </w:pPr>
            <w:r w:rsidRPr="00EB3BFA">
              <w:rPr>
                <w:rFonts w:asciiTheme="minorHAnsi" w:hAnsiTheme="minorHAnsi" w:cstheme="minorHAnsi"/>
                <w:sz w:val="20"/>
                <w:szCs w:val="20"/>
              </w:rPr>
              <w:t>Application process</w:t>
            </w:r>
          </w:p>
        </w:tc>
        <w:tc>
          <w:tcPr>
            <w:tcW w:w="2700" w:type="dxa"/>
          </w:tcPr>
          <w:p w:rsidRPr="00F31DA6" w:rsidR="00715532" w:rsidP="00970817" w:rsidRDefault="00715532" w14:paraId="18BFCEA5" w14:textId="77777777">
            <w:pPr>
              <w:rPr>
                <w:rFonts w:asciiTheme="minorHAnsi" w:hAnsiTheme="minorHAnsi" w:cstheme="minorHAnsi"/>
                <w:sz w:val="22"/>
              </w:rPr>
            </w:pPr>
            <w:r w:rsidRPr="00F31DA6">
              <w:rPr>
                <w:rFonts w:asciiTheme="minorHAnsi" w:hAnsiTheme="minorHAnsi" w:cstheme="minorHAnsi"/>
                <w:sz w:val="22"/>
              </w:rPr>
              <w:t xml:space="preserve">Explore websites for </w:t>
            </w:r>
            <w:hyperlink w:history="1" r:id="rId26">
              <w:r w:rsidRPr="00F31DA6">
                <w:rPr>
                  <w:rStyle w:val="Hyperlink"/>
                  <w:rFonts w:asciiTheme="minorHAnsi" w:hAnsiTheme="minorHAnsi" w:eastAsiaTheme="minorEastAsia" w:cstheme="minorHAnsi"/>
                </w:rPr>
                <w:t>IFAS Research</w:t>
              </w:r>
            </w:hyperlink>
            <w:r w:rsidRPr="00F31DA6">
              <w:rPr>
                <w:rFonts w:asciiTheme="minorHAnsi" w:hAnsiTheme="minorHAnsi" w:cstheme="minorHAnsi"/>
                <w:sz w:val="22"/>
              </w:rPr>
              <w:t xml:space="preserve"> and </w:t>
            </w:r>
            <w:hyperlink w:history="1" r:id="rId27">
              <w:r w:rsidRPr="00F31DA6">
                <w:rPr>
                  <w:rStyle w:val="Hyperlink"/>
                  <w:rFonts w:asciiTheme="minorHAnsi" w:hAnsiTheme="minorHAnsi" w:eastAsiaTheme="minorEastAsia" w:cstheme="minorHAnsi"/>
                </w:rPr>
                <w:t>UF Research</w:t>
              </w:r>
            </w:hyperlink>
          </w:p>
        </w:tc>
        <w:tc>
          <w:tcPr>
            <w:tcW w:w="2340" w:type="dxa"/>
          </w:tcPr>
          <w:p w:rsidRPr="00F31DA6" w:rsidR="00715532" w:rsidP="00970817" w:rsidRDefault="00715532" w14:paraId="11674704" w14:textId="77777777">
            <w:pPr>
              <w:rPr>
                <w:rFonts w:asciiTheme="minorHAnsi" w:hAnsiTheme="minorHAnsi" w:cstheme="minorHAnsi"/>
                <w:sz w:val="22"/>
              </w:rPr>
            </w:pPr>
          </w:p>
        </w:tc>
      </w:tr>
      <w:tr w:rsidRPr="00A07D26" w:rsidR="00715532" w:rsidTr="00970817" w14:paraId="2523121F" w14:textId="77777777">
        <w:trPr>
          <w:trHeight w:val="144"/>
        </w:trPr>
        <w:tc>
          <w:tcPr>
            <w:tcW w:w="1237" w:type="dxa"/>
            <w:shd w:val="clear" w:color="auto" w:fill="D9D9D9" w:themeFill="background1" w:themeFillShade="D9"/>
          </w:tcPr>
          <w:p w:rsidRPr="00A07D26" w:rsidR="00715532" w:rsidP="00970817" w:rsidRDefault="00715532" w14:paraId="4DB755A3" w14:textId="77777777">
            <w:pPr>
              <w:rPr>
                <w:rFonts w:asciiTheme="minorHAnsi" w:hAnsiTheme="minorHAnsi"/>
                <w:sz w:val="20"/>
                <w:szCs w:val="16"/>
              </w:rPr>
            </w:pPr>
            <w:r>
              <w:rPr>
                <w:rFonts w:asciiTheme="minorHAnsi" w:hAnsiTheme="minorHAnsi"/>
                <w:sz w:val="20"/>
                <w:szCs w:val="16"/>
              </w:rPr>
              <w:t>Week 4</w:t>
            </w:r>
          </w:p>
          <w:p w:rsidRPr="00A07D26" w:rsidR="00715532" w:rsidP="00970817" w:rsidRDefault="005A1888" w14:paraId="0D5D2E6D" w14:textId="155DAC21">
            <w:pPr>
              <w:rPr>
                <w:rFonts w:asciiTheme="minorHAnsi" w:hAnsiTheme="minorHAnsi"/>
                <w:sz w:val="20"/>
                <w:szCs w:val="16"/>
              </w:rPr>
            </w:pPr>
            <w:r>
              <w:rPr>
                <w:rFonts w:asciiTheme="minorHAnsi" w:hAnsiTheme="minorHAnsi"/>
                <w:sz w:val="20"/>
                <w:szCs w:val="16"/>
              </w:rPr>
              <w:t>Feb 2</w:t>
            </w:r>
          </w:p>
        </w:tc>
        <w:tc>
          <w:tcPr>
            <w:tcW w:w="3060" w:type="dxa"/>
            <w:shd w:val="clear" w:color="auto" w:fill="D9D9D9" w:themeFill="background1" w:themeFillShade="D9"/>
          </w:tcPr>
          <w:p w:rsidRPr="00EB3BFA" w:rsidR="00715532" w:rsidP="00970817" w:rsidRDefault="00715532" w14:paraId="4ACAC7C4" w14:textId="77777777">
            <w:pPr>
              <w:pStyle w:val="ListParagraph"/>
              <w:numPr>
                <w:ilvl w:val="0"/>
                <w:numId w:val="45"/>
              </w:numPr>
              <w:rPr>
                <w:rFonts w:asciiTheme="minorHAnsi" w:hAnsiTheme="minorHAnsi" w:cstheme="minorHAnsi"/>
                <w:sz w:val="20"/>
                <w:szCs w:val="20"/>
              </w:rPr>
            </w:pPr>
            <w:r w:rsidRPr="00EB3BFA">
              <w:rPr>
                <w:rFonts w:asciiTheme="minorHAnsi" w:hAnsiTheme="minorHAnsi" w:cstheme="minorHAnsi"/>
                <w:sz w:val="20"/>
                <w:szCs w:val="20"/>
              </w:rPr>
              <w:t>Reading an RFP</w:t>
            </w:r>
          </w:p>
          <w:p w:rsidRPr="00EB3BFA" w:rsidR="00715532" w:rsidP="00970817" w:rsidRDefault="00715532" w14:paraId="605E7E92" w14:textId="77777777">
            <w:pPr>
              <w:pStyle w:val="ListParagraph"/>
              <w:numPr>
                <w:ilvl w:val="0"/>
                <w:numId w:val="45"/>
              </w:numPr>
              <w:rPr>
                <w:rFonts w:asciiTheme="minorHAnsi" w:hAnsiTheme="minorHAnsi" w:cstheme="minorHAnsi"/>
                <w:sz w:val="20"/>
                <w:szCs w:val="20"/>
              </w:rPr>
            </w:pPr>
            <w:r w:rsidRPr="00EB3BFA">
              <w:rPr>
                <w:rFonts w:asciiTheme="minorHAnsi" w:hAnsiTheme="minorHAnsi" w:cstheme="minorHAnsi"/>
                <w:sz w:val="20"/>
                <w:szCs w:val="20"/>
              </w:rPr>
              <w:t>Working with Program Officers</w:t>
            </w:r>
          </w:p>
          <w:p w:rsidRPr="00EB3BFA" w:rsidR="00715532" w:rsidP="00970817" w:rsidRDefault="00715532" w14:paraId="242A951C" w14:textId="647FCE83">
            <w:pPr>
              <w:pStyle w:val="ListParagraph"/>
              <w:numPr>
                <w:ilvl w:val="0"/>
                <w:numId w:val="45"/>
              </w:numPr>
              <w:rPr>
                <w:rFonts w:asciiTheme="minorHAnsi" w:hAnsiTheme="minorHAnsi" w:cstheme="minorHAnsi"/>
                <w:b/>
                <w:bCs/>
                <w:i/>
                <w:iCs/>
                <w:sz w:val="20"/>
                <w:szCs w:val="20"/>
              </w:rPr>
            </w:pPr>
            <w:r w:rsidRPr="00EB3BFA">
              <w:rPr>
                <w:rFonts w:asciiTheme="minorHAnsi" w:hAnsiTheme="minorHAnsi" w:cstheme="minorHAnsi"/>
                <w:sz w:val="20"/>
                <w:szCs w:val="20"/>
              </w:rPr>
              <w:t xml:space="preserve">Guest Speaker – </w:t>
            </w:r>
            <w:r w:rsidR="00970817">
              <w:rPr>
                <w:rFonts w:asciiTheme="minorHAnsi" w:hAnsiTheme="minorHAnsi" w:cstheme="minorHAnsi"/>
                <w:sz w:val="20"/>
                <w:szCs w:val="20"/>
              </w:rPr>
              <w:t>TBD</w:t>
            </w:r>
            <w:r w:rsidRPr="00EB3BFA">
              <w:rPr>
                <w:rFonts w:asciiTheme="minorHAnsi" w:hAnsiTheme="minorHAnsi" w:cstheme="minorHAnsi"/>
                <w:sz w:val="20"/>
                <w:szCs w:val="20"/>
              </w:rPr>
              <w:t xml:space="preserve"> (NIFA)</w:t>
            </w:r>
          </w:p>
        </w:tc>
        <w:tc>
          <w:tcPr>
            <w:tcW w:w="2700" w:type="dxa"/>
            <w:shd w:val="clear" w:color="auto" w:fill="D9D9D9" w:themeFill="background1" w:themeFillShade="D9"/>
          </w:tcPr>
          <w:p w:rsidR="00715532" w:rsidP="00970817" w:rsidRDefault="00715532" w14:paraId="10A7267F" w14:textId="77777777">
            <w:pPr>
              <w:rPr>
                <w:rFonts w:asciiTheme="minorHAnsi" w:hAnsiTheme="minorHAnsi" w:cstheme="minorHAnsi"/>
                <w:sz w:val="22"/>
              </w:rPr>
            </w:pPr>
            <w:r w:rsidRPr="00F31DA6">
              <w:rPr>
                <w:rFonts w:asciiTheme="minorHAnsi" w:hAnsiTheme="minorHAnsi" w:cstheme="minorHAnsi"/>
                <w:sz w:val="22"/>
              </w:rPr>
              <w:t>AFRI Workforce Development RFA</w:t>
            </w:r>
          </w:p>
          <w:p w:rsidR="00715532" w:rsidP="00970817" w:rsidRDefault="00715532" w14:paraId="777C8903" w14:textId="77777777">
            <w:pPr>
              <w:rPr>
                <w:rFonts w:asciiTheme="minorHAnsi" w:hAnsiTheme="minorHAnsi" w:cstheme="minorHAnsi"/>
                <w:sz w:val="22"/>
              </w:rPr>
            </w:pPr>
          </w:p>
          <w:p w:rsidRPr="00F31DA6" w:rsidR="00715532" w:rsidP="00970817" w:rsidRDefault="00715532" w14:paraId="7FA11EBD" w14:textId="4F316EA6">
            <w:pPr>
              <w:rPr>
                <w:rFonts w:asciiTheme="minorHAnsi" w:hAnsiTheme="minorHAnsi" w:cstheme="minorHAnsi"/>
                <w:sz w:val="22"/>
              </w:rPr>
            </w:pPr>
            <w:hyperlink w:history="1" r:id="rId28">
              <w:r w:rsidRPr="00F31DA6">
                <w:rPr>
                  <w:rStyle w:val="Hyperlink"/>
                  <w:rFonts w:asciiTheme="minorHAnsi" w:hAnsiTheme="minorHAnsi" w:eastAsiaTheme="minorEastAsia" w:cstheme="minorHAnsi"/>
                </w:rPr>
                <w:t>Abstracts</w:t>
              </w:r>
            </w:hyperlink>
            <w:r w:rsidRPr="00F31DA6">
              <w:rPr>
                <w:rFonts w:asciiTheme="minorHAnsi" w:hAnsiTheme="minorHAnsi" w:cstheme="minorHAnsi"/>
                <w:sz w:val="22"/>
              </w:rPr>
              <w:t xml:space="preserve"> of Funded </w:t>
            </w:r>
            <w:r>
              <w:rPr>
                <w:rFonts w:asciiTheme="minorHAnsi" w:hAnsiTheme="minorHAnsi" w:cstheme="minorHAnsi"/>
                <w:sz w:val="22"/>
              </w:rPr>
              <w:t xml:space="preserve">AFRI </w:t>
            </w:r>
            <w:r w:rsidRPr="00F31DA6">
              <w:rPr>
                <w:rFonts w:asciiTheme="minorHAnsi" w:hAnsiTheme="minorHAnsi" w:cstheme="minorHAnsi"/>
                <w:sz w:val="22"/>
              </w:rPr>
              <w:t>Projects</w:t>
            </w:r>
          </w:p>
        </w:tc>
        <w:tc>
          <w:tcPr>
            <w:tcW w:w="2340" w:type="dxa"/>
            <w:shd w:val="clear" w:color="auto" w:fill="D9D9D9" w:themeFill="background1" w:themeFillShade="D9"/>
          </w:tcPr>
          <w:p w:rsidRPr="00F31DA6" w:rsidR="00715532" w:rsidP="00970817" w:rsidRDefault="00715532" w14:paraId="63253304" w14:textId="77777777">
            <w:pPr>
              <w:jc w:val="center"/>
              <w:rPr>
                <w:rFonts w:asciiTheme="minorHAnsi" w:hAnsiTheme="minorHAnsi" w:cstheme="minorHAnsi"/>
                <w:sz w:val="22"/>
              </w:rPr>
            </w:pPr>
            <w:r>
              <w:rPr>
                <w:rFonts w:asciiTheme="minorHAnsi" w:hAnsiTheme="minorHAnsi" w:cstheme="minorHAnsi"/>
                <w:sz w:val="22"/>
              </w:rPr>
              <w:t>Reaction Paper of Funded Projects</w:t>
            </w:r>
          </w:p>
        </w:tc>
      </w:tr>
      <w:tr w:rsidRPr="00A07D26" w:rsidR="00715532" w:rsidTr="00970817" w14:paraId="6A0FE6E6" w14:textId="77777777">
        <w:trPr>
          <w:trHeight w:val="144"/>
        </w:trPr>
        <w:tc>
          <w:tcPr>
            <w:tcW w:w="1237" w:type="dxa"/>
          </w:tcPr>
          <w:p w:rsidRPr="00A07D26" w:rsidR="00715532" w:rsidP="00970817" w:rsidRDefault="00715532" w14:paraId="4D7AF7CB" w14:textId="77777777">
            <w:pPr>
              <w:rPr>
                <w:rFonts w:asciiTheme="minorHAnsi" w:hAnsiTheme="minorHAnsi"/>
                <w:sz w:val="20"/>
                <w:szCs w:val="16"/>
              </w:rPr>
            </w:pPr>
            <w:r>
              <w:rPr>
                <w:rFonts w:asciiTheme="minorHAnsi" w:hAnsiTheme="minorHAnsi"/>
                <w:sz w:val="20"/>
                <w:szCs w:val="16"/>
              </w:rPr>
              <w:t>Week 5</w:t>
            </w:r>
          </w:p>
          <w:p w:rsidRPr="00A07D26" w:rsidR="00715532" w:rsidP="00970817" w:rsidRDefault="00715532" w14:paraId="0180F9FF" w14:textId="53E6773D">
            <w:pPr>
              <w:rPr>
                <w:rFonts w:asciiTheme="minorHAnsi" w:hAnsiTheme="minorHAnsi"/>
                <w:sz w:val="20"/>
                <w:szCs w:val="16"/>
              </w:rPr>
            </w:pPr>
            <w:r>
              <w:rPr>
                <w:rFonts w:asciiTheme="minorHAnsi" w:hAnsiTheme="minorHAnsi"/>
                <w:sz w:val="20"/>
                <w:szCs w:val="16"/>
              </w:rPr>
              <w:t xml:space="preserve">Feb </w:t>
            </w:r>
            <w:r w:rsidR="005A1888">
              <w:rPr>
                <w:rFonts w:asciiTheme="minorHAnsi" w:hAnsiTheme="minorHAnsi"/>
                <w:sz w:val="20"/>
                <w:szCs w:val="16"/>
              </w:rPr>
              <w:t>9</w:t>
            </w:r>
          </w:p>
        </w:tc>
        <w:tc>
          <w:tcPr>
            <w:tcW w:w="3060" w:type="dxa"/>
          </w:tcPr>
          <w:p w:rsidR="00715532" w:rsidP="005A1888" w:rsidRDefault="00715532" w14:paraId="7AEAE7AF" w14:textId="77777777">
            <w:pPr>
              <w:pStyle w:val="ListParagraph"/>
              <w:numPr>
                <w:ilvl w:val="0"/>
                <w:numId w:val="53"/>
              </w:numPr>
              <w:rPr>
                <w:rFonts w:asciiTheme="minorHAnsi" w:hAnsiTheme="minorHAnsi" w:cstheme="minorHAnsi"/>
                <w:sz w:val="20"/>
                <w:szCs w:val="20"/>
              </w:rPr>
            </w:pPr>
            <w:r w:rsidRPr="00EB3BFA">
              <w:rPr>
                <w:rFonts w:asciiTheme="minorHAnsi" w:hAnsiTheme="minorHAnsi" w:cstheme="minorHAnsi"/>
                <w:sz w:val="20"/>
                <w:szCs w:val="20"/>
              </w:rPr>
              <w:t>Discussion of Initial Ideas</w:t>
            </w:r>
          </w:p>
          <w:p w:rsidRPr="00EB3BFA" w:rsidR="005A1888" w:rsidP="005A1888" w:rsidRDefault="005A1888" w14:paraId="20C71DBC" w14:textId="77777777">
            <w:pPr>
              <w:pStyle w:val="ListParagraph"/>
              <w:numPr>
                <w:ilvl w:val="0"/>
                <w:numId w:val="53"/>
              </w:numPr>
              <w:rPr>
                <w:rFonts w:asciiTheme="minorHAnsi" w:hAnsiTheme="minorHAnsi" w:cstheme="minorHAnsi"/>
                <w:sz w:val="20"/>
                <w:szCs w:val="20"/>
              </w:rPr>
            </w:pPr>
            <w:r w:rsidRPr="00EB3BFA">
              <w:rPr>
                <w:rFonts w:asciiTheme="minorHAnsi" w:hAnsiTheme="minorHAnsi" w:cstheme="minorHAnsi"/>
                <w:sz w:val="20"/>
                <w:szCs w:val="20"/>
              </w:rPr>
              <w:t>Team Role(s)</w:t>
            </w:r>
          </w:p>
          <w:p w:rsidRPr="00EB3BFA" w:rsidR="005A1888" w:rsidP="005A1888" w:rsidRDefault="005A1888" w14:paraId="4C03578B" w14:textId="11CC8433">
            <w:pPr>
              <w:pStyle w:val="ListParagraph"/>
              <w:numPr>
                <w:ilvl w:val="0"/>
                <w:numId w:val="53"/>
              </w:numPr>
              <w:rPr>
                <w:rFonts w:asciiTheme="minorHAnsi" w:hAnsiTheme="minorHAnsi" w:cstheme="minorHAnsi"/>
                <w:sz w:val="20"/>
                <w:szCs w:val="20"/>
              </w:rPr>
            </w:pPr>
            <w:r w:rsidRPr="00EB3BFA">
              <w:rPr>
                <w:rFonts w:asciiTheme="minorHAnsi" w:hAnsiTheme="minorHAnsi" w:cstheme="minorHAnsi"/>
                <w:sz w:val="20"/>
                <w:szCs w:val="20"/>
              </w:rPr>
              <w:t>Building a team</w:t>
            </w:r>
          </w:p>
        </w:tc>
        <w:tc>
          <w:tcPr>
            <w:tcW w:w="2700" w:type="dxa"/>
          </w:tcPr>
          <w:p w:rsidRPr="00F31DA6" w:rsidR="00715532" w:rsidP="00970817" w:rsidRDefault="00715532" w14:paraId="37425A45" w14:textId="77777777">
            <w:pPr>
              <w:rPr>
                <w:rFonts w:asciiTheme="minorHAnsi" w:hAnsiTheme="minorHAnsi" w:cstheme="minorHAnsi"/>
                <w:sz w:val="22"/>
              </w:rPr>
            </w:pPr>
            <w:r w:rsidRPr="00F31DA6">
              <w:rPr>
                <w:rFonts w:asciiTheme="minorHAnsi" w:hAnsiTheme="minorHAnsi" w:cstheme="minorHAnsi"/>
                <w:sz w:val="22"/>
              </w:rPr>
              <w:t>AFRI Additional Information</w:t>
            </w:r>
          </w:p>
        </w:tc>
        <w:tc>
          <w:tcPr>
            <w:tcW w:w="2340" w:type="dxa"/>
          </w:tcPr>
          <w:p w:rsidRPr="00F31DA6" w:rsidR="00715532" w:rsidP="00970817" w:rsidRDefault="00715532" w14:paraId="078DE827" w14:textId="77777777">
            <w:pPr>
              <w:jc w:val="center"/>
              <w:rPr>
                <w:rFonts w:asciiTheme="minorHAnsi" w:hAnsiTheme="minorHAnsi" w:cstheme="minorHAnsi"/>
                <w:sz w:val="22"/>
              </w:rPr>
            </w:pPr>
            <w:r w:rsidRPr="00F31DA6">
              <w:rPr>
                <w:rFonts w:asciiTheme="minorHAnsi" w:hAnsiTheme="minorHAnsi" w:cstheme="minorHAnsi"/>
                <w:sz w:val="22"/>
              </w:rPr>
              <w:t xml:space="preserve">Initial </w:t>
            </w:r>
            <w:r>
              <w:rPr>
                <w:rFonts w:asciiTheme="minorHAnsi" w:hAnsiTheme="minorHAnsi" w:cstheme="minorHAnsi"/>
                <w:sz w:val="22"/>
              </w:rPr>
              <w:t>Grant Concept</w:t>
            </w:r>
          </w:p>
        </w:tc>
      </w:tr>
      <w:tr w:rsidRPr="00A07D26" w:rsidR="00715532" w:rsidTr="00970817" w14:paraId="09CBEE0E" w14:textId="77777777">
        <w:trPr>
          <w:trHeight w:val="144"/>
        </w:trPr>
        <w:tc>
          <w:tcPr>
            <w:tcW w:w="1237" w:type="dxa"/>
            <w:shd w:val="clear" w:color="auto" w:fill="D9D9D9" w:themeFill="background1" w:themeFillShade="D9"/>
          </w:tcPr>
          <w:p w:rsidRPr="00A07D26" w:rsidR="00715532" w:rsidP="00970817" w:rsidRDefault="00715532" w14:paraId="7F19F15F" w14:textId="77777777">
            <w:pPr>
              <w:rPr>
                <w:rFonts w:asciiTheme="minorHAnsi" w:hAnsiTheme="minorHAnsi"/>
                <w:sz w:val="20"/>
                <w:szCs w:val="16"/>
              </w:rPr>
            </w:pPr>
            <w:r>
              <w:rPr>
                <w:rFonts w:asciiTheme="minorHAnsi" w:hAnsiTheme="minorHAnsi"/>
                <w:sz w:val="20"/>
                <w:szCs w:val="16"/>
              </w:rPr>
              <w:t>Week 6</w:t>
            </w:r>
          </w:p>
          <w:p w:rsidRPr="00A07D26" w:rsidR="00715532" w:rsidP="00970817" w:rsidRDefault="00715532" w14:paraId="214DD854" w14:textId="0818DDCF">
            <w:pPr>
              <w:rPr>
                <w:rFonts w:asciiTheme="minorHAnsi" w:hAnsiTheme="minorHAnsi"/>
                <w:sz w:val="20"/>
                <w:szCs w:val="16"/>
              </w:rPr>
            </w:pPr>
            <w:r>
              <w:rPr>
                <w:rFonts w:asciiTheme="minorHAnsi" w:hAnsiTheme="minorHAnsi"/>
                <w:sz w:val="20"/>
                <w:szCs w:val="16"/>
              </w:rPr>
              <w:t>Feb 1</w:t>
            </w:r>
            <w:r w:rsidR="005A1888">
              <w:rPr>
                <w:rFonts w:asciiTheme="minorHAnsi" w:hAnsiTheme="minorHAnsi"/>
                <w:sz w:val="20"/>
                <w:szCs w:val="16"/>
              </w:rPr>
              <w:t>6</w:t>
            </w:r>
          </w:p>
        </w:tc>
        <w:tc>
          <w:tcPr>
            <w:tcW w:w="3060" w:type="dxa"/>
            <w:shd w:val="clear" w:color="auto" w:fill="D9D9D9" w:themeFill="background1" w:themeFillShade="D9"/>
          </w:tcPr>
          <w:p w:rsidRPr="00EB3BFA" w:rsidR="00715532" w:rsidP="00970817" w:rsidRDefault="00715532" w14:paraId="4270C9EF" w14:textId="77777777">
            <w:pPr>
              <w:pStyle w:val="ListParagraph"/>
              <w:numPr>
                <w:ilvl w:val="0"/>
                <w:numId w:val="53"/>
              </w:numPr>
              <w:rPr>
                <w:rFonts w:asciiTheme="minorHAnsi" w:hAnsiTheme="minorHAnsi" w:cstheme="minorHAnsi"/>
                <w:sz w:val="20"/>
                <w:szCs w:val="20"/>
              </w:rPr>
            </w:pPr>
            <w:r w:rsidRPr="00EB3BFA">
              <w:rPr>
                <w:rFonts w:asciiTheme="minorHAnsi" w:hAnsiTheme="minorHAnsi" w:cstheme="minorHAnsi"/>
                <w:sz w:val="20"/>
                <w:szCs w:val="20"/>
              </w:rPr>
              <w:t>Logic Models</w:t>
            </w:r>
          </w:p>
          <w:p w:rsidRPr="00EB3BFA" w:rsidR="00715532" w:rsidP="00970817" w:rsidRDefault="00715532" w14:paraId="7BFFB13C" w14:textId="77777777">
            <w:pPr>
              <w:rPr>
                <w:rFonts w:asciiTheme="minorHAnsi" w:hAnsiTheme="minorHAnsi" w:cstheme="minorHAnsi"/>
                <w:sz w:val="20"/>
                <w:szCs w:val="20"/>
              </w:rPr>
            </w:pPr>
          </w:p>
        </w:tc>
        <w:tc>
          <w:tcPr>
            <w:tcW w:w="2700" w:type="dxa"/>
            <w:shd w:val="clear" w:color="auto" w:fill="D9D9D9" w:themeFill="background1" w:themeFillShade="D9"/>
          </w:tcPr>
          <w:p w:rsidRPr="00F31DA6" w:rsidR="00715532" w:rsidP="00970817" w:rsidRDefault="00715532" w14:paraId="1B3F3BB7" w14:textId="77777777">
            <w:pPr>
              <w:rPr>
                <w:rFonts w:asciiTheme="minorHAnsi" w:hAnsiTheme="minorHAnsi" w:cstheme="minorHAnsi"/>
                <w:sz w:val="22"/>
              </w:rPr>
            </w:pPr>
            <w:r w:rsidRPr="00F31DA6">
              <w:rPr>
                <w:rFonts w:asciiTheme="minorHAnsi" w:hAnsiTheme="minorHAnsi" w:cstheme="minorHAnsi"/>
                <w:sz w:val="22"/>
              </w:rPr>
              <w:t>Kellogg Foundation Logic Model Handbook</w:t>
            </w:r>
          </w:p>
        </w:tc>
        <w:tc>
          <w:tcPr>
            <w:tcW w:w="2340" w:type="dxa"/>
            <w:shd w:val="clear" w:color="auto" w:fill="D9D9D9" w:themeFill="background1" w:themeFillShade="D9"/>
          </w:tcPr>
          <w:p w:rsidRPr="00F31DA6" w:rsidR="00715532" w:rsidP="00970817" w:rsidRDefault="00715532" w14:paraId="63E2AB21" w14:textId="77777777">
            <w:pPr>
              <w:jc w:val="center"/>
              <w:rPr>
                <w:rFonts w:asciiTheme="minorHAnsi" w:hAnsiTheme="minorHAnsi" w:cstheme="minorHAnsi"/>
                <w:sz w:val="22"/>
              </w:rPr>
            </w:pPr>
          </w:p>
        </w:tc>
      </w:tr>
      <w:tr w:rsidRPr="00A07D26" w:rsidR="00715532" w:rsidTr="00970817" w14:paraId="121038B2" w14:textId="77777777">
        <w:trPr>
          <w:trHeight w:val="144"/>
        </w:trPr>
        <w:tc>
          <w:tcPr>
            <w:tcW w:w="1237" w:type="dxa"/>
          </w:tcPr>
          <w:p w:rsidRPr="00A07D26" w:rsidR="00715532" w:rsidP="00970817" w:rsidRDefault="00715532" w14:paraId="6F783320" w14:textId="77777777">
            <w:pPr>
              <w:rPr>
                <w:rFonts w:asciiTheme="minorHAnsi" w:hAnsiTheme="minorHAnsi"/>
                <w:sz w:val="20"/>
                <w:szCs w:val="16"/>
              </w:rPr>
            </w:pPr>
            <w:r>
              <w:rPr>
                <w:rFonts w:asciiTheme="minorHAnsi" w:hAnsiTheme="minorHAnsi"/>
                <w:sz w:val="20"/>
                <w:szCs w:val="16"/>
              </w:rPr>
              <w:t>Week 7</w:t>
            </w:r>
          </w:p>
          <w:p w:rsidRPr="00A07D26" w:rsidR="00715532" w:rsidP="00970817" w:rsidRDefault="00715532" w14:paraId="714E3A9F" w14:textId="5EAC5070">
            <w:pPr>
              <w:rPr>
                <w:rFonts w:asciiTheme="minorHAnsi" w:hAnsiTheme="minorHAnsi"/>
                <w:sz w:val="20"/>
                <w:szCs w:val="16"/>
              </w:rPr>
            </w:pPr>
            <w:r>
              <w:rPr>
                <w:rFonts w:asciiTheme="minorHAnsi" w:hAnsiTheme="minorHAnsi"/>
                <w:sz w:val="20"/>
                <w:szCs w:val="16"/>
              </w:rPr>
              <w:t xml:space="preserve">Feb </w:t>
            </w:r>
            <w:r w:rsidR="005A1888">
              <w:rPr>
                <w:rFonts w:asciiTheme="minorHAnsi" w:hAnsiTheme="minorHAnsi"/>
                <w:sz w:val="20"/>
                <w:szCs w:val="16"/>
              </w:rPr>
              <w:t>23</w:t>
            </w:r>
          </w:p>
        </w:tc>
        <w:tc>
          <w:tcPr>
            <w:tcW w:w="3060" w:type="dxa"/>
          </w:tcPr>
          <w:p w:rsidRPr="005A1888" w:rsidR="005A1888" w:rsidP="005A1888" w:rsidRDefault="005A1888" w14:paraId="78623ABF" w14:textId="77777777">
            <w:pPr>
              <w:pStyle w:val="ListParagraph"/>
              <w:numPr>
                <w:ilvl w:val="0"/>
                <w:numId w:val="52"/>
              </w:numPr>
              <w:rPr>
                <w:rFonts w:asciiTheme="minorHAnsi" w:hAnsiTheme="minorHAnsi" w:cstheme="minorHAnsi"/>
                <w:b/>
                <w:bCs/>
                <w:i/>
                <w:iCs/>
                <w:sz w:val="20"/>
                <w:szCs w:val="20"/>
              </w:rPr>
            </w:pPr>
            <w:r w:rsidRPr="00EB3BFA">
              <w:rPr>
                <w:rFonts w:asciiTheme="minorHAnsi" w:hAnsiTheme="minorHAnsi" w:cstheme="minorHAnsi"/>
                <w:sz w:val="20"/>
                <w:szCs w:val="20"/>
              </w:rPr>
              <w:t>Sharing Logic Model Draft</w:t>
            </w:r>
          </w:p>
          <w:p w:rsidRPr="00EB3BFA" w:rsidR="00715532" w:rsidP="005A1888" w:rsidRDefault="005A1888" w14:paraId="6CCE7EB7" w14:textId="59D1543F">
            <w:pPr>
              <w:pStyle w:val="ListParagraph"/>
              <w:numPr>
                <w:ilvl w:val="0"/>
                <w:numId w:val="52"/>
              </w:numPr>
              <w:rPr>
                <w:rFonts w:asciiTheme="minorHAnsi" w:hAnsiTheme="minorHAnsi" w:cstheme="minorHAnsi"/>
                <w:sz w:val="20"/>
                <w:szCs w:val="20"/>
              </w:rPr>
            </w:pPr>
            <w:r w:rsidRPr="00EB3BFA">
              <w:rPr>
                <w:rFonts w:asciiTheme="minorHAnsi" w:hAnsiTheme="minorHAnsi" w:cstheme="minorHAnsi"/>
                <w:sz w:val="20"/>
                <w:szCs w:val="20"/>
              </w:rPr>
              <w:t>Writing the Narrative</w:t>
            </w:r>
          </w:p>
        </w:tc>
        <w:tc>
          <w:tcPr>
            <w:tcW w:w="2700" w:type="dxa"/>
          </w:tcPr>
          <w:p w:rsidRPr="00F31DA6" w:rsidR="00715532" w:rsidP="00970817" w:rsidRDefault="005A1888" w14:paraId="48E0281E" w14:textId="3CE53977">
            <w:pPr>
              <w:rPr>
                <w:rFonts w:asciiTheme="minorHAnsi" w:hAnsiTheme="minorHAnsi" w:cstheme="minorHAnsi"/>
                <w:sz w:val="22"/>
              </w:rPr>
            </w:pPr>
            <w:r>
              <w:rPr>
                <w:rFonts w:asciiTheme="minorHAnsi" w:hAnsiTheme="minorHAnsi" w:cstheme="minorHAnsi"/>
                <w:sz w:val="22"/>
              </w:rPr>
              <w:t>Exerpts from Grant Writer’s Handbook (see Canvas)</w:t>
            </w:r>
          </w:p>
        </w:tc>
        <w:tc>
          <w:tcPr>
            <w:tcW w:w="2340" w:type="dxa"/>
          </w:tcPr>
          <w:p w:rsidRPr="00F31DA6" w:rsidR="00715532" w:rsidP="00970817" w:rsidRDefault="005A1888" w14:paraId="5A6FE77B" w14:textId="4CB2AA35">
            <w:pPr>
              <w:jc w:val="center"/>
              <w:rPr>
                <w:rFonts w:asciiTheme="minorHAnsi" w:hAnsiTheme="minorHAnsi" w:cstheme="minorHAnsi"/>
                <w:sz w:val="22"/>
              </w:rPr>
            </w:pPr>
            <w:r w:rsidRPr="00F31DA6">
              <w:rPr>
                <w:rFonts w:asciiTheme="minorHAnsi" w:hAnsiTheme="minorHAnsi" w:cstheme="minorHAnsi"/>
                <w:sz w:val="22"/>
              </w:rPr>
              <w:t>Logic Model Draft</w:t>
            </w:r>
          </w:p>
        </w:tc>
      </w:tr>
      <w:tr w:rsidRPr="00A07D26" w:rsidR="00715532" w:rsidTr="00970817" w14:paraId="527ABB10" w14:textId="77777777">
        <w:trPr>
          <w:trHeight w:val="144"/>
        </w:trPr>
        <w:tc>
          <w:tcPr>
            <w:tcW w:w="1237" w:type="dxa"/>
            <w:shd w:val="clear" w:color="auto" w:fill="D9D9D9" w:themeFill="background1" w:themeFillShade="D9"/>
          </w:tcPr>
          <w:p w:rsidRPr="00A07D26" w:rsidR="00715532" w:rsidP="00970817" w:rsidRDefault="00715532" w14:paraId="135BC46E" w14:textId="77777777">
            <w:pPr>
              <w:rPr>
                <w:rFonts w:asciiTheme="minorHAnsi" w:hAnsiTheme="minorHAnsi"/>
                <w:sz w:val="20"/>
                <w:szCs w:val="16"/>
              </w:rPr>
            </w:pPr>
            <w:r>
              <w:rPr>
                <w:rFonts w:asciiTheme="minorHAnsi" w:hAnsiTheme="minorHAnsi"/>
                <w:sz w:val="20"/>
                <w:szCs w:val="16"/>
              </w:rPr>
              <w:t>Week 8</w:t>
            </w:r>
          </w:p>
          <w:p w:rsidRPr="00A07D26" w:rsidR="00715532" w:rsidP="00970817" w:rsidRDefault="005A1888" w14:paraId="428B798A" w14:textId="5AFA4D3E">
            <w:pPr>
              <w:rPr>
                <w:rFonts w:asciiTheme="minorHAnsi" w:hAnsiTheme="minorHAnsi"/>
                <w:sz w:val="20"/>
                <w:szCs w:val="16"/>
              </w:rPr>
            </w:pPr>
            <w:r>
              <w:rPr>
                <w:rFonts w:asciiTheme="minorHAnsi" w:hAnsiTheme="minorHAnsi"/>
                <w:sz w:val="20"/>
                <w:szCs w:val="16"/>
              </w:rPr>
              <w:t>Mar 2</w:t>
            </w:r>
          </w:p>
        </w:tc>
        <w:tc>
          <w:tcPr>
            <w:tcW w:w="3060" w:type="dxa"/>
            <w:shd w:val="clear" w:color="auto" w:fill="D9D9D9" w:themeFill="background1" w:themeFillShade="D9"/>
          </w:tcPr>
          <w:p w:rsidRPr="00BF43EB" w:rsidR="00BF43EB" w:rsidP="00BF43EB" w:rsidRDefault="00BF43EB" w14:paraId="63D5B793" w14:textId="285E7CE5">
            <w:pPr>
              <w:pStyle w:val="ListParagraph"/>
              <w:numPr>
                <w:ilvl w:val="0"/>
                <w:numId w:val="55"/>
              </w:numPr>
              <w:rPr>
                <w:rFonts w:asciiTheme="minorHAnsi" w:hAnsiTheme="minorHAnsi" w:cstheme="minorHAnsi"/>
                <w:sz w:val="20"/>
                <w:szCs w:val="20"/>
              </w:rPr>
            </w:pPr>
            <w:r>
              <w:rPr>
                <w:rFonts w:asciiTheme="minorHAnsi" w:hAnsiTheme="minorHAnsi" w:cstheme="minorHAnsi"/>
                <w:sz w:val="20"/>
                <w:szCs w:val="20"/>
              </w:rPr>
              <w:t>Work Day – Narrative Outline</w:t>
            </w:r>
          </w:p>
          <w:p w:rsidRPr="005A1888" w:rsidR="005A1888" w:rsidP="005A1888" w:rsidRDefault="005A1888" w14:paraId="7BC28B34" w14:textId="493A7CE2">
            <w:pPr>
              <w:rPr>
                <w:rFonts w:asciiTheme="minorHAnsi" w:hAnsiTheme="minorHAnsi" w:cstheme="minorHAnsi"/>
                <w:b/>
                <w:bCs/>
                <w:i/>
                <w:iCs/>
                <w:sz w:val="20"/>
                <w:szCs w:val="20"/>
              </w:rPr>
            </w:pPr>
            <w:r>
              <w:rPr>
                <w:rFonts w:asciiTheme="minorHAnsi" w:hAnsiTheme="minorHAnsi" w:cstheme="minorHAnsi"/>
                <w:b/>
                <w:bCs/>
                <w:i/>
                <w:iCs/>
                <w:sz w:val="20"/>
                <w:szCs w:val="20"/>
              </w:rPr>
              <w:t>Roberts Traveling – No Class</w:t>
            </w:r>
          </w:p>
        </w:tc>
        <w:tc>
          <w:tcPr>
            <w:tcW w:w="2700" w:type="dxa"/>
            <w:shd w:val="clear" w:color="auto" w:fill="D9D9D9" w:themeFill="background1" w:themeFillShade="D9"/>
          </w:tcPr>
          <w:p w:rsidRPr="00F31DA6" w:rsidR="00715532" w:rsidP="00970817" w:rsidRDefault="00715532" w14:paraId="7163558E" w14:textId="77777777">
            <w:pPr>
              <w:rPr>
                <w:rFonts w:asciiTheme="minorHAnsi" w:hAnsiTheme="minorHAnsi" w:cstheme="minorHAnsi"/>
                <w:sz w:val="22"/>
              </w:rPr>
            </w:pPr>
          </w:p>
        </w:tc>
        <w:tc>
          <w:tcPr>
            <w:tcW w:w="2340" w:type="dxa"/>
            <w:shd w:val="clear" w:color="auto" w:fill="D9D9D9" w:themeFill="background1" w:themeFillShade="D9"/>
          </w:tcPr>
          <w:p w:rsidRPr="00F31DA6" w:rsidR="00715532" w:rsidP="00970817" w:rsidRDefault="00715532" w14:paraId="0AD6189B" w14:textId="2FF10752">
            <w:pPr>
              <w:jc w:val="center"/>
              <w:rPr>
                <w:rFonts w:asciiTheme="minorHAnsi" w:hAnsiTheme="minorHAnsi" w:cstheme="minorHAnsi"/>
                <w:sz w:val="22"/>
              </w:rPr>
            </w:pPr>
          </w:p>
        </w:tc>
      </w:tr>
      <w:tr w:rsidRPr="00A07D26" w:rsidR="00715532" w:rsidTr="00970817" w14:paraId="38F5949D" w14:textId="77777777">
        <w:trPr>
          <w:trHeight w:val="144"/>
        </w:trPr>
        <w:tc>
          <w:tcPr>
            <w:tcW w:w="1237" w:type="dxa"/>
          </w:tcPr>
          <w:p w:rsidRPr="00A07D26" w:rsidR="00715532" w:rsidP="00970817" w:rsidRDefault="00715532" w14:paraId="49673CF6" w14:textId="77777777">
            <w:pPr>
              <w:rPr>
                <w:rFonts w:asciiTheme="minorHAnsi" w:hAnsiTheme="minorHAnsi"/>
                <w:sz w:val="20"/>
                <w:szCs w:val="16"/>
              </w:rPr>
            </w:pPr>
            <w:r>
              <w:rPr>
                <w:rFonts w:asciiTheme="minorHAnsi" w:hAnsiTheme="minorHAnsi"/>
                <w:sz w:val="20"/>
                <w:szCs w:val="16"/>
              </w:rPr>
              <w:t>Week 9</w:t>
            </w:r>
          </w:p>
          <w:p w:rsidRPr="00A07D26" w:rsidR="00715532" w:rsidP="00970817" w:rsidRDefault="00715532" w14:paraId="189A95A4" w14:textId="63F66957">
            <w:pPr>
              <w:rPr>
                <w:rFonts w:asciiTheme="minorHAnsi" w:hAnsiTheme="minorHAnsi"/>
                <w:sz w:val="20"/>
                <w:szCs w:val="16"/>
              </w:rPr>
            </w:pPr>
            <w:r>
              <w:rPr>
                <w:rFonts w:asciiTheme="minorHAnsi" w:hAnsiTheme="minorHAnsi"/>
                <w:sz w:val="20"/>
                <w:szCs w:val="16"/>
              </w:rPr>
              <w:t xml:space="preserve">Mar </w:t>
            </w:r>
            <w:r w:rsidR="005A1888">
              <w:rPr>
                <w:rFonts w:asciiTheme="minorHAnsi" w:hAnsiTheme="minorHAnsi"/>
                <w:sz w:val="20"/>
                <w:szCs w:val="16"/>
              </w:rPr>
              <w:t>9</w:t>
            </w:r>
          </w:p>
        </w:tc>
        <w:tc>
          <w:tcPr>
            <w:tcW w:w="3060" w:type="dxa"/>
          </w:tcPr>
          <w:p w:rsidRPr="00EB3BFA" w:rsidR="00715532" w:rsidP="00970817" w:rsidRDefault="005A1888" w14:paraId="7D6B7A1C" w14:textId="77B1DA1D">
            <w:pPr>
              <w:pStyle w:val="ListParagraph"/>
              <w:numPr>
                <w:ilvl w:val="0"/>
                <w:numId w:val="54"/>
              </w:numPr>
              <w:rPr>
                <w:rFonts w:asciiTheme="minorHAnsi" w:hAnsiTheme="minorHAnsi" w:cstheme="minorHAnsi"/>
                <w:b/>
                <w:bCs/>
                <w:sz w:val="20"/>
                <w:szCs w:val="20"/>
              </w:rPr>
            </w:pPr>
            <w:r w:rsidRPr="00EB3BFA">
              <w:rPr>
                <w:rFonts w:asciiTheme="minorHAnsi" w:hAnsiTheme="minorHAnsi" w:cstheme="minorHAnsi"/>
                <w:sz w:val="20"/>
                <w:szCs w:val="20"/>
              </w:rPr>
              <w:t>Sharing Narratives</w:t>
            </w:r>
          </w:p>
        </w:tc>
        <w:tc>
          <w:tcPr>
            <w:tcW w:w="2700" w:type="dxa"/>
          </w:tcPr>
          <w:p w:rsidRPr="00F31DA6" w:rsidR="00715532" w:rsidP="00970817" w:rsidRDefault="00715532" w14:paraId="1F387398" w14:textId="0931A28B">
            <w:pPr>
              <w:rPr>
                <w:rFonts w:asciiTheme="minorHAnsi" w:hAnsiTheme="minorHAnsi" w:cstheme="minorHAnsi"/>
                <w:sz w:val="22"/>
              </w:rPr>
            </w:pPr>
          </w:p>
        </w:tc>
        <w:tc>
          <w:tcPr>
            <w:tcW w:w="2340" w:type="dxa"/>
          </w:tcPr>
          <w:p w:rsidRPr="00F31DA6" w:rsidR="00715532" w:rsidP="00970817" w:rsidRDefault="005A1888" w14:paraId="53B74597" w14:textId="58060471">
            <w:pPr>
              <w:jc w:val="center"/>
              <w:rPr>
                <w:rFonts w:asciiTheme="minorHAnsi" w:hAnsiTheme="minorHAnsi" w:cstheme="minorHAnsi"/>
                <w:sz w:val="22"/>
              </w:rPr>
            </w:pPr>
            <w:r w:rsidRPr="00F31DA6">
              <w:rPr>
                <w:rFonts w:asciiTheme="minorHAnsi" w:hAnsiTheme="minorHAnsi" w:cstheme="minorHAnsi"/>
                <w:sz w:val="22"/>
              </w:rPr>
              <w:t>Narrative Outline</w:t>
            </w:r>
          </w:p>
        </w:tc>
      </w:tr>
      <w:tr w:rsidRPr="00A07D26" w:rsidR="00715532" w:rsidTr="00970817" w14:paraId="5F6D9F02" w14:textId="77777777">
        <w:trPr>
          <w:trHeight w:val="144"/>
        </w:trPr>
        <w:tc>
          <w:tcPr>
            <w:tcW w:w="1237" w:type="dxa"/>
            <w:shd w:val="clear" w:color="auto" w:fill="D9D9D9" w:themeFill="background1" w:themeFillShade="D9"/>
          </w:tcPr>
          <w:p w:rsidRPr="00A07D26" w:rsidR="00715532" w:rsidP="00970817" w:rsidRDefault="00715532" w14:paraId="40530DF2" w14:textId="77777777">
            <w:pPr>
              <w:rPr>
                <w:rFonts w:asciiTheme="minorHAnsi" w:hAnsiTheme="minorHAnsi"/>
                <w:sz w:val="20"/>
                <w:szCs w:val="16"/>
              </w:rPr>
            </w:pPr>
            <w:r>
              <w:rPr>
                <w:rFonts w:asciiTheme="minorHAnsi" w:hAnsiTheme="minorHAnsi"/>
                <w:sz w:val="20"/>
                <w:szCs w:val="16"/>
              </w:rPr>
              <w:t>Week 10</w:t>
            </w:r>
          </w:p>
          <w:p w:rsidRPr="00A07D26" w:rsidR="00715532" w:rsidP="00970817" w:rsidRDefault="00715532" w14:paraId="4D4ADE9F" w14:textId="0D96082A">
            <w:pPr>
              <w:rPr>
                <w:rFonts w:asciiTheme="minorHAnsi" w:hAnsiTheme="minorHAnsi"/>
                <w:sz w:val="20"/>
                <w:szCs w:val="16"/>
              </w:rPr>
            </w:pPr>
            <w:r>
              <w:rPr>
                <w:rFonts w:asciiTheme="minorHAnsi" w:hAnsiTheme="minorHAnsi"/>
                <w:sz w:val="20"/>
                <w:szCs w:val="16"/>
              </w:rPr>
              <w:t>Mar 1</w:t>
            </w:r>
            <w:r w:rsidR="005A1888">
              <w:rPr>
                <w:rFonts w:asciiTheme="minorHAnsi" w:hAnsiTheme="minorHAnsi"/>
                <w:sz w:val="20"/>
                <w:szCs w:val="16"/>
              </w:rPr>
              <w:t>6</w:t>
            </w:r>
          </w:p>
        </w:tc>
        <w:tc>
          <w:tcPr>
            <w:tcW w:w="3060" w:type="dxa"/>
            <w:shd w:val="clear" w:color="auto" w:fill="D9D9D9" w:themeFill="background1" w:themeFillShade="D9"/>
          </w:tcPr>
          <w:p w:rsidRPr="00BF43EB" w:rsidR="00715532" w:rsidP="00970817" w:rsidRDefault="00715532" w14:paraId="4C4B4E35" w14:textId="77777777">
            <w:pPr>
              <w:rPr>
                <w:rFonts w:asciiTheme="minorHAnsi" w:hAnsiTheme="minorHAnsi" w:cstheme="minorHAnsi"/>
                <w:b/>
                <w:bCs/>
                <w:i/>
                <w:iCs/>
                <w:sz w:val="20"/>
                <w:szCs w:val="20"/>
              </w:rPr>
            </w:pPr>
            <w:r w:rsidRPr="00BF43EB">
              <w:rPr>
                <w:rFonts w:asciiTheme="minorHAnsi" w:hAnsiTheme="minorHAnsi" w:cstheme="minorHAnsi"/>
                <w:b/>
                <w:bCs/>
                <w:i/>
                <w:iCs/>
                <w:sz w:val="20"/>
                <w:szCs w:val="20"/>
              </w:rPr>
              <w:t>No Class – Spring Break</w:t>
            </w:r>
          </w:p>
        </w:tc>
        <w:tc>
          <w:tcPr>
            <w:tcW w:w="2700" w:type="dxa"/>
            <w:shd w:val="clear" w:color="auto" w:fill="D9D9D9" w:themeFill="background1" w:themeFillShade="D9"/>
          </w:tcPr>
          <w:p w:rsidRPr="00F31DA6" w:rsidR="00715532" w:rsidP="00970817" w:rsidRDefault="00715532" w14:paraId="000415EF" w14:textId="77777777">
            <w:pPr>
              <w:rPr>
                <w:rFonts w:asciiTheme="minorHAnsi" w:hAnsiTheme="minorHAnsi" w:cstheme="minorHAnsi"/>
                <w:sz w:val="22"/>
              </w:rPr>
            </w:pPr>
          </w:p>
        </w:tc>
        <w:tc>
          <w:tcPr>
            <w:tcW w:w="2340" w:type="dxa"/>
            <w:shd w:val="clear" w:color="auto" w:fill="D9D9D9" w:themeFill="background1" w:themeFillShade="D9"/>
          </w:tcPr>
          <w:p w:rsidRPr="00F31DA6" w:rsidR="00715532" w:rsidP="00970817" w:rsidRDefault="00715532" w14:paraId="37CA1AA9" w14:textId="77777777">
            <w:pPr>
              <w:jc w:val="center"/>
              <w:rPr>
                <w:rFonts w:asciiTheme="minorHAnsi" w:hAnsiTheme="minorHAnsi" w:cstheme="minorHAnsi"/>
                <w:sz w:val="22"/>
              </w:rPr>
            </w:pPr>
          </w:p>
        </w:tc>
      </w:tr>
      <w:tr w:rsidRPr="00A07D26" w:rsidR="00715532" w:rsidTr="00970817" w14:paraId="79BC6E54" w14:textId="77777777">
        <w:trPr>
          <w:trHeight w:val="144"/>
        </w:trPr>
        <w:tc>
          <w:tcPr>
            <w:tcW w:w="1237" w:type="dxa"/>
          </w:tcPr>
          <w:p w:rsidRPr="00A07D26" w:rsidR="00715532" w:rsidP="00970817" w:rsidRDefault="00715532" w14:paraId="0B7A00B9" w14:textId="77777777">
            <w:pPr>
              <w:rPr>
                <w:rFonts w:asciiTheme="minorHAnsi" w:hAnsiTheme="minorHAnsi"/>
                <w:sz w:val="20"/>
                <w:szCs w:val="16"/>
              </w:rPr>
            </w:pPr>
            <w:r>
              <w:rPr>
                <w:rFonts w:asciiTheme="minorHAnsi" w:hAnsiTheme="minorHAnsi"/>
                <w:sz w:val="20"/>
                <w:szCs w:val="16"/>
              </w:rPr>
              <w:t>Week 11</w:t>
            </w:r>
          </w:p>
          <w:p w:rsidRPr="00A07D26" w:rsidR="00715532" w:rsidP="00970817" w:rsidRDefault="00715532" w14:paraId="627A6962" w14:textId="29C07996">
            <w:pPr>
              <w:rPr>
                <w:rFonts w:asciiTheme="minorHAnsi" w:hAnsiTheme="minorHAnsi"/>
                <w:sz w:val="20"/>
                <w:szCs w:val="16"/>
              </w:rPr>
            </w:pPr>
            <w:r>
              <w:rPr>
                <w:rFonts w:asciiTheme="minorHAnsi" w:hAnsiTheme="minorHAnsi"/>
                <w:sz w:val="20"/>
                <w:szCs w:val="16"/>
              </w:rPr>
              <w:t xml:space="preserve">Mar </w:t>
            </w:r>
            <w:r w:rsidR="005A1888">
              <w:rPr>
                <w:rFonts w:asciiTheme="minorHAnsi" w:hAnsiTheme="minorHAnsi"/>
                <w:sz w:val="20"/>
                <w:szCs w:val="16"/>
              </w:rPr>
              <w:t>23</w:t>
            </w:r>
          </w:p>
        </w:tc>
        <w:tc>
          <w:tcPr>
            <w:tcW w:w="3060" w:type="dxa"/>
          </w:tcPr>
          <w:p w:rsidRPr="00EB3BFA" w:rsidR="005A1888" w:rsidP="005A1888" w:rsidRDefault="005A1888" w14:paraId="4386766A" w14:textId="77777777">
            <w:pPr>
              <w:pStyle w:val="ListParagraph"/>
              <w:numPr>
                <w:ilvl w:val="0"/>
                <w:numId w:val="48"/>
              </w:numPr>
              <w:rPr>
                <w:rFonts w:asciiTheme="minorHAnsi" w:hAnsiTheme="minorHAnsi" w:cstheme="minorHAnsi"/>
                <w:sz w:val="20"/>
                <w:szCs w:val="20"/>
              </w:rPr>
            </w:pPr>
            <w:r w:rsidRPr="00EB3BFA">
              <w:rPr>
                <w:rFonts w:asciiTheme="minorHAnsi" w:hAnsiTheme="minorHAnsi" w:cstheme="minorHAnsi"/>
                <w:sz w:val="20"/>
                <w:szCs w:val="20"/>
              </w:rPr>
              <w:t>Evaluation Plan</w:t>
            </w:r>
          </w:p>
          <w:p w:rsidRPr="00EB3BFA" w:rsidR="00715532" w:rsidP="005A1888" w:rsidRDefault="005A1888" w14:paraId="0D29CCF1" w14:textId="1879946E">
            <w:pPr>
              <w:rPr>
                <w:rFonts w:asciiTheme="minorHAnsi" w:hAnsiTheme="minorHAnsi" w:cstheme="minorHAnsi"/>
                <w:iCs/>
                <w:sz w:val="20"/>
                <w:szCs w:val="20"/>
              </w:rPr>
            </w:pPr>
            <w:r w:rsidRPr="00EB3BFA">
              <w:rPr>
                <w:rFonts w:asciiTheme="minorHAnsi" w:hAnsiTheme="minorHAnsi" w:cstheme="minorHAnsi"/>
                <w:sz w:val="20"/>
                <w:szCs w:val="20"/>
              </w:rPr>
              <w:t xml:space="preserve">Guest Speaker – </w:t>
            </w:r>
            <w:r>
              <w:rPr>
                <w:rFonts w:asciiTheme="minorHAnsi" w:hAnsiTheme="minorHAnsi" w:cstheme="minorHAnsi"/>
                <w:sz w:val="20"/>
                <w:szCs w:val="20"/>
              </w:rPr>
              <w:t>TBD</w:t>
            </w:r>
          </w:p>
        </w:tc>
        <w:tc>
          <w:tcPr>
            <w:tcW w:w="2700" w:type="dxa"/>
          </w:tcPr>
          <w:p w:rsidRPr="00F31DA6" w:rsidR="00715532" w:rsidP="00970817" w:rsidRDefault="00715532" w14:paraId="17A7E217" w14:textId="77777777">
            <w:pPr>
              <w:rPr>
                <w:rFonts w:asciiTheme="minorHAnsi" w:hAnsiTheme="minorHAnsi" w:cstheme="minorHAnsi"/>
                <w:sz w:val="22"/>
              </w:rPr>
            </w:pPr>
          </w:p>
        </w:tc>
        <w:tc>
          <w:tcPr>
            <w:tcW w:w="2340" w:type="dxa"/>
          </w:tcPr>
          <w:p w:rsidRPr="00F31DA6" w:rsidR="00715532" w:rsidP="00970817" w:rsidRDefault="00715532" w14:paraId="1E994A19" w14:textId="2634F0C9">
            <w:pPr>
              <w:jc w:val="center"/>
              <w:rPr>
                <w:rFonts w:asciiTheme="minorHAnsi" w:hAnsiTheme="minorHAnsi" w:cstheme="minorHAnsi"/>
                <w:sz w:val="22"/>
              </w:rPr>
            </w:pPr>
          </w:p>
        </w:tc>
      </w:tr>
      <w:tr w:rsidRPr="00A07D26" w:rsidR="00715532" w:rsidTr="00970817" w14:paraId="000B9BC3" w14:textId="77777777">
        <w:trPr>
          <w:trHeight w:val="144"/>
        </w:trPr>
        <w:tc>
          <w:tcPr>
            <w:tcW w:w="1237" w:type="dxa"/>
            <w:shd w:val="clear" w:color="auto" w:fill="D9D9D9" w:themeFill="background1" w:themeFillShade="D9"/>
          </w:tcPr>
          <w:p w:rsidRPr="00A07D26" w:rsidR="00715532" w:rsidP="00970817" w:rsidRDefault="00715532" w14:paraId="4CE19722" w14:textId="77777777">
            <w:pPr>
              <w:rPr>
                <w:rFonts w:asciiTheme="minorHAnsi" w:hAnsiTheme="minorHAnsi"/>
                <w:sz w:val="20"/>
                <w:szCs w:val="16"/>
              </w:rPr>
            </w:pPr>
            <w:r>
              <w:rPr>
                <w:rFonts w:asciiTheme="minorHAnsi" w:hAnsiTheme="minorHAnsi"/>
                <w:sz w:val="20"/>
                <w:szCs w:val="16"/>
              </w:rPr>
              <w:t>Week 12</w:t>
            </w:r>
          </w:p>
          <w:p w:rsidRPr="00A07D26" w:rsidR="00715532" w:rsidP="00970817" w:rsidRDefault="00715532" w14:paraId="056FCE8B" w14:textId="386F3C5D">
            <w:pPr>
              <w:rPr>
                <w:rFonts w:asciiTheme="minorHAnsi" w:hAnsiTheme="minorHAnsi"/>
                <w:sz w:val="20"/>
                <w:szCs w:val="16"/>
              </w:rPr>
            </w:pPr>
            <w:r>
              <w:rPr>
                <w:rFonts w:asciiTheme="minorHAnsi" w:hAnsiTheme="minorHAnsi"/>
                <w:sz w:val="20"/>
                <w:szCs w:val="16"/>
              </w:rPr>
              <w:t xml:space="preserve">Mar </w:t>
            </w:r>
            <w:r w:rsidR="005A1888">
              <w:rPr>
                <w:rFonts w:asciiTheme="minorHAnsi" w:hAnsiTheme="minorHAnsi"/>
                <w:sz w:val="20"/>
                <w:szCs w:val="16"/>
              </w:rPr>
              <w:t>30</w:t>
            </w:r>
          </w:p>
        </w:tc>
        <w:tc>
          <w:tcPr>
            <w:tcW w:w="3060" w:type="dxa"/>
            <w:shd w:val="clear" w:color="auto" w:fill="D9D9D9" w:themeFill="background1" w:themeFillShade="D9"/>
          </w:tcPr>
          <w:p w:rsidRPr="00EB3BFA" w:rsidR="005A1888" w:rsidP="005A1888" w:rsidRDefault="005A1888" w14:paraId="7EBF9DE7" w14:textId="77777777">
            <w:pPr>
              <w:pStyle w:val="ListParagraph"/>
              <w:numPr>
                <w:ilvl w:val="0"/>
                <w:numId w:val="48"/>
              </w:numPr>
              <w:rPr>
                <w:rFonts w:asciiTheme="minorHAnsi" w:hAnsiTheme="minorHAnsi" w:cstheme="minorHAnsi"/>
                <w:sz w:val="20"/>
                <w:szCs w:val="20"/>
              </w:rPr>
            </w:pPr>
            <w:r w:rsidRPr="00EB3BFA">
              <w:rPr>
                <w:rFonts w:asciiTheme="minorHAnsi" w:hAnsiTheme="minorHAnsi" w:cstheme="minorHAnsi"/>
                <w:sz w:val="20"/>
                <w:szCs w:val="20"/>
              </w:rPr>
              <w:t>Budgeting</w:t>
            </w:r>
          </w:p>
          <w:p w:rsidRPr="00EB3BFA" w:rsidR="00715532" w:rsidP="005A1888" w:rsidRDefault="005A1888" w14:paraId="729C4760" w14:textId="1819B4C3">
            <w:pPr>
              <w:pStyle w:val="ListParagraph"/>
              <w:numPr>
                <w:ilvl w:val="0"/>
                <w:numId w:val="48"/>
              </w:numPr>
              <w:rPr>
                <w:rFonts w:asciiTheme="minorHAnsi" w:hAnsiTheme="minorHAnsi" w:cstheme="minorHAnsi"/>
                <w:b/>
                <w:bCs/>
                <w:i/>
                <w:iCs/>
                <w:sz w:val="20"/>
                <w:szCs w:val="20"/>
              </w:rPr>
            </w:pPr>
            <w:r w:rsidRPr="00EB3BFA">
              <w:rPr>
                <w:rFonts w:asciiTheme="minorHAnsi" w:hAnsiTheme="minorHAnsi" w:cstheme="minorHAnsi"/>
                <w:sz w:val="20"/>
                <w:szCs w:val="20"/>
              </w:rPr>
              <w:t>IDC</w:t>
            </w:r>
          </w:p>
        </w:tc>
        <w:tc>
          <w:tcPr>
            <w:tcW w:w="2700" w:type="dxa"/>
            <w:shd w:val="clear" w:color="auto" w:fill="D9D9D9" w:themeFill="background1" w:themeFillShade="D9"/>
          </w:tcPr>
          <w:p w:rsidRPr="00F31DA6" w:rsidR="005A1888" w:rsidP="005A1888" w:rsidRDefault="005A1888" w14:paraId="7E9CA588" w14:textId="77777777">
            <w:pPr>
              <w:rPr>
                <w:rFonts w:asciiTheme="minorHAnsi" w:hAnsiTheme="minorHAnsi" w:cstheme="minorHAnsi"/>
                <w:sz w:val="22"/>
              </w:rPr>
            </w:pPr>
            <w:hyperlink w:history="1" r:id="rId29">
              <w:r w:rsidRPr="00F31DA6">
                <w:rPr>
                  <w:rStyle w:val="Hyperlink"/>
                  <w:rFonts w:asciiTheme="minorHAnsi" w:hAnsiTheme="minorHAnsi" w:eastAsiaTheme="minorEastAsia" w:cstheme="minorHAnsi"/>
                </w:rPr>
                <w:t>UF IDC Website</w:t>
              </w:r>
            </w:hyperlink>
          </w:p>
          <w:p w:rsidRPr="00F31DA6" w:rsidR="00715532" w:rsidP="00970817" w:rsidRDefault="00715532" w14:paraId="706B2934" w14:textId="77777777">
            <w:pPr>
              <w:rPr>
                <w:rFonts w:asciiTheme="minorHAnsi" w:hAnsiTheme="minorHAnsi" w:cstheme="minorHAnsi"/>
                <w:sz w:val="22"/>
              </w:rPr>
            </w:pPr>
          </w:p>
        </w:tc>
        <w:tc>
          <w:tcPr>
            <w:tcW w:w="2340" w:type="dxa"/>
            <w:shd w:val="clear" w:color="auto" w:fill="D9D9D9" w:themeFill="background1" w:themeFillShade="D9"/>
          </w:tcPr>
          <w:p w:rsidRPr="00F31DA6" w:rsidR="00715532" w:rsidP="00970817" w:rsidRDefault="005A1888" w14:paraId="5A18AF58" w14:textId="3488A55E">
            <w:pPr>
              <w:jc w:val="center"/>
              <w:rPr>
                <w:rFonts w:asciiTheme="minorHAnsi" w:hAnsiTheme="minorHAnsi" w:cstheme="minorHAnsi"/>
                <w:sz w:val="22"/>
              </w:rPr>
            </w:pPr>
            <w:r w:rsidRPr="00F31DA6">
              <w:rPr>
                <w:rFonts w:asciiTheme="minorHAnsi" w:hAnsiTheme="minorHAnsi" w:cstheme="minorHAnsi"/>
                <w:sz w:val="22"/>
              </w:rPr>
              <w:t>Complete Narrative Draft</w:t>
            </w:r>
          </w:p>
        </w:tc>
      </w:tr>
      <w:tr w:rsidRPr="00A07D26" w:rsidR="00715532" w:rsidTr="00970817" w14:paraId="7A3D0A68" w14:textId="77777777">
        <w:trPr>
          <w:trHeight w:val="144"/>
        </w:trPr>
        <w:tc>
          <w:tcPr>
            <w:tcW w:w="1237" w:type="dxa"/>
          </w:tcPr>
          <w:p w:rsidRPr="00A07D26" w:rsidR="00715532" w:rsidP="00970817" w:rsidRDefault="00715532" w14:paraId="586344AE" w14:textId="77777777">
            <w:pPr>
              <w:rPr>
                <w:rFonts w:asciiTheme="minorHAnsi" w:hAnsiTheme="minorHAnsi"/>
                <w:sz w:val="20"/>
                <w:szCs w:val="16"/>
              </w:rPr>
            </w:pPr>
            <w:r>
              <w:rPr>
                <w:rFonts w:asciiTheme="minorHAnsi" w:hAnsiTheme="minorHAnsi"/>
                <w:sz w:val="20"/>
                <w:szCs w:val="16"/>
              </w:rPr>
              <w:t>Week 13</w:t>
            </w:r>
          </w:p>
          <w:p w:rsidRPr="00A07D26" w:rsidR="00715532" w:rsidP="00970817" w:rsidRDefault="00715532" w14:paraId="734EB3EE" w14:textId="1DBD0ACE">
            <w:pPr>
              <w:rPr>
                <w:rFonts w:asciiTheme="minorHAnsi" w:hAnsiTheme="minorHAnsi"/>
                <w:sz w:val="20"/>
                <w:szCs w:val="16"/>
              </w:rPr>
            </w:pPr>
            <w:r>
              <w:rPr>
                <w:rFonts w:asciiTheme="minorHAnsi" w:hAnsiTheme="minorHAnsi"/>
                <w:sz w:val="20"/>
                <w:szCs w:val="16"/>
              </w:rPr>
              <w:t xml:space="preserve">Apr </w:t>
            </w:r>
            <w:r w:rsidR="005A1888">
              <w:rPr>
                <w:rFonts w:asciiTheme="minorHAnsi" w:hAnsiTheme="minorHAnsi"/>
                <w:sz w:val="20"/>
                <w:szCs w:val="16"/>
              </w:rPr>
              <w:t>6</w:t>
            </w:r>
          </w:p>
        </w:tc>
        <w:tc>
          <w:tcPr>
            <w:tcW w:w="3060" w:type="dxa"/>
          </w:tcPr>
          <w:p w:rsidRPr="00EB3BFA" w:rsidR="005A1888" w:rsidP="005A1888" w:rsidRDefault="005A1888" w14:paraId="7E905724" w14:textId="77777777">
            <w:pPr>
              <w:pStyle w:val="ListParagraph"/>
              <w:numPr>
                <w:ilvl w:val="0"/>
                <w:numId w:val="51"/>
              </w:numPr>
              <w:rPr>
                <w:rFonts w:asciiTheme="minorHAnsi" w:hAnsiTheme="minorHAnsi" w:cstheme="minorHAnsi"/>
                <w:sz w:val="20"/>
                <w:szCs w:val="20"/>
              </w:rPr>
            </w:pPr>
            <w:r w:rsidRPr="00EB3BFA">
              <w:rPr>
                <w:rFonts w:asciiTheme="minorHAnsi" w:hAnsiTheme="minorHAnsi" w:cstheme="minorHAnsi"/>
                <w:sz w:val="20"/>
                <w:szCs w:val="20"/>
              </w:rPr>
              <w:t>Sharing Draft Budget</w:t>
            </w:r>
          </w:p>
          <w:p w:rsidRPr="00EB3BFA" w:rsidR="005A1888" w:rsidP="005A1888" w:rsidRDefault="005A1888" w14:paraId="026C0096" w14:textId="77777777">
            <w:pPr>
              <w:pStyle w:val="ListParagraph"/>
              <w:numPr>
                <w:ilvl w:val="0"/>
                <w:numId w:val="51"/>
              </w:numPr>
              <w:rPr>
                <w:rFonts w:asciiTheme="minorHAnsi" w:hAnsiTheme="minorHAnsi" w:cstheme="minorHAnsi"/>
                <w:sz w:val="20"/>
                <w:szCs w:val="20"/>
              </w:rPr>
            </w:pPr>
            <w:r w:rsidRPr="00EB3BFA">
              <w:rPr>
                <w:rFonts w:asciiTheme="minorHAnsi" w:hAnsiTheme="minorHAnsi" w:cstheme="minorHAnsi"/>
                <w:sz w:val="20"/>
                <w:szCs w:val="20"/>
              </w:rPr>
              <w:t>Supporting Documents</w:t>
            </w:r>
          </w:p>
          <w:p w:rsidRPr="00EB3BFA" w:rsidR="00715532" w:rsidP="005A1888" w:rsidRDefault="005A1888" w14:paraId="6485FDFD" w14:textId="045F1B64">
            <w:pPr>
              <w:pStyle w:val="ListParagraph"/>
              <w:numPr>
                <w:ilvl w:val="0"/>
                <w:numId w:val="51"/>
              </w:numPr>
              <w:rPr>
                <w:rFonts w:asciiTheme="minorHAnsi" w:hAnsiTheme="minorHAnsi" w:cstheme="minorHAnsi"/>
                <w:b/>
                <w:sz w:val="20"/>
                <w:szCs w:val="20"/>
              </w:rPr>
            </w:pPr>
            <w:r w:rsidRPr="00EB3BFA">
              <w:rPr>
                <w:rFonts w:asciiTheme="minorHAnsi" w:hAnsiTheme="minorHAnsi" w:cstheme="minorHAnsi"/>
                <w:sz w:val="20"/>
                <w:szCs w:val="20"/>
              </w:rPr>
              <w:t>Data Management Plans</w:t>
            </w:r>
          </w:p>
        </w:tc>
        <w:tc>
          <w:tcPr>
            <w:tcW w:w="2700" w:type="dxa"/>
          </w:tcPr>
          <w:p w:rsidRPr="00F31DA6" w:rsidR="00715532" w:rsidP="005A1888" w:rsidRDefault="00715532" w14:paraId="25070B34" w14:textId="77777777">
            <w:pPr>
              <w:rPr>
                <w:rFonts w:asciiTheme="minorHAnsi" w:hAnsiTheme="minorHAnsi" w:cstheme="minorHAnsi"/>
                <w:sz w:val="22"/>
              </w:rPr>
            </w:pPr>
          </w:p>
        </w:tc>
        <w:tc>
          <w:tcPr>
            <w:tcW w:w="2340" w:type="dxa"/>
          </w:tcPr>
          <w:p w:rsidRPr="00F31DA6" w:rsidR="00715532" w:rsidP="00970817" w:rsidRDefault="005A1888" w14:paraId="1A45939F" w14:textId="4443067F">
            <w:pPr>
              <w:jc w:val="center"/>
              <w:rPr>
                <w:rFonts w:asciiTheme="minorHAnsi" w:hAnsiTheme="minorHAnsi" w:cstheme="minorHAnsi"/>
                <w:sz w:val="22"/>
              </w:rPr>
            </w:pPr>
            <w:r w:rsidRPr="00F31DA6">
              <w:rPr>
                <w:rFonts w:asciiTheme="minorHAnsi" w:hAnsiTheme="minorHAnsi" w:cstheme="minorHAnsi"/>
                <w:sz w:val="22"/>
              </w:rPr>
              <w:t>Draft Budget</w:t>
            </w:r>
          </w:p>
        </w:tc>
      </w:tr>
      <w:tr w:rsidRPr="00A07D26" w:rsidR="00715532" w:rsidTr="00970817" w14:paraId="35863337" w14:textId="77777777">
        <w:trPr>
          <w:trHeight w:val="144"/>
        </w:trPr>
        <w:tc>
          <w:tcPr>
            <w:tcW w:w="1237" w:type="dxa"/>
            <w:shd w:val="clear" w:color="auto" w:fill="D9D9D9" w:themeFill="background1" w:themeFillShade="D9"/>
          </w:tcPr>
          <w:p w:rsidRPr="00A07D26" w:rsidR="00715532" w:rsidP="00970817" w:rsidRDefault="00715532" w14:paraId="12C53B35" w14:textId="77777777">
            <w:pPr>
              <w:rPr>
                <w:rFonts w:asciiTheme="minorHAnsi" w:hAnsiTheme="minorHAnsi"/>
                <w:sz w:val="20"/>
                <w:szCs w:val="16"/>
              </w:rPr>
            </w:pPr>
            <w:r>
              <w:rPr>
                <w:rFonts w:asciiTheme="minorHAnsi" w:hAnsiTheme="minorHAnsi"/>
                <w:sz w:val="20"/>
                <w:szCs w:val="16"/>
              </w:rPr>
              <w:t>Week 14</w:t>
            </w:r>
          </w:p>
          <w:p w:rsidRPr="00A07D26" w:rsidR="00715532" w:rsidP="00970817" w:rsidRDefault="00715532" w14:paraId="337D2AA9" w14:textId="4199A8B7">
            <w:pPr>
              <w:rPr>
                <w:rFonts w:asciiTheme="minorHAnsi" w:hAnsiTheme="minorHAnsi"/>
                <w:sz w:val="20"/>
                <w:szCs w:val="16"/>
              </w:rPr>
            </w:pPr>
            <w:r>
              <w:rPr>
                <w:rFonts w:asciiTheme="minorHAnsi" w:hAnsiTheme="minorHAnsi"/>
                <w:sz w:val="20"/>
                <w:szCs w:val="16"/>
              </w:rPr>
              <w:t xml:space="preserve">Apr </w:t>
            </w:r>
            <w:r w:rsidR="005A1888">
              <w:rPr>
                <w:rFonts w:asciiTheme="minorHAnsi" w:hAnsiTheme="minorHAnsi"/>
                <w:sz w:val="20"/>
                <w:szCs w:val="16"/>
              </w:rPr>
              <w:t>13</w:t>
            </w:r>
          </w:p>
        </w:tc>
        <w:tc>
          <w:tcPr>
            <w:tcW w:w="3060" w:type="dxa"/>
            <w:shd w:val="clear" w:color="auto" w:fill="D9D9D9" w:themeFill="background1" w:themeFillShade="D9"/>
          </w:tcPr>
          <w:p w:rsidRPr="005A1888" w:rsidR="005A1888" w:rsidP="005A1888" w:rsidRDefault="005A1888" w14:paraId="302C1595" w14:textId="6AFB687D">
            <w:pPr>
              <w:rPr>
                <w:rFonts w:asciiTheme="minorHAnsi" w:hAnsiTheme="minorHAnsi" w:cstheme="minorHAnsi"/>
                <w:sz w:val="20"/>
                <w:szCs w:val="20"/>
              </w:rPr>
            </w:pPr>
            <w:r w:rsidRPr="00EB3BFA">
              <w:rPr>
                <w:rFonts w:asciiTheme="minorHAnsi" w:hAnsiTheme="minorHAnsi" w:cstheme="minorHAnsi"/>
                <w:b/>
                <w:bCs/>
                <w:i/>
                <w:iCs/>
                <w:sz w:val="20"/>
                <w:szCs w:val="20"/>
              </w:rPr>
              <w:t>AIAEE Conference – No Class</w:t>
            </w:r>
          </w:p>
          <w:p w:rsidRPr="00EB3BFA" w:rsidR="00715532" w:rsidP="00970817" w:rsidRDefault="00715532" w14:paraId="45831647" w14:textId="073A8AE3">
            <w:pPr>
              <w:rPr>
                <w:rFonts w:asciiTheme="minorHAnsi" w:hAnsiTheme="minorHAnsi" w:cstheme="minorHAnsi"/>
                <w:i/>
                <w:iCs/>
                <w:sz w:val="20"/>
                <w:szCs w:val="20"/>
              </w:rPr>
            </w:pPr>
          </w:p>
        </w:tc>
        <w:tc>
          <w:tcPr>
            <w:tcW w:w="2700" w:type="dxa"/>
            <w:shd w:val="clear" w:color="auto" w:fill="D9D9D9" w:themeFill="background1" w:themeFillShade="D9"/>
          </w:tcPr>
          <w:p w:rsidRPr="00F31DA6" w:rsidR="00715532" w:rsidP="00970817" w:rsidRDefault="00715532" w14:paraId="50FA867F" w14:textId="77777777">
            <w:pPr>
              <w:rPr>
                <w:rFonts w:asciiTheme="minorHAnsi" w:hAnsiTheme="minorHAnsi" w:cstheme="minorHAnsi"/>
                <w:sz w:val="22"/>
              </w:rPr>
            </w:pPr>
          </w:p>
        </w:tc>
        <w:tc>
          <w:tcPr>
            <w:tcW w:w="2340" w:type="dxa"/>
            <w:shd w:val="clear" w:color="auto" w:fill="D9D9D9" w:themeFill="background1" w:themeFillShade="D9"/>
          </w:tcPr>
          <w:p w:rsidRPr="00F31DA6" w:rsidR="00715532" w:rsidP="00970817" w:rsidRDefault="00715532" w14:paraId="360694C6" w14:textId="76975E26">
            <w:pPr>
              <w:jc w:val="center"/>
              <w:rPr>
                <w:rFonts w:asciiTheme="minorHAnsi" w:hAnsiTheme="minorHAnsi" w:cstheme="minorHAnsi"/>
                <w:sz w:val="22"/>
              </w:rPr>
            </w:pPr>
          </w:p>
        </w:tc>
      </w:tr>
      <w:tr w:rsidRPr="00A07D26" w:rsidR="00715532" w:rsidTr="00970817" w14:paraId="4100302C" w14:textId="77777777">
        <w:trPr>
          <w:trHeight w:val="144"/>
        </w:trPr>
        <w:tc>
          <w:tcPr>
            <w:tcW w:w="1237" w:type="dxa"/>
          </w:tcPr>
          <w:p w:rsidR="00715532" w:rsidP="00970817" w:rsidRDefault="00715532" w14:paraId="7867A32A" w14:textId="77777777">
            <w:pPr>
              <w:rPr>
                <w:rFonts w:asciiTheme="minorHAnsi" w:hAnsiTheme="minorHAnsi"/>
                <w:sz w:val="20"/>
                <w:szCs w:val="16"/>
              </w:rPr>
            </w:pPr>
            <w:r>
              <w:rPr>
                <w:rFonts w:asciiTheme="minorHAnsi" w:hAnsiTheme="minorHAnsi"/>
                <w:sz w:val="20"/>
                <w:szCs w:val="16"/>
              </w:rPr>
              <w:t>Week 15</w:t>
            </w:r>
          </w:p>
          <w:p w:rsidR="00715532" w:rsidP="00970817" w:rsidRDefault="00715532" w14:paraId="3AEB6876" w14:textId="32451800">
            <w:pPr>
              <w:rPr>
                <w:rFonts w:asciiTheme="minorHAnsi" w:hAnsiTheme="minorHAnsi"/>
                <w:sz w:val="20"/>
                <w:szCs w:val="16"/>
              </w:rPr>
            </w:pPr>
            <w:r>
              <w:rPr>
                <w:rFonts w:asciiTheme="minorHAnsi" w:hAnsiTheme="minorHAnsi"/>
                <w:sz w:val="20"/>
                <w:szCs w:val="16"/>
              </w:rPr>
              <w:t xml:space="preserve">Apr </w:t>
            </w:r>
            <w:r w:rsidR="005A1888">
              <w:rPr>
                <w:rFonts w:asciiTheme="minorHAnsi" w:hAnsiTheme="minorHAnsi"/>
                <w:sz w:val="20"/>
                <w:szCs w:val="16"/>
              </w:rPr>
              <w:t>20</w:t>
            </w:r>
          </w:p>
        </w:tc>
        <w:tc>
          <w:tcPr>
            <w:tcW w:w="3060" w:type="dxa"/>
          </w:tcPr>
          <w:p w:rsidRPr="00EB3BFA" w:rsidR="005A1888" w:rsidP="005A1888" w:rsidRDefault="005A1888" w14:paraId="042262EA" w14:textId="77777777">
            <w:pPr>
              <w:pStyle w:val="ListParagraph"/>
              <w:numPr>
                <w:ilvl w:val="0"/>
                <w:numId w:val="50"/>
              </w:numPr>
              <w:rPr>
                <w:rFonts w:asciiTheme="minorHAnsi" w:hAnsiTheme="minorHAnsi" w:cstheme="minorHAnsi"/>
                <w:sz w:val="20"/>
                <w:szCs w:val="20"/>
              </w:rPr>
            </w:pPr>
            <w:r w:rsidRPr="00EB3BFA">
              <w:rPr>
                <w:rFonts w:asciiTheme="minorHAnsi" w:hAnsiTheme="minorHAnsi" w:cstheme="minorHAnsi"/>
                <w:sz w:val="20"/>
                <w:szCs w:val="20"/>
              </w:rPr>
              <w:t>Review Process</w:t>
            </w:r>
          </w:p>
          <w:p w:rsidRPr="00EB3BFA" w:rsidR="005A1888" w:rsidP="005A1888" w:rsidRDefault="005A1888" w14:paraId="363965AD" w14:textId="77777777">
            <w:pPr>
              <w:pStyle w:val="ListParagraph"/>
              <w:numPr>
                <w:ilvl w:val="0"/>
                <w:numId w:val="50"/>
              </w:numPr>
              <w:rPr>
                <w:rFonts w:asciiTheme="minorHAnsi" w:hAnsiTheme="minorHAnsi" w:cstheme="minorHAnsi"/>
                <w:sz w:val="20"/>
                <w:szCs w:val="20"/>
              </w:rPr>
            </w:pPr>
            <w:r w:rsidRPr="00EB3BFA">
              <w:rPr>
                <w:rFonts w:asciiTheme="minorHAnsi" w:hAnsiTheme="minorHAnsi" w:cstheme="minorHAnsi"/>
                <w:sz w:val="20"/>
                <w:szCs w:val="20"/>
              </w:rPr>
              <w:t>Managing Funded Projects</w:t>
            </w:r>
          </w:p>
          <w:p w:rsidRPr="005A1888" w:rsidR="00715532" w:rsidP="005A1888" w:rsidRDefault="005A1888" w14:paraId="1184418C" w14:textId="32FBC4DD">
            <w:pPr>
              <w:pStyle w:val="ListParagraph"/>
              <w:numPr>
                <w:ilvl w:val="0"/>
                <w:numId w:val="50"/>
              </w:numPr>
              <w:rPr>
                <w:rFonts w:asciiTheme="minorHAnsi" w:hAnsiTheme="minorHAnsi" w:cstheme="minorHAnsi"/>
                <w:sz w:val="20"/>
                <w:szCs w:val="20"/>
              </w:rPr>
            </w:pPr>
            <w:r w:rsidRPr="00EB3BFA">
              <w:rPr>
                <w:rFonts w:asciiTheme="minorHAnsi" w:hAnsiTheme="minorHAnsi" w:cstheme="minorHAnsi"/>
                <w:sz w:val="20"/>
                <w:szCs w:val="20"/>
              </w:rPr>
              <w:t xml:space="preserve">Guest Speaker – </w:t>
            </w:r>
            <w:r>
              <w:rPr>
                <w:rFonts w:asciiTheme="minorHAnsi" w:hAnsiTheme="minorHAnsi" w:cstheme="minorHAnsi"/>
                <w:sz w:val="20"/>
                <w:szCs w:val="20"/>
              </w:rPr>
              <w:t>TBD</w:t>
            </w:r>
          </w:p>
        </w:tc>
        <w:tc>
          <w:tcPr>
            <w:tcW w:w="2700" w:type="dxa"/>
          </w:tcPr>
          <w:p w:rsidRPr="00F31DA6" w:rsidR="00715532" w:rsidP="00970817" w:rsidRDefault="00715532" w14:paraId="19D35DFF" w14:textId="77777777">
            <w:pPr>
              <w:rPr>
                <w:rFonts w:asciiTheme="minorHAnsi" w:hAnsiTheme="minorHAnsi" w:cstheme="minorHAnsi"/>
                <w:sz w:val="22"/>
              </w:rPr>
            </w:pPr>
          </w:p>
        </w:tc>
        <w:tc>
          <w:tcPr>
            <w:tcW w:w="2340" w:type="dxa"/>
          </w:tcPr>
          <w:p w:rsidRPr="00F31DA6" w:rsidR="00715532" w:rsidP="00970817" w:rsidRDefault="005A1888" w14:paraId="5CC9B3B6" w14:textId="0C7C94D3">
            <w:pPr>
              <w:jc w:val="center"/>
              <w:rPr>
                <w:rFonts w:asciiTheme="minorHAnsi" w:hAnsiTheme="minorHAnsi" w:cstheme="minorHAnsi"/>
                <w:sz w:val="22"/>
              </w:rPr>
            </w:pPr>
            <w:r w:rsidRPr="00F31DA6">
              <w:rPr>
                <w:rFonts w:asciiTheme="minorHAnsi" w:hAnsiTheme="minorHAnsi" w:cstheme="minorHAnsi"/>
                <w:sz w:val="22"/>
              </w:rPr>
              <w:t>Complete Proposal</w:t>
            </w:r>
          </w:p>
        </w:tc>
      </w:tr>
      <w:tr w:rsidRPr="00A07D26" w:rsidR="00E432CC" w:rsidTr="00E432CC" w14:paraId="1B3DE112" w14:textId="77777777">
        <w:trPr>
          <w:trHeight w:val="144"/>
        </w:trPr>
        <w:tc>
          <w:tcPr>
            <w:tcW w:w="1237" w:type="dxa"/>
            <w:shd w:val="clear" w:color="auto" w:fill="E7E6E6" w:themeFill="background2"/>
          </w:tcPr>
          <w:p w:rsidR="00E432CC" w:rsidP="00970817" w:rsidRDefault="00E432CC" w14:paraId="5DBDA72A" w14:textId="71A7ED87">
            <w:pPr>
              <w:rPr>
                <w:rFonts w:asciiTheme="minorHAnsi" w:hAnsiTheme="minorHAnsi"/>
                <w:sz w:val="20"/>
                <w:szCs w:val="16"/>
              </w:rPr>
            </w:pPr>
            <w:r>
              <w:rPr>
                <w:rFonts w:asciiTheme="minorHAnsi" w:hAnsiTheme="minorHAnsi"/>
                <w:sz w:val="20"/>
                <w:szCs w:val="16"/>
              </w:rPr>
              <w:t>Apr 27</w:t>
            </w:r>
          </w:p>
        </w:tc>
        <w:tc>
          <w:tcPr>
            <w:tcW w:w="3060" w:type="dxa"/>
            <w:shd w:val="clear" w:color="auto" w:fill="E7E6E6" w:themeFill="background2"/>
          </w:tcPr>
          <w:p w:rsidRPr="00E432CC" w:rsidR="00E432CC" w:rsidP="00E432CC" w:rsidRDefault="00E432CC" w14:paraId="4FC2D4E4" w14:textId="2FBB9C74">
            <w:pPr>
              <w:rPr>
                <w:rFonts w:asciiTheme="minorHAnsi" w:hAnsiTheme="minorHAnsi" w:cstheme="minorHAnsi"/>
                <w:b/>
                <w:bCs/>
                <w:i/>
                <w:iCs/>
                <w:sz w:val="20"/>
                <w:szCs w:val="20"/>
              </w:rPr>
            </w:pPr>
            <w:r w:rsidRPr="00E432CC">
              <w:rPr>
                <w:rFonts w:asciiTheme="minorHAnsi" w:hAnsiTheme="minorHAnsi" w:cstheme="minorHAnsi"/>
                <w:b/>
                <w:bCs/>
                <w:i/>
                <w:iCs/>
                <w:sz w:val="20"/>
                <w:szCs w:val="20"/>
              </w:rPr>
              <w:t>Reading Day – No Class</w:t>
            </w:r>
          </w:p>
        </w:tc>
        <w:tc>
          <w:tcPr>
            <w:tcW w:w="2700" w:type="dxa"/>
            <w:shd w:val="clear" w:color="auto" w:fill="E7E6E6" w:themeFill="background2"/>
          </w:tcPr>
          <w:p w:rsidRPr="00F31DA6" w:rsidR="00E432CC" w:rsidP="00970817" w:rsidRDefault="00E432CC" w14:paraId="006E187B" w14:textId="77777777">
            <w:pPr>
              <w:rPr>
                <w:rFonts w:asciiTheme="minorHAnsi" w:hAnsiTheme="minorHAnsi" w:cstheme="minorHAnsi"/>
                <w:sz w:val="22"/>
              </w:rPr>
            </w:pPr>
          </w:p>
        </w:tc>
        <w:tc>
          <w:tcPr>
            <w:tcW w:w="2340" w:type="dxa"/>
            <w:shd w:val="clear" w:color="auto" w:fill="E7E6E6" w:themeFill="background2"/>
          </w:tcPr>
          <w:p w:rsidRPr="00F31DA6" w:rsidR="00E432CC" w:rsidP="00970817" w:rsidRDefault="00E432CC" w14:paraId="1AADDE82" w14:textId="3EB15777">
            <w:pPr>
              <w:jc w:val="center"/>
              <w:rPr>
                <w:rFonts w:asciiTheme="minorHAnsi" w:hAnsiTheme="minorHAnsi" w:cstheme="minorHAnsi"/>
                <w:sz w:val="22"/>
              </w:rPr>
            </w:pPr>
            <w:r>
              <w:rPr>
                <w:rFonts w:asciiTheme="minorHAnsi" w:hAnsiTheme="minorHAnsi" w:cstheme="minorHAnsi"/>
                <w:sz w:val="22"/>
              </w:rPr>
              <w:t>Project Management Essay</w:t>
            </w:r>
          </w:p>
        </w:tc>
      </w:tr>
      <w:tr w:rsidRPr="00A07D26" w:rsidR="00970817" w:rsidTr="00970817" w14:paraId="7A009FB9" w14:textId="77777777">
        <w:tc>
          <w:tcPr>
            <w:tcW w:w="9337" w:type="dxa"/>
            <w:gridSpan w:val="4"/>
          </w:tcPr>
          <w:p w:rsidRPr="00E432CC" w:rsidR="00970817" w:rsidP="00970817" w:rsidRDefault="00970817" w14:paraId="0E994266" w14:textId="77777777">
            <w:pPr>
              <w:rPr>
                <w:sz w:val="20"/>
                <w:szCs w:val="18"/>
              </w:rPr>
            </w:pPr>
            <w:r w:rsidRPr="00E432CC">
              <w:rPr>
                <w:sz w:val="20"/>
                <w:szCs w:val="18"/>
              </w:rPr>
              <w:t>Instructional materials for this course consist of only those materials specifically reviewed, selected, and assigned by the instructor(s). The instructor(s) is only responsible for these instructional materials.</w:t>
            </w:r>
          </w:p>
          <w:p w:rsidRPr="00E432CC" w:rsidR="00970817" w:rsidP="00970817" w:rsidRDefault="00970817" w14:paraId="2894F569" w14:textId="77777777">
            <w:pPr>
              <w:rPr>
                <w:sz w:val="20"/>
                <w:szCs w:val="18"/>
              </w:rPr>
            </w:pPr>
          </w:p>
          <w:p w:rsidR="00970817" w:rsidP="005A1888" w:rsidRDefault="00970817" w14:paraId="7912764B" w14:textId="77777777">
            <w:pPr>
              <w:rPr>
                <w:sz w:val="20"/>
                <w:szCs w:val="18"/>
              </w:rPr>
            </w:pPr>
            <w:r w:rsidRPr="00E432CC">
              <w:rPr>
                <w:sz w:val="20"/>
                <w:szCs w:val="18"/>
              </w:rPr>
              <w:t>Please note that the course schedule and syllabus are subject to change. The instructor reserves the right to modify the syllabus, including assignment due dates and course content, as deemed necessary. Any changes will be communicated promptly to ensure you have adequate time to adjust.</w:t>
            </w:r>
          </w:p>
          <w:p w:rsidRPr="005A1888" w:rsidR="00E432CC" w:rsidP="005A1888" w:rsidRDefault="00E432CC" w14:paraId="65EAC125" w14:textId="7FBC2048">
            <w:pPr>
              <w:rPr>
                <w:rFonts w:asciiTheme="minorHAnsi" w:hAnsiTheme="minorHAnsi"/>
                <w:sz w:val="20"/>
                <w:szCs w:val="16"/>
              </w:rPr>
            </w:pPr>
          </w:p>
        </w:tc>
      </w:tr>
    </w:tbl>
    <w:p w:rsidR="00652FB1" w:rsidP="00652FB1" w:rsidRDefault="00652FB1" w14:paraId="4958508E" w14:textId="4E24514B">
      <w:pPr>
        <w:pStyle w:val="Heading1"/>
      </w:pPr>
      <w:r>
        <w:t>Assignments</w:t>
      </w:r>
    </w:p>
    <w:p w:rsidR="00956712" w:rsidP="00652FB1" w:rsidRDefault="00956712" w14:paraId="5C173086" w14:textId="77777777"/>
    <w:p w:rsidR="0092252E" w:rsidP="0092252E" w:rsidRDefault="0092252E" w14:paraId="00AD75D3" w14:textId="7F29D06C">
      <w:pPr>
        <w:pStyle w:val="Heading2"/>
      </w:pPr>
      <w:r>
        <w:t>La</w:t>
      </w:r>
      <w:r w:rsidR="00A01ED9">
        <w:t>te</w:t>
      </w:r>
      <w:r>
        <w:t xml:space="preserve"> Assignment Policy:</w:t>
      </w:r>
    </w:p>
    <w:p w:rsidRPr="00A01ED9" w:rsidR="0092252E" w:rsidP="00652FB1" w:rsidRDefault="00A01ED9" w14:paraId="198DDDC5" w14:textId="71B55E27">
      <w:pPr>
        <w:rPr>
          <w:rFonts w:cs="Arial"/>
          <w:szCs w:val="23"/>
        </w:rPr>
      </w:pPr>
      <w:r w:rsidRPr="00A01ED9">
        <w:rPr>
          <w:rFonts w:cs="Arial"/>
          <w:szCs w:val="23"/>
        </w:rPr>
        <w:t>There will be no late assignments allowed that are unexcused.  All assignments are due by the date listed in the syllabus and course outline.  Following an excused absence, students may turn in late work without penalty within 3 business days of the absence.  For non-university excused absences, late work will be accepted up to 1 week past the due date and will be penalized 10%/day.</w:t>
      </w:r>
    </w:p>
    <w:p w:rsidR="00A01ED9" w:rsidP="00652FB1" w:rsidRDefault="00A01ED9" w14:paraId="13E92EA7" w14:textId="77777777"/>
    <w:p w:rsidR="00956712" w:rsidP="00956712" w:rsidRDefault="00956712" w14:paraId="7281984B" w14:textId="77777777">
      <w:pPr>
        <w:pStyle w:val="Heading2"/>
      </w:pPr>
      <w:r>
        <w:t>Assignment Points &amp; Explanation:</w:t>
      </w:r>
    </w:p>
    <w:p w:rsidR="00650695" w:rsidP="00650695" w:rsidRDefault="00650695" w14:paraId="18B7DF2D" w14:textId="77777777">
      <w:pPr>
        <w:rPr>
          <w:rFonts w:asciiTheme="minorHAnsi" w:hAnsiTheme="minorHAnsi" w:cstheme="minorHAnsi"/>
          <w:sz w:val="22"/>
        </w:rPr>
      </w:pPr>
    </w:p>
    <w:tbl>
      <w:tblPr>
        <w:tblStyle w:val="TableGrid"/>
        <w:tblW w:w="9576" w:type="dxa"/>
        <w:tblInd w:w="-5" w:type="dxa"/>
        <w:tblLayout w:type="fixed"/>
        <w:tblLook w:val="04A0" w:firstRow="1" w:lastRow="0" w:firstColumn="1" w:lastColumn="0" w:noHBand="0" w:noVBand="1"/>
      </w:tblPr>
      <w:tblGrid>
        <w:gridCol w:w="5508"/>
        <w:gridCol w:w="1710"/>
        <w:gridCol w:w="1174"/>
        <w:gridCol w:w="1184"/>
      </w:tblGrid>
      <w:tr w:rsidRPr="00A07D26" w:rsidR="00650695" w:rsidTr="00715532" w14:paraId="7DD69816" w14:textId="77777777">
        <w:trPr>
          <w:trHeight w:val="575"/>
        </w:trPr>
        <w:tc>
          <w:tcPr>
            <w:tcW w:w="5508" w:type="dxa"/>
            <w:tcBorders>
              <w:top w:val="single" w:color="auto" w:sz="4" w:space="0"/>
            </w:tcBorders>
          </w:tcPr>
          <w:p w:rsidRPr="00A07D26" w:rsidR="00650695" w:rsidP="00773D2A" w:rsidRDefault="00650695" w14:paraId="5EC2B2E5" w14:textId="77777777">
            <w:pPr>
              <w:rPr>
                <w:rFonts w:cs="Arial" w:asciiTheme="minorHAnsi" w:hAnsiTheme="minorHAnsi"/>
                <w:szCs w:val="20"/>
              </w:rPr>
            </w:pPr>
          </w:p>
        </w:tc>
        <w:tc>
          <w:tcPr>
            <w:tcW w:w="1710" w:type="dxa"/>
            <w:tcBorders>
              <w:top w:val="single" w:color="auto" w:sz="4" w:space="0"/>
            </w:tcBorders>
            <w:vAlign w:val="bottom"/>
          </w:tcPr>
          <w:p w:rsidRPr="00A07D26" w:rsidR="00650695" w:rsidP="00773D2A" w:rsidRDefault="00650695" w14:paraId="6E55E1D7" w14:textId="77777777">
            <w:pPr>
              <w:jc w:val="center"/>
              <w:rPr>
                <w:rFonts w:cs="Arial" w:asciiTheme="minorHAnsi" w:hAnsiTheme="minorHAnsi"/>
                <w:szCs w:val="20"/>
              </w:rPr>
            </w:pPr>
            <w:r w:rsidRPr="00A07D26">
              <w:rPr>
                <w:rFonts w:cs="Arial" w:asciiTheme="minorHAnsi" w:hAnsiTheme="minorHAnsi"/>
                <w:szCs w:val="20"/>
              </w:rPr>
              <w:t>Due Date</w:t>
            </w:r>
          </w:p>
        </w:tc>
        <w:tc>
          <w:tcPr>
            <w:tcW w:w="1174" w:type="dxa"/>
            <w:tcBorders>
              <w:top w:val="single" w:color="auto" w:sz="4" w:space="0"/>
            </w:tcBorders>
            <w:vAlign w:val="bottom"/>
          </w:tcPr>
          <w:p w:rsidRPr="00A07D26" w:rsidR="00650695" w:rsidP="00773D2A" w:rsidRDefault="00650695" w14:paraId="6FC5EF76" w14:textId="77777777">
            <w:pPr>
              <w:jc w:val="center"/>
              <w:rPr>
                <w:rFonts w:cs="Arial" w:asciiTheme="minorHAnsi" w:hAnsiTheme="minorHAnsi"/>
                <w:szCs w:val="20"/>
              </w:rPr>
            </w:pPr>
            <w:r w:rsidRPr="00A07D26">
              <w:rPr>
                <w:rFonts w:cs="Arial" w:asciiTheme="minorHAnsi" w:hAnsiTheme="minorHAnsi"/>
                <w:szCs w:val="20"/>
              </w:rPr>
              <w:t>Points</w:t>
            </w:r>
          </w:p>
          <w:p w:rsidRPr="00A07D26" w:rsidR="00650695" w:rsidP="00773D2A" w:rsidRDefault="00650695" w14:paraId="17807389" w14:textId="77777777">
            <w:pPr>
              <w:jc w:val="center"/>
              <w:rPr>
                <w:rFonts w:cs="Arial" w:asciiTheme="minorHAnsi" w:hAnsiTheme="minorHAnsi"/>
                <w:szCs w:val="20"/>
              </w:rPr>
            </w:pPr>
            <w:r w:rsidRPr="00A07D26">
              <w:rPr>
                <w:rFonts w:cs="Arial" w:asciiTheme="minorHAnsi" w:hAnsiTheme="minorHAnsi"/>
                <w:szCs w:val="20"/>
              </w:rPr>
              <w:t>Possible</w:t>
            </w:r>
          </w:p>
        </w:tc>
        <w:tc>
          <w:tcPr>
            <w:tcW w:w="1184" w:type="dxa"/>
            <w:tcBorders>
              <w:top w:val="single" w:color="auto" w:sz="4" w:space="0"/>
            </w:tcBorders>
            <w:vAlign w:val="bottom"/>
          </w:tcPr>
          <w:p w:rsidRPr="00A07D26" w:rsidR="00650695" w:rsidP="00773D2A" w:rsidRDefault="00650695" w14:paraId="35DD1760" w14:textId="77777777">
            <w:pPr>
              <w:jc w:val="center"/>
              <w:rPr>
                <w:rFonts w:cs="Arial" w:asciiTheme="minorHAnsi" w:hAnsiTheme="minorHAnsi"/>
                <w:szCs w:val="20"/>
              </w:rPr>
            </w:pPr>
            <w:r w:rsidRPr="00A07D26">
              <w:rPr>
                <w:rFonts w:cs="Arial" w:asciiTheme="minorHAnsi" w:hAnsiTheme="minorHAnsi"/>
                <w:szCs w:val="20"/>
              </w:rPr>
              <w:t>Points Awarded</w:t>
            </w:r>
          </w:p>
        </w:tc>
      </w:tr>
      <w:tr w:rsidRPr="00A07D26" w:rsidR="00650695" w:rsidTr="00715532" w14:paraId="771E6C28" w14:textId="77777777">
        <w:tc>
          <w:tcPr>
            <w:tcW w:w="5508" w:type="dxa"/>
          </w:tcPr>
          <w:p w:rsidRPr="00BB244A" w:rsidR="00650695" w:rsidP="00773D2A" w:rsidRDefault="00650695" w14:paraId="2C957882" w14:textId="77777777">
            <w:pPr>
              <w:ind w:left="360" w:hanging="360"/>
              <w:rPr>
                <w:rFonts w:cs="Arial" w:asciiTheme="minorHAnsi" w:hAnsiTheme="minorHAnsi"/>
                <w:sz w:val="20"/>
                <w:szCs w:val="20"/>
              </w:rPr>
            </w:pPr>
            <w:r>
              <w:rPr>
                <w:rFonts w:cs="Arial" w:asciiTheme="minorHAnsi" w:hAnsiTheme="minorHAnsi"/>
                <w:sz w:val="20"/>
                <w:szCs w:val="20"/>
              </w:rPr>
              <w:t>Reaction Paper – Funded Projects</w:t>
            </w:r>
          </w:p>
        </w:tc>
        <w:tc>
          <w:tcPr>
            <w:tcW w:w="1710" w:type="dxa"/>
            <w:vAlign w:val="center"/>
          </w:tcPr>
          <w:p w:rsidRPr="00BF43EB" w:rsidR="00650695" w:rsidP="00773D2A" w:rsidRDefault="00BF43EB" w14:paraId="7D3CD815" w14:textId="76DFB93B">
            <w:pPr>
              <w:jc w:val="center"/>
              <w:rPr>
                <w:rFonts w:cs="Arial" w:asciiTheme="minorHAnsi" w:hAnsiTheme="minorHAnsi"/>
                <w:sz w:val="20"/>
                <w:szCs w:val="20"/>
              </w:rPr>
            </w:pPr>
            <w:r w:rsidRPr="00BF43EB">
              <w:rPr>
                <w:rFonts w:cs="Arial" w:asciiTheme="minorHAnsi" w:hAnsiTheme="minorHAnsi"/>
                <w:sz w:val="20"/>
                <w:szCs w:val="20"/>
              </w:rPr>
              <w:t>Feb 2</w:t>
            </w:r>
          </w:p>
        </w:tc>
        <w:tc>
          <w:tcPr>
            <w:tcW w:w="1174" w:type="dxa"/>
          </w:tcPr>
          <w:p w:rsidRPr="00BB244A" w:rsidR="00650695" w:rsidP="00773D2A" w:rsidRDefault="00650695" w14:paraId="223A9B10" w14:textId="77777777">
            <w:pPr>
              <w:tabs>
                <w:tab w:val="decimal" w:pos="732"/>
              </w:tabs>
              <w:rPr>
                <w:rFonts w:cs="Arial" w:asciiTheme="minorHAnsi" w:hAnsiTheme="minorHAnsi"/>
                <w:sz w:val="20"/>
                <w:szCs w:val="20"/>
              </w:rPr>
            </w:pPr>
            <w:r>
              <w:rPr>
                <w:rFonts w:cs="Arial" w:asciiTheme="minorHAnsi" w:hAnsiTheme="minorHAnsi"/>
                <w:sz w:val="20"/>
                <w:szCs w:val="20"/>
              </w:rPr>
              <w:t>50</w:t>
            </w:r>
          </w:p>
        </w:tc>
        <w:tc>
          <w:tcPr>
            <w:tcW w:w="1184" w:type="dxa"/>
          </w:tcPr>
          <w:p w:rsidRPr="00A07D26" w:rsidR="00650695" w:rsidP="00773D2A" w:rsidRDefault="00650695" w14:paraId="3D5B6AD6" w14:textId="77777777">
            <w:pPr>
              <w:tabs>
                <w:tab w:val="decimal" w:pos="732"/>
              </w:tabs>
              <w:rPr>
                <w:rFonts w:cs="Arial" w:asciiTheme="minorHAnsi" w:hAnsiTheme="minorHAnsi"/>
                <w:szCs w:val="20"/>
              </w:rPr>
            </w:pPr>
          </w:p>
        </w:tc>
      </w:tr>
      <w:tr w:rsidRPr="00A07D26" w:rsidR="00650695" w:rsidTr="00715532" w14:paraId="70FC2D00" w14:textId="77777777">
        <w:tc>
          <w:tcPr>
            <w:tcW w:w="5508" w:type="dxa"/>
          </w:tcPr>
          <w:p w:rsidRPr="00BB244A" w:rsidR="00650695" w:rsidP="00773D2A" w:rsidRDefault="00650695" w14:paraId="65282142" w14:textId="77777777">
            <w:pPr>
              <w:rPr>
                <w:rFonts w:cs="Arial" w:asciiTheme="minorHAnsi" w:hAnsiTheme="minorHAnsi"/>
                <w:sz w:val="20"/>
                <w:szCs w:val="20"/>
              </w:rPr>
            </w:pPr>
            <w:r>
              <w:rPr>
                <w:rFonts w:cs="Arial" w:asciiTheme="minorHAnsi" w:hAnsiTheme="minorHAnsi"/>
                <w:sz w:val="20"/>
                <w:szCs w:val="20"/>
              </w:rPr>
              <w:t>Initial Grant Concept</w:t>
            </w:r>
          </w:p>
        </w:tc>
        <w:tc>
          <w:tcPr>
            <w:tcW w:w="1710" w:type="dxa"/>
            <w:vAlign w:val="center"/>
          </w:tcPr>
          <w:p w:rsidRPr="00BF43EB" w:rsidR="00650695" w:rsidP="00773D2A" w:rsidRDefault="00650695" w14:paraId="4F90BC04" w14:textId="38BCF511">
            <w:pPr>
              <w:jc w:val="center"/>
              <w:rPr>
                <w:rFonts w:cs="Arial" w:asciiTheme="minorHAnsi" w:hAnsiTheme="minorHAnsi"/>
                <w:sz w:val="20"/>
                <w:szCs w:val="20"/>
              </w:rPr>
            </w:pPr>
            <w:r w:rsidRPr="00BF43EB">
              <w:rPr>
                <w:rFonts w:cs="Arial" w:asciiTheme="minorHAnsi" w:hAnsiTheme="minorHAnsi"/>
                <w:sz w:val="20"/>
                <w:szCs w:val="20"/>
              </w:rPr>
              <w:t xml:space="preserve">Feb </w:t>
            </w:r>
            <w:r w:rsidRPr="00BF43EB" w:rsidR="00BF43EB">
              <w:rPr>
                <w:rFonts w:cs="Arial" w:asciiTheme="minorHAnsi" w:hAnsiTheme="minorHAnsi"/>
                <w:sz w:val="20"/>
                <w:szCs w:val="20"/>
              </w:rPr>
              <w:t>9</w:t>
            </w:r>
          </w:p>
        </w:tc>
        <w:tc>
          <w:tcPr>
            <w:tcW w:w="1174" w:type="dxa"/>
          </w:tcPr>
          <w:p w:rsidRPr="00BB244A" w:rsidR="00650695" w:rsidP="00773D2A" w:rsidRDefault="00650695" w14:paraId="7E89B386" w14:textId="77777777">
            <w:pPr>
              <w:tabs>
                <w:tab w:val="decimal" w:pos="732"/>
              </w:tabs>
              <w:rPr>
                <w:rFonts w:cs="Arial" w:asciiTheme="minorHAnsi" w:hAnsiTheme="minorHAnsi"/>
                <w:sz w:val="20"/>
                <w:szCs w:val="20"/>
              </w:rPr>
            </w:pPr>
            <w:r>
              <w:rPr>
                <w:rFonts w:cs="Arial" w:asciiTheme="minorHAnsi" w:hAnsiTheme="minorHAnsi"/>
                <w:sz w:val="20"/>
                <w:szCs w:val="20"/>
              </w:rPr>
              <w:t>50</w:t>
            </w:r>
          </w:p>
        </w:tc>
        <w:tc>
          <w:tcPr>
            <w:tcW w:w="1184" w:type="dxa"/>
          </w:tcPr>
          <w:p w:rsidRPr="00A07D26" w:rsidR="00650695" w:rsidP="00773D2A" w:rsidRDefault="00650695" w14:paraId="03B9263A" w14:textId="77777777">
            <w:pPr>
              <w:tabs>
                <w:tab w:val="decimal" w:pos="732"/>
              </w:tabs>
              <w:rPr>
                <w:rFonts w:cs="Arial" w:asciiTheme="minorHAnsi" w:hAnsiTheme="minorHAnsi"/>
                <w:szCs w:val="20"/>
              </w:rPr>
            </w:pPr>
          </w:p>
        </w:tc>
      </w:tr>
      <w:tr w:rsidRPr="00A07D26" w:rsidR="00650695" w:rsidTr="00715532" w14:paraId="258E398A" w14:textId="77777777">
        <w:tc>
          <w:tcPr>
            <w:tcW w:w="5508" w:type="dxa"/>
          </w:tcPr>
          <w:p w:rsidRPr="00BB244A" w:rsidR="00650695" w:rsidP="00773D2A" w:rsidRDefault="00650695" w14:paraId="1557401B" w14:textId="77777777">
            <w:pPr>
              <w:ind w:left="360" w:hanging="360"/>
              <w:rPr>
                <w:rFonts w:cs="Arial" w:asciiTheme="minorHAnsi" w:hAnsiTheme="minorHAnsi"/>
                <w:sz w:val="20"/>
                <w:szCs w:val="20"/>
              </w:rPr>
            </w:pPr>
            <w:r>
              <w:rPr>
                <w:rFonts w:cs="Arial" w:asciiTheme="minorHAnsi" w:hAnsiTheme="minorHAnsi"/>
                <w:sz w:val="20"/>
                <w:szCs w:val="20"/>
              </w:rPr>
              <w:t>Logic Model Draft</w:t>
            </w:r>
          </w:p>
        </w:tc>
        <w:tc>
          <w:tcPr>
            <w:tcW w:w="1710" w:type="dxa"/>
            <w:vAlign w:val="center"/>
          </w:tcPr>
          <w:p w:rsidRPr="00BF43EB" w:rsidR="00650695" w:rsidP="00773D2A" w:rsidRDefault="00650695" w14:paraId="4F42FCE3" w14:textId="11ECCBC8">
            <w:pPr>
              <w:jc w:val="center"/>
              <w:rPr>
                <w:rFonts w:cs="Arial" w:asciiTheme="minorHAnsi" w:hAnsiTheme="minorHAnsi"/>
                <w:sz w:val="20"/>
                <w:szCs w:val="20"/>
              </w:rPr>
            </w:pPr>
            <w:r w:rsidRPr="00BF43EB">
              <w:rPr>
                <w:rFonts w:cs="Arial" w:asciiTheme="minorHAnsi" w:hAnsiTheme="minorHAnsi"/>
                <w:sz w:val="20"/>
                <w:szCs w:val="20"/>
              </w:rPr>
              <w:t>Feb 2</w:t>
            </w:r>
            <w:r w:rsidRPr="00BF43EB" w:rsidR="00BF43EB">
              <w:rPr>
                <w:rFonts w:cs="Arial" w:asciiTheme="minorHAnsi" w:hAnsiTheme="minorHAnsi"/>
                <w:sz w:val="20"/>
                <w:szCs w:val="20"/>
              </w:rPr>
              <w:t>3</w:t>
            </w:r>
          </w:p>
        </w:tc>
        <w:tc>
          <w:tcPr>
            <w:tcW w:w="1174" w:type="dxa"/>
          </w:tcPr>
          <w:p w:rsidRPr="00BB244A" w:rsidR="00650695" w:rsidP="00773D2A" w:rsidRDefault="00650695" w14:paraId="57EC6954" w14:textId="77777777">
            <w:pPr>
              <w:tabs>
                <w:tab w:val="decimal" w:pos="732"/>
              </w:tabs>
              <w:rPr>
                <w:rFonts w:cs="Arial" w:asciiTheme="minorHAnsi" w:hAnsiTheme="minorHAnsi"/>
                <w:sz w:val="20"/>
                <w:szCs w:val="20"/>
              </w:rPr>
            </w:pPr>
            <w:r>
              <w:rPr>
                <w:rFonts w:cs="Arial" w:asciiTheme="minorHAnsi" w:hAnsiTheme="minorHAnsi"/>
                <w:sz w:val="20"/>
                <w:szCs w:val="20"/>
              </w:rPr>
              <w:t>100</w:t>
            </w:r>
          </w:p>
        </w:tc>
        <w:tc>
          <w:tcPr>
            <w:tcW w:w="1184" w:type="dxa"/>
          </w:tcPr>
          <w:p w:rsidRPr="00A07D26" w:rsidR="00650695" w:rsidP="00773D2A" w:rsidRDefault="00650695" w14:paraId="2391A5B1" w14:textId="77777777">
            <w:pPr>
              <w:tabs>
                <w:tab w:val="decimal" w:pos="732"/>
              </w:tabs>
              <w:rPr>
                <w:rFonts w:cs="Arial" w:asciiTheme="minorHAnsi" w:hAnsiTheme="minorHAnsi"/>
                <w:szCs w:val="20"/>
              </w:rPr>
            </w:pPr>
          </w:p>
        </w:tc>
      </w:tr>
      <w:tr w:rsidRPr="00A07D26" w:rsidR="00650695" w:rsidTr="00715532" w14:paraId="5A5A0FAC" w14:textId="77777777">
        <w:tc>
          <w:tcPr>
            <w:tcW w:w="5508" w:type="dxa"/>
          </w:tcPr>
          <w:p w:rsidR="00650695" w:rsidP="00773D2A" w:rsidRDefault="00650695" w14:paraId="5C422C7C" w14:textId="77777777">
            <w:pPr>
              <w:ind w:left="360" w:hanging="360"/>
              <w:rPr>
                <w:rFonts w:cs="Arial" w:asciiTheme="minorHAnsi" w:hAnsiTheme="minorHAnsi"/>
                <w:sz w:val="20"/>
                <w:szCs w:val="20"/>
              </w:rPr>
            </w:pPr>
            <w:r>
              <w:rPr>
                <w:rFonts w:cs="Arial" w:asciiTheme="minorHAnsi" w:hAnsiTheme="minorHAnsi"/>
                <w:sz w:val="20"/>
                <w:szCs w:val="20"/>
              </w:rPr>
              <w:t>Narrative Outline</w:t>
            </w:r>
          </w:p>
        </w:tc>
        <w:tc>
          <w:tcPr>
            <w:tcW w:w="1710" w:type="dxa"/>
            <w:vAlign w:val="center"/>
          </w:tcPr>
          <w:p w:rsidRPr="00BF43EB" w:rsidR="00650695" w:rsidP="00773D2A" w:rsidRDefault="00650695" w14:paraId="71B18A94" w14:textId="6F90527B">
            <w:pPr>
              <w:jc w:val="center"/>
              <w:rPr>
                <w:rFonts w:cs="Arial" w:asciiTheme="minorHAnsi" w:hAnsiTheme="minorHAnsi"/>
                <w:sz w:val="20"/>
                <w:szCs w:val="20"/>
              </w:rPr>
            </w:pPr>
            <w:r w:rsidRPr="00BF43EB">
              <w:rPr>
                <w:rFonts w:cs="Arial" w:asciiTheme="minorHAnsi" w:hAnsiTheme="minorHAnsi"/>
                <w:sz w:val="20"/>
                <w:szCs w:val="20"/>
              </w:rPr>
              <w:t xml:space="preserve">Mar </w:t>
            </w:r>
            <w:r w:rsidRPr="00BF43EB" w:rsidR="00BF43EB">
              <w:rPr>
                <w:rFonts w:cs="Arial" w:asciiTheme="minorHAnsi" w:hAnsiTheme="minorHAnsi"/>
                <w:sz w:val="20"/>
                <w:szCs w:val="20"/>
              </w:rPr>
              <w:t>9</w:t>
            </w:r>
          </w:p>
        </w:tc>
        <w:tc>
          <w:tcPr>
            <w:tcW w:w="1174" w:type="dxa"/>
          </w:tcPr>
          <w:p w:rsidRPr="00BB244A" w:rsidR="00650695" w:rsidP="00773D2A" w:rsidRDefault="00650695" w14:paraId="431E416F" w14:textId="77777777">
            <w:pPr>
              <w:tabs>
                <w:tab w:val="decimal" w:pos="732"/>
              </w:tabs>
              <w:rPr>
                <w:rFonts w:cs="Arial" w:asciiTheme="minorHAnsi" w:hAnsiTheme="minorHAnsi"/>
                <w:sz w:val="20"/>
                <w:szCs w:val="20"/>
              </w:rPr>
            </w:pPr>
            <w:r>
              <w:rPr>
                <w:rFonts w:cs="Arial" w:asciiTheme="minorHAnsi" w:hAnsiTheme="minorHAnsi"/>
                <w:sz w:val="20"/>
                <w:szCs w:val="20"/>
              </w:rPr>
              <w:t>50</w:t>
            </w:r>
          </w:p>
        </w:tc>
        <w:tc>
          <w:tcPr>
            <w:tcW w:w="1184" w:type="dxa"/>
          </w:tcPr>
          <w:p w:rsidRPr="00A07D26" w:rsidR="00650695" w:rsidP="00773D2A" w:rsidRDefault="00650695" w14:paraId="7AC107ED" w14:textId="77777777">
            <w:pPr>
              <w:tabs>
                <w:tab w:val="decimal" w:pos="732"/>
              </w:tabs>
              <w:rPr>
                <w:rFonts w:cs="Arial" w:asciiTheme="minorHAnsi" w:hAnsiTheme="minorHAnsi"/>
                <w:szCs w:val="20"/>
              </w:rPr>
            </w:pPr>
          </w:p>
        </w:tc>
      </w:tr>
      <w:tr w:rsidRPr="00A07D26" w:rsidR="00650695" w:rsidTr="00715532" w14:paraId="034DF9D3" w14:textId="77777777">
        <w:tc>
          <w:tcPr>
            <w:tcW w:w="5508" w:type="dxa"/>
          </w:tcPr>
          <w:p w:rsidR="00650695" w:rsidP="00773D2A" w:rsidRDefault="00650695" w14:paraId="4C182DFF" w14:textId="77777777">
            <w:pPr>
              <w:ind w:left="360" w:hanging="360"/>
              <w:rPr>
                <w:rFonts w:cs="Arial" w:asciiTheme="minorHAnsi" w:hAnsiTheme="minorHAnsi"/>
                <w:sz w:val="20"/>
                <w:szCs w:val="20"/>
              </w:rPr>
            </w:pPr>
            <w:r>
              <w:rPr>
                <w:rFonts w:cs="Arial" w:asciiTheme="minorHAnsi" w:hAnsiTheme="minorHAnsi"/>
                <w:sz w:val="20"/>
                <w:szCs w:val="20"/>
              </w:rPr>
              <w:t>Narrative Draft</w:t>
            </w:r>
          </w:p>
        </w:tc>
        <w:tc>
          <w:tcPr>
            <w:tcW w:w="1710" w:type="dxa"/>
            <w:vAlign w:val="center"/>
          </w:tcPr>
          <w:p w:rsidRPr="00BF43EB" w:rsidR="00650695" w:rsidP="00773D2A" w:rsidRDefault="00BF43EB" w14:paraId="56A97AC8" w14:textId="627D56E7">
            <w:pPr>
              <w:jc w:val="center"/>
              <w:rPr>
                <w:rFonts w:cs="Arial" w:asciiTheme="minorHAnsi" w:hAnsiTheme="minorHAnsi"/>
                <w:sz w:val="20"/>
                <w:szCs w:val="20"/>
              </w:rPr>
            </w:pPr>
            <w:r w:rsidRPr="00BF43EB">
              <w:rPr>
                <w:rFonts w:cs="Arial" w:asciiTheme="minorHAnsi" w:hAnsiTheme="minorHAnsi"/>
                <w:sz w:val="20"/>
                <w:szCs w:val="20"/>
              </w:rPr>
              <w:t>Mar 30</w:t>
            </w:r>
          </w:p>
        </w:tc>
        <w:tc>
          <w:tcPr>
            <w:tcW w:w="1174" w:type="dxa"/>
          </w:tcPr>
          <w:p w:rsidRPr="00BB244A" w:rsidR="00650695" w:rsidP="00773D2A" w:rsidRDefault="00650695" w14:paraId="3ED8411E" w14:textId="77777777">
            <w:pPr>
              <w:tabs>
                <w:tab w:val="decimal" w:pos="732"/>
              </w:tabs>
              <w:rPr>
                <w:rFonts w:cs="Arial" w:asciiTheme="minorHAnsi" w:hAnsiTheme="minorHAnsi"/>
                <w:sz w:val="20"/>
                <w:szCs w:val="20"/>
              </w:rPr>
            </w:pPr>
            <w:r>
              <w:rPr>
                <w:rFonts w:cs="Arial" w:asciiTheme="minorHAnsi" w:hAnsiTheme="minorHAnsi"/>
                <w:sz w:val="20"/>
                <w:szCs w:val="20"/>
              </w:rPr>
              <w:t>100</w:t>
            </w:r>
          </w:p>
        </w:tc>
        <w:tc>
          <w:tcPr>
            <w:tcW w:w="1184" w:type="dxa"/>
          </w:tcPr>
          <w:p w:rsidRPr="00A07D26" w:rsidR="00650695" w:rsidP="00773D2A" w:rsidRDefault="00650695" w14:paraId="0946FC69" w14:textId="77777777">
            <w:pPr>
              <w:tabs>
                <w:tab w:val="decimal" w:pos="732"/>
              </w:tabs>
              <w:rPr>
                <w:rFonts w:cs="Arial" w:asciiTheme="minorHAnsi" w:hAnsiTheme="minorHAnsi"/>
                <w:szCs w:val="20"/>
              </w:rPr>
            </w:pPr>
          </w:p>
        </w:tc>
      </w:tr>
      <w:tr w:rsidRPr="00A07D26" w:rsidR="00650695" w:rsidTr="00715532" w14:paraId="0B436D5A" w14:textId="77777777">
        <w:tc>
          <w:tcPr>
            <w:tcW w:w="5508" w:type="dxa"/>
          </w:tcPr>
          <w:p w:rsidR="00650695" w:rsidP="00773D2A" w:rsidRDefault="00650695" w14:paraId="6175D789" w14:textId="77777777">
            <w:pPr>
              <w:ind w:left="360" w:hanging="360"/>
              <w:rPr>
                <w:rFonts w:cs="Arial" w:asciiTheme="minorHAnsi" w:hAnsiTheme="minorHAnsi"/>
                <w:sz w:val="20"/>
                <w:szCs w:val="20"/>
              </w:rPr>
            </w:pPr>
            <w:r>
              <w:rPr>
                <w:rFonts w:cs="Arial" w:asciiTheme="minorHAnsi" w:hAnsiTheme="minorHAnsi"/>
                <w:sz w:val="20"/>
                <w:szCs w:val="20"/>
              </w:rPr>
              <w:t>Draft Budget</w:t>
            </w:r>
          </w:p>
        </w:tc>
        <w:tc>
          <w:tcPr>
            <w:tcW w:w="1710" w:type="dxa"/>
            <w:vAlign w:val="center"/>
          </w:tcPr>
          <w:p w:rsidRPr="00BF43EB" w:rsidR="00650695" w:rsidP="00773D2A" w:rsidRDefault="00650695" w14:paraId="00DA9258" w14:textId="107C882F">
            <w:pPr>
              <w:jc w:val="center"/>
              <w:rPr>
                <w:rFonts w:cs="Arial" w:asciiTheme="minorHAnsi" w:hAnsiTheme="minorHAnsi"/>
                <w:sz w:val="20"/>
                <w:szCs w:val="20"/>
              </w:rPr>
            </w:pPr>
            <w:r w:rsidRPr="00BF43EB">
              <w:rPr>
                <w:rFonts w:cs="Arial" w:asciiTheme="minorHAnsi" w:hAnsiTheme="minorHAnsi"/>
                <w:sz w:val="20"/>
                <w:szCs w:val="20"/>
              </w:rPr>
              <w:t xml:space="preserve">Apr </w:t>
            </w:r>
            <w:r w:rsidRPr="00BF43EB" w:rsidR="00BF43EB">
              <w:rPr>
                <w:rFonts w:cs="Arial" w:asciiTheme="minorHAnsi" w:hAnsiTheme="minorHAnsi"/>
                <w:sz w:val="20"/>
                <w:szCs w:val="20"/>
              </w:rPr>
              <w:t>6</w:t>
            </w:r>
          </w:p>
        </w:tc>
        <w:tc>
          <w:tcPr>
            <w:tcW w:w="1174" w:type="dxa"/>
          </w:tcPr>
          <w:p w:rsidRPr="00BB244A" w:rsidR="00650695" w:rsidP="00773D2A" w:rsidRDefault="00650695" w14:paraId="5C2CEFD7" w14:textId="77777777">
            <w:pPr>
              <w:tabs>
                <w:tab w:val="decimal" w:pos="732"/>
              </w:tabs>
              <w:rPr>
                <w:rFonts w:cs="Arial" w:asciiTheme="minorHAnsi" w:hAnsiTheme="minorHAnsi"/>
                <w:sz w:val="20"/>
                <w:szCs w:val="20"/>
              </w:rPr>
            </w:pPr>
            <w:r>
              <w:rPr>
                <w:rFonts w:cs="Arial" w:asciiTheme="minorHAnsi" w:hAnsiTheme="minorHAnsi"/>
                <w:sz w:val="20"/>
                <w:szCs w:val="20"/>
              </w:rPr>
              <w:t>100</w:t>
            </w:r>
          </w:p>
        </w:tc>
        <w:tc>
          <w:tcPr>
            <w:tcW w:w="1184" w:type="dxa"/>
          </w:tcPr>
          <w:p w:rsidRPr="00A07D26" w:rsidR="00650695" w:rsidP="00773D2A" w:rsidRDefault="00650695" w14:paraId="42F9FBF3" w14:textId="77777777">
            <w:pPr>
              <w:tabs>
                <w:tab w:val="decimal" w:pos="732"/>
              </w:tabs>
              <w:rPr>
                <w:rFonts w:cs="Arial" w:asciiTheme="minorHAnsi" w:hAnsiTheme="minorHAnsi"/>
                <w:szCs w:val="20"/>
              </w:rPr>
            </w:pPr>
          </w:p>
        </w:tc>
      </w:tr>
      <w:tr w:rsidRPr="00A07D26" w:rsidR="00650695" w:rsidTr="00715532" w14:paraId="68F96FFB" w14:textId="77777777">
        <w:tc>
          <w:tcPr>
            <w:tcW w:w="5508" w:type="dxa"/>
          </w:tcPr>
          <w:p w:rsidR="00650695" w:rsidP="00773D2A" w:rsidRDefault="00650695" w14:paraId="34C6C188" w14:textId="77777777">
            <w:pPr>
              <w:ind w:left="360" w:hanging="360"/>
              <w:rPr>
                <w:rFonts w:cs="Arial" w:asciiTheme="minorHAnsi" w:hAnsiTheme="minorHAnsi"/>
                <w:sz w:val="20"/>
                <w:szCs w:val="20"/>
              </w:rPr>
            </w:pPr>
            <w:r>
              <w:rPr>
                <w:rFonts w:cs="Arial" w:asciiTheme="minorHAnsi" w:hAnsiTheme="minorHAnsi"/>
                <w:sz w:val="20"/>
                <w:szCs w:val="20"/>
              </w:rPr>
              <w:t>Complete Proposal</w:t>
            </w:r>
          </w:p>
        </w:tc>
        <w:tc>
          <w:tcPr>
            <w:tcW w:w="1710" w:type="dxa"/>
            <w:vAlign w:val="center"/>
          </w:tcPr>
          <w:p w:rsidRPr="00BF43EB" w:rsidR="00650695" w:rsidP="00773D2A" w:rsidRDefault="00650695" w14:paraId="47FB3BD9" w14:textId="394385CF">
            <w:pPr>
              <w:jc w:val="center"/>
              <w:rPr>
                <w:rFonts w:cs="Arial" w:asciiTheme="minorHAnsi" w:hAnsiTheme="minorHAnsi"/>
                <w:sz w:val="20"/>
                <w:szCs w:val="20"/>
              </w:rPr>
            </w:pPr>
            <w:r w:rsidRPr="00BF43EB">
              <w:rPr>
                <w:rFonts w:cs="Arial" w:asciiTheme="minorHAnsi" w:hAnsiTheme="minorHAnsi"/>
                <w:sz w:val="20"/>
                <w:szCs w:val="20"/>
              </w:rPr>
              <w:t>Apr 2</w:t>
            </w:r>
            <w:r w:rsidRPr="00BF43EB" w:rsidR="00BF43EB">
              <w:rPr>
                <w:rFonts w:cs="Arial" w:asciiTheme="minorHAnsi" w:hAnsiTheme="minorHAnsi"/>
                <w:sz w:val="20"/>
                <w:szCs w:val="20"/>
              </w:rPr>
              <w:t>0</w:t>
            </w:r>
          </w:p>
        </w:tc>
        <w:tc>
          <w:tcPr>
            <w:tcW w:w="1174" w:type="dxa"/>
          </w:tcPr>
          <w:p w:rsidRPr="00BB244A" w:rsidR="00650695" w:rsidP="00773D2A" w:rsidRDefault="00650695" w14:paraId="0C33CB94" w14:textId="77777777">
            <w:pPr>
              <w:tabs>
                <w:tab w:val="decimal" w:pos="732"/>
              </w:tabs>
              <w:rPr>
                <w:rFonts w:cs="Arial" w:asciiTheme="minorHAnsi" w:hAnsiTheme="minorHAnsi"/>
                <w:sz w:val="20"/>
                <w:szCs w:val="20"/>
              </w:rPr>
            </w:pPr>
            <w:r>
              <w:rPr>
                <w:rFonts w:cs="Arial" w:asciiTheme="minorHAnsi" w:hAnsiTheme="minorHAnsi"/>
                <w:sz w:val="20"/>
                <w:szCs w:val="20"/>
              </w:rPr>
              <w:t>200</w:t>
            </w:r>
          </w:p>
        </w:tc>
        <w:tc>
          <w:tcPr>
            <w:tcW w:w="1184" w:type="dxa"/>
          </w:tcPr>
          <w:p w:rsidRPr="00A07D26" w:rsidR="00650695" w:rsidP="00773D2A" w:rsidRDefault="00650695" w14:paraId="3A1594C7" w14:textId="77777777">
            <w:pPr>
              <w:tabs>
                <w:tab w:val="decimal" w:pos="732"/>
              </w:tabs>
              <w:rPr>
                <w:rFonts w:cs="Arial" w:asciiTheme="minorHAnsi" w:hAnsiTheme="minorHAnsi"/>
                <w:szCs w:val="20"/>
              </w:rPr>
            </w:pPr>
          </w:p>
        </w:tc>
      </w:tr>
      <w:tr w:rsidRPr="00A07D26" w:rsidR="00650695" w:rsidTr="00715532" w14:paraId="02F136AC" w14:textId="77777777">
        <w:tc>
          <w:tcPr>
            <w:tcW w:w="5508" w:type="dxa"/>
          </w:tcPr>
          <w:p w:rsidRPr="00BB244A" w:rsidR="00650695" w:rsidP="00773D2A" w:rsidRDefault="00650695" w14:paraId="4449DA48" w14:textId="77777777">
            <w:pPr>
              <w:ind w:left="360" w:hanging="360"/>
              <w:rPr>
                <w:rFonts w:cs="Arial" w:asciiTheme="minorHAnsi" w:hAnsiTheme="minorHAnsi"/>
                <w:sz w:val="20"/>
                <w:szCs w:val="20"/>
              </w:rPr>
            </w:pPr>
            <w:r>
              <w:rPr>
                <w:rFonts w:cs="Arial" w:asciiTheme="minorHAnsi" w:hAnsiTheme="minorHAnsi"/>
                <w:sz w:val="20"/>
                <w:szCs w:val="20"/>
              </w:rPr>
              <w:t>Project Management Essay</w:t>
            </w:r>
          </w:p>
        </w:tc>
        <w:tc>
          <w:tcPr>
            <w:tcW w:w="1710" w:type="dxa"/>
            <w:vAlign w:val="center"/>
          </w:tcPr>
          <w:p w:rsidRPr="00BF43EB" w:rsidR="00650695" w:rsidP="00773D2A" w:rsidRDefault="00650695" w14:paraId="6047DDC9" w14:textId="5906CD4E">
            <w:pPr>
              <w:jc w:val="center"/>
              <w:rPr>
                <w:rFonts w:cs="Arial" w:asciiTheme="minorHAnsi" w:hAnsiTheme="minorHAnsi"/>
                <w:sz w:val="20"/>
                <w:szCs w:val="20"/>
                <w:highlight w:val="yellow"/>
              </w:rPr>
            </w:pPr>
            <w:r w:rsidRPr="00BF43EB">
              <w:rPr>
                <w:rFonts w:cs="Arial" w:asciiTheme="minorHAnsi" w:hAnsiTheme="minorHAnsi"/>
                <w:sz w:val="20"/>
                <w:szCs w:val="20"/>
              </w:rPr>
              <w:t>Apr 2</w:t>
            </w:r>
            <w:r w:rsidRPr="00BF43EB" w:rsidR="00BF43EB">
              <w:rPr>
                <w:rFonts w:cs="Arial" w:asciiTheme="minorHAnsi" w:hAnsiTheme="minorHAnsi"/>
                <w:sz w:val="20"/>
                <w:szCs w:val="20"/>
              </w:rPr>
              <w:t>7</w:t>
            </w:r>
          </w:p>
        </w:tc>
        <w:tc>
          <w:tcPr>
            <w:tcW w:w="1174" w:type="dxa"/>
          </w:tcPr>
          <w:p w:rsidRPr="00BB244A" w:rsidR="00650695" w:rsidP="00773D2A" w:rsidRDefault="00650695" w14:paraId="40145BDC" w14:textId="77777777">
            <w:pPr>
              <w:tabs>
                <w:tab w:val="decimal" w:pos="732"/>
              </w:tabs>
              <w:rPr>
                <w:rFonts w:cs="Arial" w:asciiTheme="minorHAnsi" w:hAnsiTheme="minorHAnsi"/>
                <w:sz w:val="20"/>
                <w:szCs w:val="20"/>
              </w:rPr>
            </w:pPr>
            <w:r>
              <w:rPr>
                <w:rFonts w:cs="Arial" w:asciiTheme="minorHAnsi" w:hAnsiTheme="minorHAnsi"/>
                <w:sz w:val="20"/>
                <w:szCs w:val="20"/>
              </w:rPr>
              <w:t>100</w:t>
            </w:r>
          </w:p>
        </w:tc>
        <w:tc>
          <w:tcPr>
            <w:tcW w:w="1184" w:type="dxa"/>
          </w:tcPr>
          <w:p w:rsidRPr="00A07D26" w:rsidR="00650695" w:rsidP="00773D2A" w:rsidRDefault="00650695" w14:paraId="6814D9B7" w14:textId="77777777">
            <w:pPr>
              <w:tabs>
                <w:tab w:val="decimal" w:pos="732"/>
              </w:tabs>
              <w:rPr>
                <w:rFonts w:cs="Arial" w:asciiTheme="minorHAnsi" w:hAnsiTheme="minorHAnsi"/>
                <w:szCs w:val="20"/>
              </w:rPr>
            </w:pPr>
          </w:p>
        </w:tc>
      </w:tr>
      <w:tr w:rsidRPr="00A07D26" w:rsidR="00650695" w:rsidTr="00715532" w14:paraId="14566F51" w14:textId="77777777">
        <w:tc>
          <w:tcPr>
            <w:tcW w:w="5508" w:type="dxa"/>
          </w:tcPr>
          <w:p w:rsidRPr="00BB244A" w:rsidR="00650695" w:rsidP="00773D2A" w:rsidRDefault="00650695" w14:paraId="7ACB1B41" w14:textId="77777777">
            <w:pPr>
              <w:ind w:left="360" w:hanging="360"/>
              <w:rPr>
                <w:rFonts w:cs="Arial" w:asciiTheme="minorHAnsi" w:hAnsiTheme="minorHAnsi"/>
                <w:sz w:val="20"/>
                <w:szCs w:val="20"/>
              </w:rPr>
            </w:pPr>
            <w:r w:rsidRPr="00BB244A">
              <w:rPr>
                <w:rFonts w:cs="Arial" w:asciiTheme="minorHAnsi" w:hAnsiTheme="minorHAnsi"/>
                <w:sz w:val="20"/>
                <w:szCs w:val="20"/>
              </w:rPr>
              <w:t>Attendance/Participation</w:t>
            </w:r>
          </w:p>
        </w:tc>
        <w:tc>
          <w:tcPr>
            <w:tcW w:w="1710" w:type="dxa"/>
            <w:vAlign w:val="center"/>
          </w:tcPr>
          <w:p w:rsidRPr="00BB244A" w:rsidR="00650695" w:rsidP="00773D2A" w:rsidRDefault="00650695" w14:paraId="5CE18459" w14:textId="77777777">
            <w:pPr>
              <w:jc w:val="center"/>
              <w:rPr>
                <w:rFonts w:cs="Arial" w:asciiTheme="minorHAnsi" w:hAnsiTheme="minorHAnsi"/>
                <w:sz w:val="20"/>
                <w:szCs w:val="20"/>
              </w:rPr>
            </w:pPr>
            <w:r w:rsidRPr="00BB244A">
              <w:rPr>
                <w:rFonts w:cs="Arial" w:asciiTheme="minorHAnsi" w:hAnsiTheme="minorHAnsi"/>
                <w:sz w:val="20"/>
                <w:szCs w:val="20"/>
              </w:rPr>
              <w:t>Weekly</w:t>
            </w:r>
          </w:p>
        </w:tc>
        <w:tc>
          <w:tcPr>
            <w:tcW w:w="1174" w:type="dxa"/>
          </w:tcPr>
          <w:p w:rsidRPr="00BB244A" w:rsidR="00650695" w:rsidP="00773D2A" w:rsidRDefault="00650695" w14:paraId="529F4524" w14:textId="77777777">
            <w:pPr>
              <w:tabs>
                <w:tab w:val="decimal" w:pos="732"/>
              </w:tabs>
              <w:rPr>
                <w:rFonts w:cs="Arial" w:asciiTheme="minorHAnsi" w:hAnsiTheme="minorHAnsi"/>
                <w:sz w:val="20"/>
                <w:szCs w:val="20"/>
              </w:rPr>
            </w:pPr>
            <w:r w:rsidRPr="00BB244A">
              <w:rPr>
                <w:rFonts w:cs="Arial" w:asciiTheme="minorHAnsi" w:hAnsiTheme="minorHAnsi"/>
                <w:sz w:val="20"/>
                <w:szCs w:val="20"/>
              </w:rPr>
              <w:t>50</w:t>
            </w:r>
          </w:p>
        </w:tc>
        <w:tc>
          <w:tcPr>
            <w:tcW w:w="1184" w:type="dxa"/>
          </w:tcPr>
          <w:p w:rsidRPr="00A07D26" w:rsidR="00650695" w:rsidP="00773D2A" w:rsidRDefault="00650695" w14:paraId="432C44C1" w14:textId="77777777">
            <w:pPr>
              <w:tabs>
                <w:tab w:val="decimal" w:pos="732"/>
              </w:tabs>
              <w:rPr>
                <w:rFonts w:cs="Arial" w:asciiTheme="minorHAnsi" w:hAnsiTheme="minorHAnsi"/>
                <w:szCs w:val="20"/>
              </w:rPr>
            </w:pPr>
          </w:p>
        </w:tc>
      </w:tr>
      <w:tr w:rsidRPr="00A07D26" w:rsidR="00650695" w:rsidTr="00715532" w14:paraId="719F7B15" w14:textId="77777777">
        <w:tc>
          <w:tcPr>
            <w:tcW w:w="9576" w:type="dxa"/>
            <w:gridSpan w:val="4"/>
          </w:tcPr>
          <w:p w:rsidRPr="00A07D26" w:rsidR="00650695" w:rsidP="00773D2A" w:rsidRDefault="00650695" w14:paraId="52F929AD" w14:textId="77777777">
            <w:pPr>
              <w:rPr>
                <w:rFonts w:cs="Arial" w:asciiTheme="minorHAnsi" w:hAnsiTheme="minorHAnsi"/>
                <w:sz w:val="20"/>
                <w:szCs w:val="20"/>
              </w:rPr>
            </w:pPr>
            <w:r w:rsidRPr="00A07D26">
              <w:rPr>
                <w:rFonts w:cs="Arial" w:asciiTheme="minorHAnsi" w:hAnsiTheme="minorHAnsi"/>
                <w:b/>
                <w:sz w:val="20"/>
                <w:szCs w:val="20"/>
              </w:rPr>
              <w:t>Late Assignments and Make-Up Work:</w:t>
            </w:r>
            <w:r w:rsidRPr="00A07D26">
              <w:rPr>
                <w:rFonts w:cs="Arial" w:asciiTheme="minorHAnsi" w:hAnsiTheme="minorHAnsi"/>
                <w:sz w:val="20"/>
                <w:szCs w:val="20"/>
              </w:rPr>
              <w:t xml:space="preserve"> There will be no late assignments allowed that are unexcused.  All assignments are due by the date listed in the syllabus and course outline.  Following an excused absence, students may turn in late work without penalty within 3 business days of the absence.  For non-university excused absences, late work will be accepted up to 1 week past the due date and will be penalized 10%/day.</w:t>
            </w:r>
          </w:p>
          <w:p w:rsidRPr="00A07D26" w:rsidR="00650695" w:rsidP="00773D2A" w:rsidRDefault="00650695" w14:paraId="3BC0B4FA" w14:textId="77777777">
            <w:pPr>
              <w:rPr>
                <w:rFonts w:cs="Arial" w:asciiTheme="minorHAnsi" w:hAnsiTheme="minorHAnsi"/>
                <w:sz w:val="20"/>
                <w:szCs w:val="20"/>
              </w:rPr>
            </w:pPr>
          </w:p>
          <w:p w:rsidRPr="00A07D26" w:rsidR="00650695" w:rsidP="00773D2A" w:rsidRDefault="00650695" w14:paraId="6AEBC092" w14:textId="77777777">
            <w:pPr>
              <w:pStyle w:val="NormalWeb"/>
              <w:spacing w:before="0" w:beforeAutospacing="0" w:after="0" w:afterAutospacing="0"/>
              <w:rPr>
                <w:rFonts w:cs="Arial" w:asciiTheme="minorHAnsi" w:hAnsiTheme="minorHAnsi"/>
                <w:sz w:val="20"/>
                <w:szCs w:val="20"/>
              </w:rPr>
            </w:pPr>
            <w:r w:rsidRPr="00A07D26">
              <w:rPr>
                <w:rFonts w:cs="Arial" w:asciiTheme="minorHAnsi" w:hAnsiTheme="minorHAnsi"/>
                <w:sz w:val="20"/>
                <w:szCs w:val="20"/>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Pr="00A07D26" w:rsidR="00650695" w:rsidP="00773D2A" w:rsidRDefault="00650695" w14:paraId="71479480" w14:textId="77777777">
            <w:pPr>
              <w:pStyle w:val="NormalWeb"/>
              <w:spacing w:before="0" w:beforeAutospacing="0" w:after="0" w:afterAutospacing="0"/>
              <w:rPr>
                <w:rFonts w:cs="Arial" w:asciiTheme="minorHAnsi" w:hAnsiTheme="minorHAnsi"/>
                <w:sz w:val="20"/>
                <w:szCs w:val="20"/>
              </w:rPr>
            </w:pPr>
          </w:p>
          <w:p w:rsidRPr="00A07D26" w:rsidR="00650695" w:rsidP="00773D2A" w:rsidRDefault="00650695" w14:paraId="6218EF41" w14:textId="77777777">
            <w:pPr>
              <w:rPr>
                <w:rFonts w:cs="Arial" w:asciiTheme="minorHAnsi" w:hAnsiTheme="minorHAnsi"/>
                <w:b/>
                <w:sz w:val="20"/>
                <w:szCs w:val="20"/>
              </w:rPr>
            </w:pPr>
            <w:r w:rsidRPr="00A07D26">
              <w:rPr>
                <w:rFonts w:cs="Arial" w:asciiTheme="minorHAnsi" w:hAnsiTheme="minorHAnsi"/>
                <w:bCs/>
                <w:sz w:val="20"/>
              </w:rPr>
              <w:t xml:space="preserve">Make–up work should be arranged prior to the expected absence.  In case of emergencies, arrangements for completing make–up exams or assignments should be made upon return to class.  </w:t>
            </w:r>
          </w:p>
        </w:tc>
      </w:tr>
    </w:tbl>
    <w:p w:rsidR="00650695" w:rsidP="00650695" w:rsidRDefault="00650695" w14:paraId="12AA23EE" w14:textId="77777777"/>
    <w:p w:rsidR="00023974" w:rsidP="00652FB1" w:rsidRDefault="00023974" w14:paraId="0924DC27" w14:textId="77777777"/>
    <w:p w:rsidR="00652FB1" w:rsidP="00E17D70" w:rsidRDefault="00652FB1" w14:paraId="661E7864" w14:textId="77777777">
      <w:pPr>
        <w:pStyle w:val="Heading2"/>
      </w:pPr>
      <w:r>
        <w:t>Course Grading</w:t>
      </w:r>
      <w:r w:rsidR="00956712">
        <w:t>:</w:t>
      </w:r>
    </w:p>
    <w:p w:rsidRPr="004E7564" w:rsidR="00A01ED9" w:rsidP="00A01ED9" w:rsidRDefault="00A01ED9" w14:paraId="12360151" w14:textId="77777777">
      <w:pPr>
        <w:rPr>
          <w:rFonts w:cs="Arial"/>
        </w:rPr>
      </w:pPr>
    </w:p>
    <w:tbl>
      <w:tblPr>
        <w:tblStyle w:val="TableGrid"/>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951"/>
        <w:gridCol w:w="1949"/>
        <w:gridCol w:w="1948"/>
        <w:gridCol w:w="1947"/>
        <w:gridCol w:w="1555"/>
      </w:tblGrid>
      <w:tr w:rsidRPr="00A07D26" w:rsidR="00624F35" w:rsidTr="00773D2A" w14:paraId="73DEA556" w14:textId="77777777">
        <w:trPr>
          <w:trHeight w:val="432"/>
          <w:tblHeader/>
        </w:trPr>
        <w:tc>
          <w:tcPr>
            <w:tcW w:w="9558" w:type="dxa"/>
            <w:gridSpan w:val="5"/>
            <w:tcBorders>
              <w:top w:val="single" w:color="auto" w:sz="4" w:space="0"/>
            </w:tcBorders>
            <w:vAlign w:val="center"/>
          </w:tcPr>
          <w:p w:rsidRPr="00A07D26" w:rsidR="00624F35" w:rsidP="00773D2A" w:rsidRDefault="00624F35" w14:paraId="1A957CBA" w14:textId="77777777">
            <w:pPr>
              <w:pStyle w:val="Heading2"/>
              <w:rPr>
                <w:rFonts w:asciiTheme="minorHAnsi" w:hAnsiTheme="minorHAnsi"/>
              </w:rPr>
            </w:pPr>
            <w:r w:rsidRPr="00A07D26">
              <w:rPr>
                <w:rFonts w:asciiTheme="minorHAnsi" w:hAnsiTheme="minorHAnsi"/>
              </w:rPr>
              <w:t>Grading Scale</w:t>
            </w:r>
          </w:p>
        </w:tc>
      </w:tr>
      <w:tr w:rsidRPr="00A07D26" w:rsidR="00624F35" w:rsidTr="00773D2A" w14:paraId="71D55D64" w14:textId="77777777">
        <w:trPr>
          <w:trHeight w:val="432"/>
        </w:trPr>
        <w:tc>
          <w:tcPr>
            <w:tcW w:w="1990" w:type="dxa"/>
            <w:tcBorders>
              <w:top w:val="single" w:color="auto" w:sz="4" w:space="0"/>
            </w:tcBorders>
            <w:vAlign w:val="center"/>
          </w:tcPr>
          <w:p w:rsidRPr="00A07D26" w:rsidR="00624F35" w:rsidP="00773D2A" w:rsidRDefault="00624F35" w14:paraId="3F79D62B" w14:textId="77777777">
            <w:pPr>
              <w:pStyle w:val="Caption"/>
              <w:jc w:val="left"/>
              <w:rPr>
                <w:rFonts w:asciiTheme="minorHAnsi" w:hAnsiTheme="minorHAnsi"/>
                <w:b w:val="0"/>
                <w:sz w:val="24"/>
              </w:rPr>
            </w:pPr>
            <w:r w:rsidRPr="00A07D26">
              <w:rPr>
                <w:rFonts w:asciiTheme="minorHAnsi" w:hAnsiTheme="minorHAnsi"/>
                <w:b w:val="0"/>
                <w:sz w:val="24"/>
              </w:rPr>
              <w:t xml:space="preserve">A = </w:t>
            </w:r>
            <w:r>
              <w:rPr>
                <w:rFonts w:asciiTheme="minorHAnsi" w:hAnsiTheme="minorHAnsi"/>
                <w:b w:val="0"/>
                <w:sz w:val="24"/>
              </w:rPr>
              <w:t>760</w:t>
            </w:r>
            <w:r w:rsidRPr="00A07D26">
              <w:rPr>
                <w:rFonts w:asciiTheme="minorHAnsi" w:hAnsiTheme="minorHAnsi"/>
                <w:b w:val="0"/>
                <w:sz w:val="24"/>
              </w:rPr>
              <w:t xml:space="preserve"> - </w:t>
            </w:r>
            <w:r>
              <w:rPr>
                <w:rFonts w:asciiTheme="minorHAnsi" w:hAnsiTheme="minorHAnsi"/>
                <w:b w:val="0"/>
                <w:sz w:val="24"/>
              </w:rPr>
              <w:t>8</w:t>
            </w:r>
            <w:r w:rsidRPr="00A07D26">
              <w:rPr>
                <w:rFonts w:asciiTheme="minorHAnsi" w:hAnsiTheme="minorHAnsi"/>
                <w:b w:val="0"/>
                <w:sz w:val="24"/>
              </w:rPr>
              <w:t>00</w:t>
            </w:r>
          </w:p>
        </w:tc>
        <w:tc>
          <w:tcPr>
            <w:tcW w:w="1990" w:type="dxa"/>
            <w:tcBorders>
              <w:top w:val="single" w:color="auto" w:sz="4" w:space="0"/>
            </w:tcBorders>
            <w:vAlign w:val="center"/>
          </w:tcPr>
          <w:p w:rsidRPr="00A07D26" w:rsidR="00624F35" w:rsidP="00773D2A" w:rsidRDefault="00624F35" w14:paraId="401A081D" w14:textId="77777777">
            <w:pPr>
              <w:pStyle w:val="Caption"/>
              <w:jc w:val="left"/>
              <w:rPr>
                <w:rFonts w:asciiTheme="minorHAnsi" w:hAnsiTheme="minorHAnsi"/>
                <w:b w:val="0"/>
                <w:sz w:val="24"/>
              </w:rPr>
            </w:pPr>
            <w:r w:rsidRPr="00A07D26">
              <w:rPr>
                <w:rFonts w:asciiTheme="minorHAnsi" w:hAnsiTheme="minorHAnsi"/>
                <w:b w:val="0"/>
                <w:sz w:val="24"/>
              </w:rPr>
              <w:t xml:space="preserve">B+ = </w:t>
            </w:r>
            <w:r>
              <w:rPr>
                <w:rFonts w:asciiTheme="minorHAnsi" w:hAnsiTheme="minorHAnsi"/>
                <w:b w:val="0"/>
                <w:sz w:val="24"/>
              </w:rPr>
              <w:t>696</w:t>
            </w:r>
            <w:r w:rsidRPr="00A07D26">
              <w:rPr>
                <w:rFonts w:asciiTheme="minorHAnsi" w:hAnsiTheme="minorHAnsi"/>
                <w:b w:val="0"/>
                <w:sz w:val="24"/>
              </w:rPr>
              <w:t xml:space="preserve">- </w:t>
            </w:r>
            <w:r>
              <w:rPr>
                <w:rFonts w:asciiTheme="minorHAnsi" w:hAnsiTheme="minorHAnsi"/>
                <w:b w:val="0"/>
                <w:sz w:val="24"/>
              </w:rPr>
              <w:t>719</w:t>
            </w:r>
          </w:p>
        </w:tc>
        <w:tc>
          <w:tcPr>
            <w:tcW w:w="1990" w:type="dxa"/>
            <w:tcBorders>
              <w:top w:val="single" w:color="auto" w:sz="4" w:space="0"/>
            </w:tcBorders>
            <w:vAlign w:val="center"/>
          </w:tcPr>
          <w:p w:rsidRPr="00A07D26" w:rsidR="00624F35" w:rsidP="00773D2A" w:rsidRDefault="00624F35" w14:paraId="41B607DE" w14:textId="77777777">
            <w:pPr>
              <w:pStyle w:val="Caption"/>
              <w:jc w:val="left"/>
              <w:rPr>
                <w:rFonts w:asciiTheme="minorHAnsi" w:hAnsiTheme="minorHAnsi"/>
                <w:b w:val="0"/>
                <w:sz w:val="24"/>
              </w:rPr>
            </w:pPr>
            <w:r w:rsidRPr="00A07D26">
              <w:rPr>
                <w:rFonts w:asciiTheme="minorHAnsi" w:hAnsiTheme="minorHAnsi"/>
                <w:b w:val="0"/>
                <w:sz w:val="24"/>
              </w:rPr>
              <w:t xml:space="preserve">C+ = </w:t>
            </w:r>
            <w:r>
              <w:rPr>
                <w:rFonts w:asciiTheme="minorHAnsi" w:hAnsiTheme="minorHAnsi"/>
                <w:b w:val="0"/>
                <w:sz w:val="24"/>
              </w:rPr>
              <w:t>616</w:t>
            </w:r>
            <w:r w:rsidRPr="00A07D26">
              <w:rPr>
                <w:rFonts w:asciiTheme="minorHAnsi" w:hAnsiTheme="minorHAnsi"/>
                <w:b w:val="0"/>
                <w:sz w:val="24"/>
              </w:rPr>
              <w:t xml:space="preserve"> - </w:t>
            </w:r>
            <w:r>
              <w:rPr>
                <w:rFonts w:asciiTheme="minorHAnsi" w:hAnsiTheme="minorHAnsi"/>
                <w:b w:val="0"/>
                <w:sz w:val="24"/>
              </w:rPr>
              <w:t>639</w:t>
            </w:r>
          </w:p>
        </w:tc>
        <w:tc>
          <w:tcPr>
            <w:tcW w:w="1990" w:type="dxa"/>
            <w:tcBorders>
              <w:top w:val="single" w:color="auto" w:sz="4" w:space="0"/>
            </w:tcBorders>
            <w:vAlign w:val="center"/>
          </w:tcPr>
          <w:p w:rsidRPr="00A07D26" w:rsidR="00624F35" w:rsidP="00773D2A" w:rsidRDefault="00624F35" w14:paraId="7F58A67D" w14:textId="77777777">
            <w:pPr>
              <w:pStyle w:val="Caption"/>
              <w:jc w:val="left"/>
              <w:rPr>
                <w:rFonts w:asciiTheme="minorHAnsi" w:hAnsiTheme="minorHAnsi"/>
                <w:b w:val="0"/>
                <w:sz w:val="24"/>
              </w:rPr>
            </w:pPr>
            <w:r w:rsidRPr="00A07D26">
              <w:rPr>
                <w:rFonts w:asciiTheme="minorHAnsi" w:hAnsiTheme="minorHAnsi"/>
                <w:b w:val="0"/>
                <w:sz w:val="24"/>
              </w:rPr>
              <w:t xml:space="preserve">D+ = </w:t>
            </w:r>
            <w:r>
              <w:rPr>
                <w:rFonts w:asciiTheme="minorHAnsi" w:hAnsiTheme="minorHAnsi"/>
                <w:b w:val="0"/>
                <w:sz w:val="24"/>
              </w:rPr>
              <w:t>536</w:t>
            </w:r>
            <w:r w:rsidRPr="00A07D26">
              <w:rPr>
                <w:rFonts w:asciiTheme="minorHAnsi" w:hAnsiTheme="minorHAnsi"/>
                <w:b w:val="0"/>
                <w:sz w:val="24"/>
              </w:rPr>
              <w:t xml:space="preserve"> - </w:t>
            </w:r>
            <w:r>
              <w:rPr>
                <w:rFonts w:asciiTheme="minorHAnsi" w:hAnsiTheme="minorHAnsi"/>
                <w:b w:val="0"/>
                <w:sz w:val="24"/>
              </w:rPr>
              <w:t>559</w:t>
            </w:r>
          </w:p>
        </w:tc>
        <w:tc>
          <w:tcPr>
            <w:tcW w:w="1598" w:type="dxa"/>
            <w:tcBorders>
              <w:top w:val="single" w:color="auto" w:sz="4" w:space="0"/>
            </w:tcBorders>
            <w:vAlign w:val="center"/>
          </w:tcPr>
          <w:p w:rsidRPr="00A07D26" w:rsidR="00624F35" w:rsidP="00773D2A" w:rsidRDefault="00624F35" w14:paraId="06F7F742" w14:textId="77777777">
            <w:pPr>
              <w:pStyle w:val="Caption"/>
              <w:jc w:val="left"/>
              <w:rPr>
                <w:rFonts w:asciiTheme="minorHAnsi" w:hAnsiTheme="minorHAnsi"/>
                <w:b w:val="0"/>
                <w:sz w:val="24"/>
              </w:rPr>
            </w:pPr>
            <w:r w:rsidRPr="00A07D26">
              <w:rPr>
                <w:rFonts w:asciiTheme="minorHAnsi" w:hAnsiTheme="minorHAnsi"/>
                <w:b w:val="0"/>
                <w:sz w:val="24"/>
              </w:rPr>
              <w:t xml:space="preserve">E = 0 - </w:t>
            </w:r>
            <w:r>
              <w:rPr>
                <w:rFonts w:asciiTheme="minorHAnsi" w:hAnsiTheme="minorHAnsi"/>
                <w:b w:val="0"/>
                <w:sz w:val="24"/>
              </w:rPr>
              <w:t>479</w:t>
            </w:r>
          </w:p>
        </w:tc>
      </w:tr>
      <w:tr w:rsidRPr="00A07D26" w:rsidR="00624F35" w:rsidTr="00773D2A" w14:paraId="14C2CC00" w14:textId="77777777">
        <w:trPr>
          <w:trHeight w:val="432"/>
        </w:trPr>
        <w:tc>
          <w:tcPr>
            <w:tcW w:w="1990" w:type="dxa"/>
            <w:tcBorders>
              <w:bottom w:val="nil"/>
            </w:tcBorders>
            <w:vAlign w:val="center"/>
          </w:tcPr>
          <w:p w:rsidRPr="00A07D26" w:rsidR="00624F35" w:rsidP="00624F35" w:rsidRDefault="00624F35" w14:paraId="216CAAEF" w14:textId="77777777">
            <w:pPr>
              <w:pStyle w:val="Caption"/>
              <w:numPr>
                <w:ilvl w:val="0"/>
                <w:numId w:val="42"/>
              </w:numPr>
              <w:jc w:val="left"/>
              <w:rPr>
                <w:rFonts w:asciiTheme="minorHAnsi" w:hAnsiTheme="minorHAnsi"/>
                <w:b w:val="0"/>
                <w:sz w:val="24"/>
              </w:rPr>
            </w:pPr>
            <w:r w:rsidRPr="00A07D26">
              <w:rPr>
                <w:rFonts w:asciiTheme="minorHAnsi" w:hAnsiTheme="minorHAnsi"/>
                <w:b w:val="0"/>
                <w:sz w:val="24"/>
              </w:rPr>
              <w:t xml:space="preserve">= </w:t>
            </w:r>
            <w:r>
              <w:rPr>
                <w:rFonts w:asciiTheme="minorHAnsi" w:hAnsiTheme="minorHAnsi"/>
                <w:b w:val="0"/>
                <w:sz w:val="24"/>
              </w:rPr>
              <w:t>720</w:t>
            </w:r>
            <w:r w:rsidRPr="00A07D26">
              <w:rPr>
                <w:rFonts w:asciiTheme="minorHAnsi" w:hAnsiTheme="minorHAnsi"/>
                <w:b w:val="0"/>
                <w:sz w:val="24"/>
              </w:rPr>
              <w:t xml:space="preserve"> - </w:t>
            </w:r>
            <w:r>
              <w:rPr>
                <w:rFonts w:asciiTheme="minorHAnsi" w:hAnsiTheme="minorHAnsi"/>
                <w:b w:val="0"/>
                <w:sz w:val="24"/>
              </w:rPr>
              <w:t>759</w:t>
            </w:r>
          </w:p>
        </w:tc>
        <w:tc>
          <w:tcPr>
            <w:tcW w:w="1990" w:type="dxa"/>
            <w:tcBorders>
              <w:bottom w:val="nil"/>
            </w:tcBorders>
            <w:vAlign w:val="center"/>
          </w:tcPr>
          <w:p w:rsidRPr="00A07D26" w:rsidR="00624F35" w:rsidP="00773D2A" w:rsidRDefault="00624F35" w14:paraId="60E651FD" w14:textId="77777777">
            <w:pPr>
              <w:pStyle w:val="Caption"/>
              <w:jc w:val="left"/>
              <w:rPr>
                <w:rFonts w:asciiTheme="minorHAnsi" w:hAnsiTheme="minorHAnsi"/>
                <w:b w:val="0"/>
                <w:sz w:val="24"/>
              </w:rPr>
            </w:pPr>
            <w:r w:rsidRPr="00A07D26">
              <w:rPr>
                <w:rFonts w:asciiTheme="minorHAnsi" w:hAnsiTheme="minorHAnsi"/>
                <w:b w:val="0"/>
                <w:sz w:val="24"/>
              </w:rPr>
              <w:t xml:space="preserve">B = </w:t>
            </w:r>
            <w:r>
              <w:rPr>
                <w:rFonts w:asciiTheme="minorHAnsi" w:hAnsiTheme="minorHAnsi"/>
                <w:b w:val="0"/>
                <w:sz w:val="24"/>
              </w:rPr>
              <w:t>664</w:t>
            </w:r>
            <w:r w:rsidRPr="00A07D26">
              <w:rPr>
                <w:rFonts w:asciiTheme="minorHAnsi" w:hAnsiTheme="minorHAnsi"/>
                <w:b w:val="0"/>
                <w:sz w:val="24"/>
              </w:rPr>
              <w:t xml:space="preserve"> - </w:t>
            </w:r>
            <w:r>
              <w:rPr>
                <w:rFonts w:asciiTheme="minorHAnsi" w:hAnsiTheme="minorHAnsi"/>
                <w:b w:val="0"/>
                <w:sz w:val="24"/>
              </w:rPr>
              <w:t>695</w:t>
            </w:r>
          </w:p>
        </w:tc>
        <w:tc>
          <w:tcPr>
            <w:tcW w:w="1990" w:type="dxa"/>
            <w:tcBorders>
              <w:bottom w:val="nil"/>
            </w:tcBorders>
            <w:vAlign w:val="center"/>
          </w:tcPr>
          <w:p w:rsidRPr="00A07D26" w:rsidR="00624F35" w:rsidP="00773D2A" w:rsidRDefault="00624F35" w14:paraId="7EE43577" w14:textId="77777777">
            <w:pPr>
              <w:pStyle w:val="Caption"/>
              <w:jc w:val="left"/>
              <w:rPr>
                <w:rFonts w:asciiTheme="minorHAnsi" w:hAnsiTheme="minorHAnsi"/>
                <w:b w:val="0"/>
                <w:sz w:val="24"/>
              </w:rPr>
            </w:pPr>
            <w:r w:rsidRPr="00A07D26">
              <w:rPr>
                <w:rFonts w:asciiTheme="minorHAnsi" w:hAnsiTheme="minorHAnsi"/>
                <w:b w:val="0"/>
                <w:sz w:val="24"/>
              </w:rPr>
              <w:t xml:space="preserve">C = </w:t>
            </w:r>
            <w:r>
              <w:rPr>
                <w:rFonts w:asciiTheme="minorHAnsi" w:hAnsiTheme="minorHAnsi"/>
                <w:b w:val="0"/>
                <w:sz w:val="24"/>
              </w:rPr>
              <w:t>584</w:t>
            </w:r>
            <w:r w:rsidRPr="00A07D26">
              <w:rPr>
                <w:rFonts w:asciiTheme="minorHAnsi" w:hAnsiTheme="minorHAnsi"/>
                <w:b w:val="0"/>
                <w:sz w:val="24"/>
              </w:rPr>
              <w:t xml:space="preserve"> - </w:t>
            </w:r>
            <w:r>
              <w:rPr>
                <w:rFonts w:asciiTheme="minorHAnsi" w:hAnsiTheme="minorHAnsi"/>
                <w:b w:val="0"/>
                <w:sz w:val="24"/>
              </w:rPr>
              <w:t>615</w:t>
            </w:r>
          </w:p>
        </w:tc>
        <w:tc>
          <w:tcPr>
            <w:tcW w:w="1990" w:type="dxa"/>
            <w:tcBorders>
              <w:bottom w:val="nil"/>
            </w:tcBorders>
            <w:vAlign w:val="center"/>
          </w:tcPr>
          <w:p w:rsidRPr="00A07D26" w:rsidR="00624F35" w:rsidP="00773D2A" w:rsidRDefault="00624F35" w14:paraId="13E41F47" w14:textId="77777777">
            <w:pPr>
              <w:pStyle w:val="Caption"/>
              <w:jc w:val="left"/>
              <w:rPr>
                <w:rFonts w:asciiTheme="minorHAnsi" w:hAnsiTheme="minorHAnsi"/>
                <w:b w:val="0"/>
                <w:sz w:val="24"/>
              </w:rPr>
            </w:pPr>
            <w:r w:rsidRPr="00A07D26">
              <w:rPr>
                <w:rFonts w:asciiTheme="minorHAnsi" w:hAnsiTheme="minorHAnsi"/>
                <w:b w:val="0"/>
                <w:sz w:val="24"/>
              </w:rPr>
              <w:t xml:space="preserve">D = </w:t>
            </w:r>
            <w:r>
              <w:rPr>
                <w:rFonts w:asciiTheme="minorHAnsi" w:hAnsiTheme="minorHAnsi"/>
                <w:b w:val="0"/>
                <w:sz w:val="24"/>
              </w:rPr>
              <w:t>504</w:t>
            </w:r>
            <w:r w:rsidRPr="00A07D26">
              <w:rPr>
                <w:rFonts w:asciiTheme="minorHAnsi" w:hAnsiTheme="minorHAnsi"/>
                <w:b w:val="0"/>
                <w:sz w:val="24"/>
              </w:rPr>
              <w:t xml:space="preserve"> - </w:t>
            </w:r>
            <w:r>
              <w:rPr>
                <w:rFonts w:asciiTheme="minorHAnsi" w:hAnsiTheme="minorHAnsi"/>
                <w:b w:val="0"/>
                <w:sz w:val="24"/>
              </w:rPr>
              <w:t>535</w:t>
            </w:r>
          </w:p>
        </w:tc>
        <w:tc>
          <w:tcPr>
            <w:tcW w:w="1598" w:type="dxa"/>
            <w:tcBorders>
              <w:bottom w:val="nil"/>
            </w:tcBorders>
            <w:vAlign w:val="center"/>
          </w:tcPr>
          <w:p w:rsidRPr="00A07D26" w:rsidR="00624F35" w:rsidP="00773D2A" w:rsidRDefault="00624F35" w14:paraId="3190A2D0" w14:textId="77777777">
            <w:pPr>
              <w:pStyle w:val="Caption"/>
              <w:jc w:val="left"/>
              <w:rPr>
                <w:rFonts w:asciiTheme="minorHAnsi" w:hAnsiTheme="minorHAnsi"/>
                <w:b w:val="0"/>
                <w:sz w:val="24"/>
              </w:rPr>
            </w:pPr>
          </w:p>
        </w:tc>
      </w:tr>
      <w:tr w:rsidRPr="00A07D26" w:rsidR="00624F35" w:rsidTr="00773D2A" w14:paraId="26E3214D" w14:textId="77777777">
        <w:trPr>
          <w:trHeight w:val="432"/>
        </w:trPr>
        <w:tc>
          <w:tcPr>
            <w:tcW w:w="1990" w:type="dxa"/>
            <w:tcBorders>
              <w:top w:val="nil"/>
              <w:bottom w:val="single" w:color="auto" w:sz="4" w:space="0"/>
            </w:tcBorders>
            <w:vAlign w:val="center"/>
          </w:tcPr>
          <w:p w:rsidRPr="00A07D26" w:rsidR="00624F35" w:rsidP="00773D2A" w:rsidRDefault="00624F35" w14:paraId="1018C597" w14:textId="77777777">
            <w:pPr>
              <w:pStyle w:val="Caption"/>
              <w:jc w:val="left"/>
              <w:rPr>
                <w:rFonts w:asciiTheme="minorHAnsi" w:hAnsiTheme="minorHAnsi"/>
                <w:b w:val="0"/>
                <w:sz w:val="24"/>
              </w:rPr>
            </w:pPr>
          </w:p>
        </w:tc>
        <w:tc>
          <w:tcPr>
            <w:tcW w:w="1990" w:type="dxa"/>
            <w:tcBorders>
              <w:top w:val="nil"/>
              <w:bottom w:val="single" w:color="auto" w:sz="4" w:space="0"/>
            </w:tcBorders>
            <w:vAlign w:val="center"/>
          </w:tcPr>
          <w:p w:rsidRPr="00A07D26" w:rsidR="00624F35" w:rsidP="00624F35" w:rsidRDefault="00624F35" w14:paraId="2160DE11" w14:textId="77777777">
            <w:pPr>
              <w:pStyle w:val="Caption"/>
              <w:numPr>
                <w:ilvl w:val="0"/>
                <w:numId w:val="42"/>
              </w:numPr>
              <w:jc w:val="left"/>
              <w:rPr>
                <w:rFonts w:asciiTheme="minorHAnsi" w:hAnsiTheme="minorHAnsi"/>
                <w:b w:val="0"/>
                <w:sz w:val="24"/>
              </w:rPr>
            </w:pPr>
            <w:r w:rsidRPr="00A07D26">
              <w:rPr>
                <w:rFonts w:asciiTheme="minorHAnsi" w:hAnsiTheme="minorHAnsi"/>
                <w:b w:val="0"/>
                <w:sz w:val="24"/>
              </w:rPr>
              <w:t xml:space="preserve">= </w:t>
            </w:r>
            <w:r>
              <w:rPr>
                <w:rFonts w:asciiTheme="minorHAnsi" w:hAnsiTheme="minorHAnsi"/>
                <w:b w:val="0"/>
                <w:sz w:val="24"/>
              </w:rPr>
              <w:t>640</w:t>
            </w:r>
            <w:r w:rsidRPr="00A07D26">
              <w:rPr>
                <w:rFonts w:asciiTheme="minorHAnsi" w:hAnsiTheme="minorHAnsi"/>
                <w:b w:val="0"/>
                <w:sz w:val="24"/>
              </w:rPr>
              <w:t xml:space="preserve"> - </w:t>
            </w:r>
            <w:r>
              <w:rPr>
                <w:rFonts w:asciiTheme="minorHAnsi" w:hAnsiTheme="minorHAnsi"/>
                <w:b w:val="0"/>
                <w:sz w:val="24"/>
              </w:rPr>
              <w:t>663</w:t>
            </w:r>
          </w:p>
        </w:tc>
        <w:tc>
          <w:tcPr>
            <w:tcW w:w="1990" w:type="dxa"/>
            <w:tcBorders>
              <w:top w:val="nil"/>
              <w:bottom w:val="single" w:color="auto" w:sz="4" w:space="0"/>
            </w:tcBorders>
            <w:vAlign w:val="center"/>
          </w:tcPr>
          <w:p w:rsidRPr="00A07D26" w:rsidR="00624F35" w:rsidP="00624F35" w:rsidRDefault="00624F35" w14:paraId="1C33EC19" w14:textId="77777777">
            <w:pPr>
              <w:pStyle w:val="Caption"/>
              <w:numPr>
                <w:ilvl w:val="0"/>
                <w:numId w:val="42"/>
              </w:numPr>
              <w:jc w:val="left"/>
              <w:rPr>
                <w:rFonts w:asciiTheme="minorHAnsi" w:hAnsiTheme="minorHAnsi"/>
                <w:b w:val="0"/>
                <w:sz w:val="24"/>
              </w:rPr>
            </w:pPr>
            <w:r w:rsidRPr="00A07D26">
              <w:rPr>
                <w:rFonts w:asciiTheme="minorHAnsi" w:hAnsiTheme="minorHAnsi"/>
                <w:b w:val="0"/>
                <w:sz w:val="24"/>
              </w:rPr>
              <w:t xml:space="preserve">= </w:t>
            </w:r>
            <w:r>
              <w:rPr>
                <w:rFonts w:asciiTheme="minorHAnsi" w:hAnsiTheme="minorHAnsi"/>
                <w:b w:val="0"/>
                <w:sz w:val="24"/>
              </w:rPr>
              <w:t>560</w:t>
            </w:r>
            <w:r w:rsidRPr="00A07D26">
              <w:rPr>
                <w:rFonts w:asciiTheme="minorHAnsi" w:hAnsiTheme="minorHAnsi"/>
                <w:b w:val="0"/>
                <w:sz w:val="24"/>
              </w:rPr>
              <w:t xml:space="preserve"> - </w:t>
            </w:r>
            <w:r>
              <w:rPr>
                <w:rFonts w:asciiTheme="minorHAnsi" w:hAnsiTheme="minorHAnsi"/>
                <w:b w:val="0"/>
                <w:sz w:val="24"/>
              </w:rPr>
              <w:t>583</w:t>
            </w:r>
          </w:p>
        </w:tc>
        <w:tc>
          <w:tcPr>
            <w:tcW w:w="1990" w:type="dxa"/>
            <w:tcBorders>
              <w:top w:val="nil"/>
              <w:bottom w:val="single" w:color="auto" w:sz="4" w:space="0"/>
            </w:tcBorders>
            <w:vAlign w:val="center"/>
          </w:tcPr>
          <w:p w:rsidRPr="00A07D26" w:rsidR="00624F35" w:rsidP="00624F35" w:rsidRDefault="00624F35" w14:paraId="0EF53E39" w14:textId="77777777">
            <w:pPr>
              <w:pStyle w:val="Caption"/>
              <w:numPr>
                <w:ilvl w:val="0"/>
                <w:numId w:val="42"/>
              </w:numPr>
              <w:jc w:val="left"/>
              <w:rPr>
                <w:rFonts w:asciiTheme="minorHAnsi" w:hAnsiTheme="minorHAnsi"/>
                <w:b w:val="0"/>
                <w:sz w:val="24"/>
              </w:rPr>
            </w:pPr>
            <w:r w:rsidRPr="00A07D26">
              <w:rPr>
                <w:rFonts w:asciiTheme="minorHAnsi" w:hAnsiTheme="minorHAnsi"/>
                <w:b w:val="0"/>
                <w:sz w:val="24"/>
              </w:rPr>
              <w:t xml:space="preserve">= </w:t>
            </w:r>
            <w:r>
              <w:rPr>
                <w:rFonts w:asciiTheme="minorHAnsi" w:hAnsiTheme="minorHAnsi"/>
                <w:b w:val="0"/>
                <w:sz w:val="24"/>
              </w:rPr>
              <w:t>480</w:t>
            </w:r>
            <w:r w:rsidRPr="00A07D26">
              <w:rPr>
                <w:rFonts w:asciiTheme="minorHAnsi" w:hAnsiTheme="minorHAnsi"/>
                <w:b w:val="0"/>
                <w:sz w:val="24"/>
              </w:rPr>
              <w:t xml:space="preserve"> - </w:t>
            </w:r>
            <w:r>
              <w:rPr>
                <w:rFonts w:asciiTheme="minorHAnsi" w:hAnsiTheme="minorHAnsi"/>
                <w:b w:val="0"/>
                <w:sz w:val="24"/>
              </w:rPr>
              <w:t>503</w:t>
            </w:r>
          </w:p>
        </w:tc>
        <w:tc>
          <w:tcPr>
            <w:tcW w:w="1598" w:type="dxa"/>
            <w:tcBorders>
              <w:top w:val="nil"/>
              <w:bottom w:val="single" w:color="auto" w:sz="4" w:space="0"/>
            </w:tcBorders>
            <w:vAlign w:val="center"/>
          </w:tcPr>
          <w:p w:rsidRPr="00A07D26" w:rsidR="00624F35" w:rsidP="00773D2A" w:rsidRDefault="00624F35" w14:paraId="7160BA97" w14:textId="77777777">
            <w:pPr>
              <w:pStyle w:val="Caption"/>
              <w:jc w:val="left"/>
              <w:rPr>
                <w:rFonts w:asciiTheme="minorHAnsi" w:hAnsiTheme="minorHAnsi"/>
                <w:b w:val="0"/>
                <w:sz w:val="24"/>
              </w:rPr>
            </w:pPr>
          </w:p>
        </w:tc>
      </w:tr>
      <w:tr w:rsidRPr="00A07D26" w:rsidR="00624F35" w:rsidTr="00773D2A" w14:paraId="66EAAE90" w14:textId="77777777">
        <w:trPr>
          <w:trHeight w:val="432"/>
        </w:trPr>
        <w:tc>
          <w:tcPr>
            <w:tcW w:w="9558" w:type="dxa"/>
            <w:gridSpan w:val="5"/>
            <w:tcBorders>
              <w:top w:val="single" w:color="auto" w:sz="4" w:space="0"/>
            </w:tcBorders>
            <w:vAlign w:val="center"/>
          </w:tcPr>
          <w:p w:rsidRPr="00A07D26" w:rsidR="00624F35" w:rsidP="00773D2A" w:rsidRDefault="00624F35" w14:paraId="728156C5" w14:textId="77777777">
            <w:pPr>
              <w:pStyle w:val="Caption"/>
              <w:rPr>
                <w:rFonts w:asciiTheme="minorHAnsi" w:hAnsiTheme="minorHAnsi"/>
                <w:b w:val="0"/>
                <w:sz w:val="24"/>
              </w:rPr>
            </w:pPr>
            <w:r w:rsidRPr="00A07D26">
              <w:rPr>
                <w:rFonts w:asciiTheme="minorHAnsi" w:hAnsiTheme="minorHAnsi"/>
                <w:b w:val="0"/>
                <w:sz w:val="18"/>
              </w:rPr>
              <w:t>University of Florida Grading Policy: https://catalog.ufl.edu/ugrad/current/regulations/info/grades.aspx</w:t>
            </w:r>
          </w:p>
        </w:tc>
      </w:tr>
    </w:tbl>
    <w:p w:rsidR="00A73F6B" w:rsidP="00652FB1" w:rsidRDefault="00A73F6B" w14:paraId="0E201013" w14:textId="77777777">
      <w:pPr>
        <w:rPr>
          <w:rStyle w:val="Hyperlink"/>
          <w:rFonts w:ascii="Calibri" w:hAnsi="Calibri" w:cs="Calibri"/>
        </w:rPr>
      </w:pPr>
    </w:p>
    <w:p w:rsidR="00920DCC" w:rsidP="00652FB1" w:rsidRDefault="00920DCC" w14:paraId="6E8B5C91" w14:textId="77777777">
      <w:pPr>
        <w:rPr>
          <w:rStyle w:val="Hyperlink"/>
          <w:rFonts w:ascii="Calibri" w:hAnsi="Calibri" w:cs="Calibri"/>
        </w:rPr>
      </w:pPr>
    </w:p>
    <w:tbl>
      <w:tblPr>
        <w:tblStyle w:val="TableGrid"/>
        <w:tblW w:w="9558" w:type="dxa"/>
        <w:tblLayout w:type="fixed"/>
        <w:tblLook w:val="04A0" w:firstRow="1" w:lastRow="0" w:firstColumn="1" w:lastColumn="0" w:noHBand="0" w:noVBand="1"/>
      </w:tblPr>
      <w:tblGrid>
        <w:gridCol w:w="2515"/>
        <w:gridCol w:w="4703"/>
        <w:gridCol w:w="1352"/>
        <w:gridCol w:w="988"/>
      </w:tblGrid>
      <w:tr w:rsidRPr="00A07D26" w:rsidR="00624F35" w:rsidTr="00773D2A" w14:paraId="53319353" w14:textId="77777777">
        <w:trPr>
          <w:tblHeader/>
        </w:trPr>
        <w:tc>
          <w:tcPr>
            <w:tcW w:w="9558" w:type="dxa"/>
            <w:gridSpan w:val="4"/>
            <w:shd w:val="clear" w:color="auto" w:fill="D9D9D9" w:themeFill="background1" w:themeFillShade="D9"/>
            <w:vAlign w:val="bottom"/>
          </w:tcPr>
          <w:p w:rsidRPr="00A07D26" w:rsidR="00624F35" w:rsidP="00773D2A" w:rsidRDefault="00624F35" w14:paraId="7F0A8F8A" w14:textId="77777777">
            <w:pPr>
              <w:spacing w:after="200"/>
              <w:jc w:val="center"/>
              <w:rPr>
                <w:rFonts w:cs="Arial" w:asciiTheme="minorHAnsi" w:hAnsiTheme="minorHAnsi"/>
                <w:b/>
              </w:rPr>
            </w:pPr>
            <w:r w:rsidRPr="00A07D26">
              <w:rPr>
                <w:rFonts w:cs="Arial" w:asciiTheme="minorHAnsi" w:hAnsiTheme="minorHAnsi"/>
                <w:b/>
              </w:rPr>
              <w:t>Assignment Details</w:t>
            </w:r>
          </w:p>
        </w:tc>
      </w:tr>
      <w:tr w:rsidRPr="00A07D26" w:rsidR="00624F35" w:rsidTr="00773D2A" w14:paraId="708A9A1D" w14:textId="77777777">
        <w:tc>
          <w:tcPr>
            <w:tcW w:w="2515" w:type="dxa"/>
          </w:tcPr>
          <w:p w:rsidRPr="00A07D26" w:rsidR="00624F35" w:rsidP="00773D2A" w:rsidRDefault="00624F35" w14:paraId="2FEDAA19" w14:textId="77777777">
            <w:pPr>
              <w:spacing w:after="200"/>
              <w:rPr>
                <w:rFonts w:cs="Arial" w:asciiTheme="minorHAnsi" w:hAnsiTheme="minorHAnsi"/>
                <w:sz w:val="22"/>
              </w:rPr>
            </w:pPr>
            <w:r w:rsidRPr="00A07D26">
              <w:rPr>
                <w:rFonts w:cs="Arial" w:asciiTheme="minorHAnsi" w:hAnsiTheme="minorHAnsi"/>
                <w:sz w:val="22"/>
              </w:rPr>
              <w:t>Assignment</w:t>
            </w:r>
          </w:p>
        </w:tc>
        <w:tc>
          <w:tcPr>
            <w:tcW w:w="4703" w:type="dxa"/>
          </w:tcPr>
          <w:p w:rsidRPr="00A07D26" w:rsidR="00624F35" w:rsidP="00773D2A" w:rsidRDefault="00624F35" w14:paraId="4BA35DD8" w14:textId="77777777">
            <w:pPr>
              <w:spacing w:after="200"/>
              <w:rPr>
                <w:rFonts w:cs="Arial" w:asciiTheme="minorHAnsi" w:hAnsiTheme="minorHAnsi"/>
                <w:sz w:val="22"/>
              </w:rPr>
            </w:pPr>
            <w:r w:rsidRPr="00A07D26">
              <w:rPr>
                <w:rFonts w:cs="Arial" w:asciiTheme="minorHAnsi" w:hAnsiTheme="minorHAnsi"/>
                <w:sz w:val="22"/>
              </w:rPr>
              <w:t>Description</w:t>
            </w:r>
          </w:p>
        </w:tc>
        <w:tc>
          <w:tcPr>
            <w:tcW w:w="1352" w:type="dxa"/>
          </w:tcPr>
          <w:p w:rsidRPr="00A07D26" w:rsidR="00624F35" w:rsidP="00773D2A" w:rsidRDefault="00624F35" w14:paraId="5553FC5D" w14:textId="77777777">
            <w:pPr>
              <w:spacing w:after="200"/>
              <w:rPr>
                <w:rFonts w:cs="Arial" w:asciiTheme="minorHAnsi" w:hAnsiTheme="minorHAnsi"/>
                <w:sz w:val="22"/>
              </w:rPr>
            </w:pPr>
            <w:r w:rsidRPr="00A07D26">
              <w:rPr>
                <w:rFonts w:cs="Arial" w:asciiTheme="minorHAnsi" w:hAnsiTheme="minorHAnsi"/>
                <w:sz w:val="22"/>
              </w:rPr>
              <w:t>Due Date</w:t>
            </w:r>
          </w:p>
        </w:tc>
        <w:tc>
          <w:tcPr>
            <w:tcW w:w="988" w:type="dxa"/>
          </w:tcPr>
          <w:p w:rsidRPr="00A07D26" w:rsidR="00624F35" w:rsidP="00773D2A" w:rsidRDefault="00624F35" w14:paraId="12054DE9" w14:textId="77777777">
            <w:pPr>
              <w:spacing w:after="200"/>
              <w:rPr>
                <w:rFonts w:cs="Arial" w:asciiTheme="minorHAnsi" w:hAnsiTheme="minorHAnsi"/>
                <w:sz w:val="22"/>
              </w:rPr>
            </w:pPr>
            <w:r w:rsidRPr="00A07D26">
              <w:rPr>
                <w:rFonts w:cs="Arial" w:asciiTheme="minorHAnsi" w:hAnsiTheme="minorHAnsi"/>
                <w:sz w:val="22"/>
              </w:rPr>
              <w:t>Points</w:t>
            </w:r>
          </w:p>
        </w:tc>
      </w:tr>
      <w:tr w:rsidRPr="00A07D26" w:rsidR="00624F35" w:rsidTr="00773D2A" w14:paraId="3AB114F6" w14:textId="77777777">
        <w:tc>
          <w:tcPr>
            <w:tcW w:w="2515" w:type="dxa"/>
            <w:vAlign w:val="center"/>
          </w:tcPr>
          <w:p w:rsidRPr="00A07D26" w:rsidR="00624F35" w:rsidP="00773D2A" w:rsidRDefault="00624F35" w14:paraId="10474CC4" w14:textId="77777777">
            <w:pPr>
              <w:rPr>
                <w:rFonts w:cs="Arial" w:asciiTheme="minorHAnsi" w:hAnsiTheme="minorHAnsi"/>
                <w:sz w:val="18"/>
              </w:rPr>
            </w:pPr>
            <w:r>
              <w:rPr>
                <w:rFonts w:cs="Arial" w:asciiTheme="minorHAnsi" w:hAnsiTheme="minorHAnsi"/>
                <w:sz w:val="20"/>
                <w:szCs w:val="20"/>
              </w:rPr>
              <w:t>Reaction Paper – Funded Projects</w:t>
            </w:r>
          </w:p>
        </w:tc>
        <w:tc>
          <w:tcPr>
            <w:tcW w:w="4703" w:type="dxa"/>
          </w:tcPr>
          <w:p w:rsidRPr="00BF43EB" w:rsidR="00624F35" w:rsidP="00773D2A" w:rsidRDefault="00624F35" w14:paraId="1A58A2D8" w14:textId="77777777">
            <w:pPr>
              <w:rPr>
                <w:rFonts w:cs="Arial" w:asciiTheme="minorHAnsi" w:hAnsiTheme="minorHAnsi"/>
                <w:sz w:val="18"/>
                <w:szCs w:val="20"/>
              </w:rPr>
            </w:pPr>
            <w:r w:rsidRPr="00BF43EB">
              <w:rPr>
                <w:rFonts w:cs="Arial" w:asciiTheme="minorHAnsi" w:hAnsiTheme="minorHAnsi"/>
                <w:sz w:val="18"/>
                <w:szCs w:val="20"/>
              </w:rPr>
              <w:t>Students will read the abstracts of funded AFRI projects and then write a short essay (2 pages or less) outlining your reactions to what NIFA is funding.</w:t>
            </w:r>
          </w:p>
        </w:tc>
        <w:tc>
          <w:tcPr>
            <w:tcW w:w="1352" w:type="dxa"/>
            <w:vAlign w:val="center"/>
          </w:tcPr>
          <w:p w:rsidRPr="00BF43EB" w:rsidR="00624F35" w:rsidP="00773D2A" w:rsidRDefault="00BF43EB" w14:paraId="556BEF51" w14:textId="2A7E6FDF">
            <w:pPr>
              <w:jc w:val="center"/>
              <w:rPr>
                <w:rFonts w:cs="Arial" w:asciiTheme="minorHAnsi" w:hAnsiTheme="minorHAnsi"/>
                <w:sz w:val="18"/>
                <w:szCs w:val="20"/>
              </w:rPr>
            </w:pPr>
            <w:r w:rsidRPr="00BF43EB">
              <w:rPr>
                <w:rFonts w:cs="Arial" w:asciiTheme="minorHAnsi" w:hAnsiTheme="minorHAnsi"/>
                <w:sz w:val="20"/>
                <w:szCs w:val="20"/>
              </w:rPr>
              <w:t>Feb 2</w:t>
            </w:r>
          </w:p>
        </w:tc>
        <w:tc>
          <w:tcPr>
            <w:tcW w:w="988" w:type="dxa"/>
            <w:vAlign w:val="center"/>
          </w:tcPr>
          <w:p w:rsidRPr="00E24E5A" w:rsidR="00624F35" w:rsidP="00773D2A" w:rsidRDefault="00624F35" w14:paraId="28C8CEC5" w14:textId="77777777">
            <w:pPr>
              <w:jc w:val="center"/>
              <w:rPr>
                <w:rFonts w:cs="Arial" w:asciiTheme="minorHAnsi" w:hAnsiTheme="minorHAnsi"/>
                <w:sz w:val="20"/>
                <w:szCs w:val="21"/>
              </w:rPr>
            </w:pPr>
            <w:r w:rsidRPr="00E24E5A">
              <w:rPr>
                <w:rFonts w:cs="Arial" w:asciiTheme="minorHAnsi" w:hAnsiTheme="minorHAnsi"/>
                <w:sz w:val="20"/>
                <w:szCs w:val="21"/>
              </w:rPr>
              <w:t>50</w:t>
            </w:r>
          </w:p>
        </w:tc>
      </w:tr>
      <w:tr w:rsidRPr="00A07D26" w:rsidR="00624F35" w:rsidTr="00773D2A" w14:paraId="165B9BCD" w14:textId="77777777">
        <w:tc>
          <w:tcPr>
            <w:tcW w:w="2515" w:type="dxa"/>
            <w:vAlign w:val="center"/>
          </w:tcPr>
          <w:p w:rsidRPr="00A07D26" w:rsidR="00624F35" w:rsidP="00773D2A" w:rsidRDefault="00624F35" w14:paraId="367E0074" w14:textId="77777777">
            <w:pPr>
              <w:rPr>
                <w:rFonts w:cs="Arial" w:asciiTheme="minorHAnsi" w:hAnsiTheme="minorHAnsi"/>
                <w:sz w:val="18"/>
              </w:rPr>
            </w:pPr>
            <w:r>
              <w:rPr>
                <w:rFonts w:cs="Arial" w:asciiTheme="minorHAnsi" w:hAnsiTheme="minorHAnsi"/>
                <w:sz w:val="20"/>
                <w:szCs w:val="20"/>
              </w:rPr>
              <w:t>Initial Grant Concept</w:t>
            </w:r>
          </w:p>
        </w:tc>
        <w:tc>
          <w:tcPr>
            <w:tcW w:w="4703" w:type="dxa"/>
          </w:tcPr>
          <w:p w:rsidRPr="00BF43EB" w:rsidR="00624F35" w:rsidP="00773D2A" w:rsidRDefault="00624F35" w14:paraId="1AE428E0" w14:textId="77777777">
            <w:pPr>
              <w:rPr>
                <w:rFonts w:cs="Arial" w:asciiTheme="minorHAnsi" w:hAnsiTheme="minorHAnsi"/>
                <w:sz w:val="18"/>
                <w:szCs w:val="20"/>
              </w:rPr>
            </w:pPr>
            <w:r w:rsidRPr="00BF43EB">
              <w:rPr>
                <w:rFonts w:cs="Arial" w:asciiTheme="minorHAnsi" w:hAnsiTheme="minorHAnsi"/>
                <w:sz w:val="18"/>
                <w:szCs w:val="20"/>
              </w:rPr>
              <w:t>Students will submit an initial concept for their proposal. This should identify the problem being addressed and which NIFA AFRI Program Priority Area it fits.</w:t>
            </w:r>
          </w:p>
        </w:tc>
        <w:tc>
          <w:tcPr>
            <w:tcW w:w="1352" w:type="dxa"/>
            <w:vAlign w:val="center"/>
          </w:tcPr>
          <w:p w:rsidRPr="00BF43EB" w:rsidR="00624F35" w:rsidP="00773D2A" w:rsidRDefault="00624F35" w14:paraId="3E00DED5" w14:textId="28254E57">
            <w:pPr>
              <w:jc w:val="center"/>
              <w:rPr>
                <w:rFonts w:cs="Arial" w:asciiTheme="minorHAnsi" w:hAnsiTheme="minorHAnsi"/>
                <w:sz w:val="18"/>
                <w:szCs w:val="20"/>
              </w:rPr>
            </w:pPr>
            <w:r w:rsidRPr="00BF43EB">
              <w:rPr>
                <w:rFonts w:cs="Arial" w:asciiTheme="minorHAnsi" w:hAnsiTheme="minorHAnsi"/>
                <w:sz w:val="20"/>
                <w:szCs w:val="20"/>
              </w:rPr>
              <w:t xml:space="preserve">Feb </w:t>
            </w:r>
            <w:r w:rsidRPr="00BF43EB" w:rsidR="00BF43EB">
              <w:rPr>
                <w:rFonts w:cs="Arial" w:asciiTheme="minorHAnsi" w:hAnsiTheme="minorHAnsi"/>
                <w:sz w:val="20"/>
                <w:szCs w:val="20"/>
              </w:rPr>
              <w:t>9</w:t>
            </w:r>
          </w:p>
        </w:tc>
        <w:tc>
          <w:tcPr>
            <w:tcW w:w="988" w:type="dxa"/>
            <w:vAlign w:val="center"/>
          </w:tcPr>
          <w:p w:rsidRPr="00E24E5A" w:rsidR="00624F35" w:rsidP="00773D2A" w:rsidRDefault="00624F35" w14:paraId="427179D4" w14:textId="77777777">
            <w:pPr>
              <w:jc w:val="center"/>
              <w:rPr>
                <w:rFonts w:cs="Arial" w:asciiTheme="minorHAnsi" w:hAnsiTheme="minorHAnsi"/>
                <w:sz w:val="20"/>
                <w:szCs w:val="21"/>
              </w:rPr>
            </w:pPr>
            <w:r w:rsidRPr="00E24E5A">
              <w:rPr>
                <w:rFonts w:cs="Arial" w:asciiTheme="minorHAnsi" w:hAnsiTheme="minorHAnsi"/>
                <w:sz w:val="20"/>
                <w:szCs w:val="21"/>
              </w:rPr>
              <w:t>50</w:t>
            </w:r>
          </w:p>
        </w:tc>
      </w:tr>
      <w:tr w:rsidRPr="00A07D26" w:rsidR="00624F35" w:rsidTr="00773D2A" w14:paraId="64EA5ED5" w14:textId="77777777">
        <w:tc>
          <w:tcPr>
            <w:tcW w:w="2515" w:type="dxa"/>
            <w:vAlign w:val="center"/>
          </w:tcPr>
          <w:p w:rsidRPr="00A07D26" w:rsidR="00624F35" w:rsidP="00773D2A" w:rsidRDefault="00624F35" w14:paraId="5374BC85" w14:textId="77777777">
            <w:pPr>
              <w:rPr>
                <w:rFonts w:cs="Arial" w:asciiTheme="minorHAnsi" w:hAnsiTheme="minorHAnsi"/>
                <w:sz w:val="18"/>
              </w:rPr>
            </w:pPr>
            <w:r>
              <w:rPr>
                <w:rFonts w:cs="Arial" w:asciiTheme="minorHAnsi" w:hAnsiTheme="minorHAnsi"/>
                <w:sz w:val="20"/>
                <w:szCs w:val="20"/>
              </w:rPr>
              <w:t>Logic Model Draft</w:t>
            </w:r>
          </w:p>
        </w:tc>
        <w:tc>
          <w:tcPr>
            <w:tcW w:w="4703" w:type="dxa"/>
          </w:tcPr>
          <w:p w:rsidRPr="00BF43EB" w:rsidR="00624F35" w:rsidP="00773D2A" w:rsidRDefault="00624F35" w14:paraId="40712B3C" w14:textId="77777777">
            <w:pPr>
              <w:rPr>
                <w:rFonts w:cs="Arial" w:asciiTheme="minorHAnsi" w:hAnsiTheme="minorHAnsi"/>
                <w:sz w:val="18"/>
                <w:szCs w:val="20"/>
              </w:rPr>
            </w:pPr>
            <w:r w:rsidRPr="00BF43EB">
              <w:rPr>
                <w:rFonts w:cs="Arial" w:asciiTheme="minorHAnsi" w:hAnsiTheme="minorHAnsi"/>
                <w:sz w:val="18"/>
                <w:szCs w:val="20"/>
              </w:rPr>
              <w:t>Students will create a draft logic model which follows the criteria outlined in the Kellogg Foundation handbook.</w:t>
            </w:r>
          </w:p>
        </w:tc>
        <w:tc>
          <w:tcPr>
            <w:tcW w:w="1352" w:type="dxa"/>
            <w:vAlign w:val="center"/>
          </w:tcPr>
          <w:p w:rsidRPr="00BF43EB" w:rsidR="00624F35" w:rsidP="00773D2A" w:rsidRDefault="00624F35" w14:paraId="50946C5F" w14:textId="08211540">
            <w:pPr>
              <w:jc w:val="center"/>
              <w:rPr>
                <w:rFonts w:cs="Arial" w:asciiTheme="minorHAnsi" w:hAnsiTheme="minorHAnsi"/>
                <w:sz w:val="18"/>
                <w:szCs w:val="20"/>
              </w:rPr>
            </w:pPr>
            <w:r w:rsidRPr="00BF43EB">
              <w:rPr>
                <w:rFonts w:cs="Arial" w:asciiTheme="minorHAnsi" w:hAnsiTheme="minorHAnsi"/>
                <w:sz w:val="20"/>
                <w:szCs w:val="20"/>
              </w:rPr>
              <w:t>Feb 2</w:t>
            </w:r>
            <w:r w:rsidRPr="00BF43EB" w:rsidR="00BF43EB">
              <w:rPr>
                <w:rFonts w:cs="Arial" w:asciiTheme="minorHAnsi" w:hAnsiTheme="minorHAnsi"/>
                <w:sz w:val="20"/>
                <w:szCs w:val="20"/>
              </w:rPr>
              <w:t>3</w:t>
            </w:r>
          </w:p>
        </w:tc>
        <w:tc>
          <w:tcPr>
            <w:tcW w:w="988" w:type="dxa"/>
            <w:vAlign w:val="center"/>
          </w:tcPr>
          <w:p w:rsidRPr="00E24E5A" w:rsidR="00624F35" w:rsidP="00773D2A" w:rsidRDefault="00624F35" w14:paraId="690E4E9A" w14:textId="77777777">
            <w:pPr>
              <w:jc w:val="center"/>
              <w:rPr>
                <w:rFonts w:cs="Arial" w:asciiTheme="minorHAnsi" w:hAnsiTheme="minorHAnsi"/>
                <w:sz w:val="20"/>
                <w:szCs w:val="21"/>
              </w:rPr>
            </w:pPr>
            <w:r w:rsidRPr="00E24E5A">
              <w:rPr>
                <w:rFonts w:cs="Arial" w:asciiTheme="minorHAnsi" w:hAnsiTheme="minorHAnsi"/>
                <w:sz w:val="20"/>
                <w:szCs w:val="21"/>
              </w:rPr>
              <w:t>100</w:t>
            </w:r>
          </w:p>
        </w:tc>
      </w:tr>
      <w:tr w:rsidRPr="00A07D26" w:rsidR="00624F35" w:rsidTr="00773D2A" w14:paraId="07D6AB51" w14:textId="77777777">
        <w:tc>
          <w:tcPr>
            <w:tcW w:w="2515" w:type="dxa"/>
            <w:vAlign w:val="center"/>
          </w:tcPr>
          <w:p w:rsidRPr="00A07D26" w:rsidR="00624F35" w:rsidP="00773D2A" w:rsidRDefault="00624F35" w14:paraId="0E44F902" w14:textId="77777777">
            <w:pPr>
              <w:rPr>
                <w:rFonts w:cs="Arial" w:asciiTheme="minorHAnsi" w:hAnsiTheme="minorHAnsi"/>
                <w:sz w:val="18"/>
              </w:rPr>
            </w:pPr>
            <w:r>
              <w:rPr>
                <w:rFonts w:cs="Arial" w:asciiTheme="minorHAnsi" w:hAnsiTheme="minorHAnsi"/>
                <w:sz w:val="20"/>
                <w:szCs w:val="20"/>
              </w:rPr>
              <w:t>Narrative Outline</w:t>
            </w:r>
          </w:p>
        </w:tc>
        <w:tc>
          <w:tcPr>
            <w:tcW w:w="4703" w:type="dxa"/>
          </w:tcPr>
          <w:p w:rsidRPr="00BF43EB" w:rsidR="00624F35" w:rsidP="00773D2A" w:rsidRDefault="00624F35" w14:paraId="07117D39" w14:textId="77777777">
            <w:pPr>
              <w:rPr>
                <w:rFonts w:cs="Arial" w:asciiTheme="minorHAnsi" w:hAnsiTheme="minorHAnsi"/>
                <w:sz w:val="18"/>
                <w:szCs w:val="20"/>
              </w:rPr>
            </w:pPr>
            <w:r w:rsidRPr="00BF43EB">
              <w:rPr>
                <w:rFonts w:cs="Arial" w:asciiTheme="minorHAnsi" w:hAnsiTheme="minorHAnsi"/>
                <w:sz w:val="18"/>
                <w:szCs w:val="20"/>
              </w:rPr>
              <w:t>Students will create an outline for their narrative which adheres to the criteria in the RFP.</w:t>
            </w:r>
          </w:p>
        </w:tc>
        <w:tc>
          <w:tcPr>
            <w:tcW w:w="1352" w:type="dxa"/>
            <w:vAlign w:val="center"/>
          </w:tcPr>
          <w:p w:rsidRPr="00BF43EB" w:rsidR="00624F35" w:rsidP="00773D2A" w:rsidRDefault="00624F35" w14:paraId="44FDAFBA" w14:textId="245739AD">
            <w:pPr>
              <w:jc w:val="center"/>
              <w:rPr>
                <w:rFonts w:cs="Arial" w:asciiTheme="minorHAnsi" w:hAnsiTheme="minorHAnsi"/>
                <w:sz w:val="18"/>
                <w:szCs w:val="20"/>
              </w:rPr>
            </w:pPr>
            <w:r w:rsidRPr="00BF43EB">
              <w:rPr>
                <w:rFonts w:cs="Arial" w:asciiTheme="minorHAnsi" w:hAnsiTheme="minorHAnsi"/>
                <w:sz w:val="20"/>
                <w:szCs w:val="20"/>
              </w:rPr>
              <w:t xml:space="preserve">Mar </w:t>
            </w:r>
            <w:r w:rsidRPr="00BF43EB" w:rsidR="00BF43EB">
              <w:rPr>
                <w:rFonts w:cs="Arial" w:asciiTheme="minorHAnsi" w:hAnsiTheme="minorHAnsi"/>
                <w:sz w:val="20"/>
                <w:szCs w:val="20"/>
              </w:rPr>
              <w:t>9</w:t>
            </w:r>
          </w:p>
        </w:tc>
        <w:tc>
          <w:tcPr>
            <w:tcW w:w="988" w:type="dxa"/>
            <w:vAlign w:val="center"/>
          </w:tcPr>
          <w:p w:rsidRPr="00E24E5A" w:rsidR="00624F35" w:rsidP="00773D2A" w:rsidRDefault="00624F35" w14:paraId="534B3901" w14:textId="77777777">
            <w:pPr>
              <w:jc w:val="center"/>
              <w:rPr>
                <w:rFonts w:cs="Arial" w:asciiTheme="minorHAnsi" w:hAnsiTheme="minorHAnsi"/>
                <w:sz w:val="20"/>
                <w:szCs w:val="21"/>
              </w:rPr>
            </w:pPr>
            <w:r w:rsidRPr="00E24E5A">
              <w:rPr>
                <w:rFonts w:cs="Arial" w:asciiTheme="minorHAnsi" w:hAnsiTheme="minorHAnsi"/>
                <w:sz w:val="20"/>
                <w:szCs w:val="21"/>
              </w:rPr>
              <w:t>50</w:t>
            </w:r>
          </w:p>
        </w:tc>
      </w:tr>
      <w:tr w:rsidRPr="00A07D26" w:rsidR="00624F35" w:rsidTr="00773D2A" w14:paraId="54D1667E" w14:textId="77777777">
        <w:tc>
          <w:tcPr>
            <w:tcW w:w="2515" w:type="dxa"/>
            <w:vAlign w:val="center"/>
          </w:tcPr>
          <w:p w:rsidRPr="00A07D26" w:rsidR="00624F35" w:rsidP="00773D2A" w:rsidRDefault="00624F35" w14:paraId="5176EEA2" w14:textId="77777777">
            <w:pPr>
              <w:rPr>
                <w:rFonts w:cs="Arial" w:asciiTheme="minorHAnsi" w:hAnsiTheme="minorHAnsi"/>
                <w:sz w:val="18"/>
              </w:rPr>
            </w:pPr>
            <w:r>
              <w:rPr>
                <w:rFonts w:cs="Arial" w:asciiTheme="minorHAnsi" w:hAnsiTheme="minorHAnsi"/>
                <w:sz w:val="20"/>
                <w:szCs w:val="20"/>
              </w:rPr>
              <w:t>Narrative Draft</w:t>
            </w:r>
          </w:p>
        </w:tc>
        <w:tc>
          <w:tcPr>
            <w:tcW w:w="4703" w:type="dxa"/>
          </w:tcPr>
          <w:p w:rsidRPr="00BF43EB" w:rsidR="00624F35" w:rsidP="00773D2A" w:rsidRDefault="00624F35" w14:paraId="5AAD9D22" w14:textId="633EE4F9">
            <w:pPr>
              <w:rPr>
                <w:rFonts w:cs="Arial" w:asciiTheme="minorHAnsi" w:hAnsiTheme="minorHAnsi"/>
                <w:sz w:val="18"/>
                <w:szCs w:val="20"/>
              </w:rPr>
            </w:pPr>
            <w:r w:rsidRPr="00BF43EB">
              <w:rPr>
                <w:rFonts w:cs="Arial" w:asciiTheme="minorHAnsi" w:hAnsiTheme="minorHAnsi"/>
                <w:sz w:val="18"/>
                <w:szCs w:val="20"/>
              </w:rPr>
              <w:t>Students will use the feedback from their narrative outline to develop a dra</w:t>
            </w:r>
            <w:r w:rsidRPr="00BF43EB" w:rsidR="00BF43EB">
              <w:rPr>
                <w:rFonts w:cs="Arial" w:asciiTheme="minorHAnsi" w:hAnsiTheme="minorHAnsi"/>
                <w:sz w:val="18"/>
                <w:szCs w:val="20"/>
              </w:rPr>
              <w:t>f</w:t>
            </w:r>
            <w:r w:rsidRPr="00BF43EB">
              <w:rPr>
                <w:rFonts w:cs="Arial" w:asciiTheme="minorHAnsi" w:hAnsiTheme="minorHAnsi"/>
                <w:sz w:val="18"/>
                <w:szCs w:val="20"/>
              </w:rPr>
              <w:t>t for their complete narrative.</w:t>
            </w:r>
          </w:p>
        </w:tc>
        <w:tc>
          <w:tcPr>
            <w:tcW w:w="1352" w:type="dxa"/>
            <w:vAlign w:val="center"/>
          </w:tcPr>
          <w:p w:rsidRPr="00BF43EB" w:rsidR="00624F35" w:rsidP="00773D2A" w:rsidRDefault="00BF43EB" w14:paraId="51720ADA" w14:textId="6027295B">
            <w:pPr>
              <w:jc w:val="center"/>
              <w:rPr>
                <w:rFonts w:cs="Arial" w:asciiTheme="minorHAnsi" w:hAnsiTheme="minorHAnsi"/>
                <w:sz w:val="18"/>
                <w:szCs w:val="20"/>
              </w:rPr>
            </w:pPr>
            <w:r w:rsidRPr="00BF43EB">
              <w:rPr>
                <w:rFonts w:cs="Arial" w:asciiTheme="minorHAnsi" w:hAnsiTheme="minorHAnsi"/>
                <w:sz w:val="20"/>
                <w:szCs w:val="20"/>
              </w:rPr>
              <w:t>Mar 30</w:t>
            </w:r>
          </w:p>
        </w:tc>
        <w:tc>
          <w:tcPr>
            <w:tcW w:w="988" w:type="dxa"/>
            <w:vAlign w:val="center"/>
          </w:tcPr>
          <w:p w:rsidRPr="00E24E5A" w:rsidR="00624F35" w:rsidP="00773D2A" w:rsidRDefault="00624F35" w14:paraId="1F171D72" w14:textId="77777777">
            <w:pPr>
              <w:jc w:val="center"/>
              <w:rPr>
                <w:rFonts w:cs="Arial" w:asciiTheme="minorHAnsi" w:hAnsiTheme="minorHAnsi"/>
                <w:sz w:val="20"/>
                <w:szCs w:val="21"/>
              </w:rPr>
            </w:pPr>
            <w:r w:rsidRPr="00E24E5A">
              <w:rPr>
                <w:rFonts w:cs="Arial" w:asciiTheme="minorHAnsi" w:hAnsiTheme="minorHAnsi"/>
                <w:sz w:val="20"/>
                <w:szCs w:val="21"/>
              </w:rPr>
              <w:t>100</w:t>
            </w:r>
          </w:p>
        </w:tc>
      </w:tr>
      <w:tr w:rsidRPr="00A07D26" w:rsidR="00624F35" w:rsidTr="00773D2A" w14:paraId="703F1BA6" w14:textId="77777777">
        <w:tc>
          <w:tcPr>
            <w:tcW w:w="2515" w:type="dxa"/>
            <w:vAlign w:val="center"/>
          </w:tcPr>
          <w:p w:rsidRPr="00A07D26" w:rsidR="00624F35" w:rsidP="00773D2A" w:rsidRDefault="00624F35" w14:paraId="0055E5F1" w14:textId="77777777">
            <w:pPr>
              <w:rPr>
                <w:rFonts w:cs="Arial" w:asciiTheme="minorHAnsi" w:hAnsiTheme="minorHAnsi"/>
                <w:sz w:val="18"/>
                <w:szCs w:val="20"/>
              </w:rPr>
            </w:pPr>
            <w:r>
              <w:rPr>
                <w:rFonts w:cs="Arial" w:asciiTheme="minorHAnsi" w:hAnsiTheme="minorHAnsi"/>
                <w:sz w:val="20"/>
                <w:szCs w:val="20"/>
              </w:rPr>
              <w:t>Draft Budget</w:t>
            </w:r>
          </w:p>
        </w:tc>
        <w:tc>
          <w:tcPr>
            <w:tcW w:w="4703" w:type="dxa"/>
          </w:tcPr>
          <w:p w:rsidRPr="00BF43EB" w:rsidR="00624F35" w:rsidP="00773D2A" w:rsidRDefault="00624F35" w14:paraId="7A62ECD2" w14:textId="77777777">
            <w:pPr>
              <w:rPr>
                <w:rFonts w:cs="Arial" w:asciiTheme="minorHAnsi" w:hAnsiTheme="minorHAnsi"/>
                <w:sz w:val="18"/>
                <w:szCs w:val="20"/>
              </w:rPr>
            </w:pPr>
            <w:r w:rsidRPr="00BF43EB">
              <w:rPr>
                <w:rFonts w:cs="Arial" w:asciiTheme="minorHAnsi" w:hAnsiTheme="minorHAnsi"/>
                <w:sz w:val="18"/>
                <w:szCs w:val="20"/>
              </w:rPr>
              <w:t>Students will develop a draft budget for their proposal which adheres to funding guidelines in the RFP.</w:t>
            </w:r>
          </w:p>
        </w:tc>
        <w:tc>
          <w:tcPr>
            <w:tcW w:w="1352" w:type="dxa"/>
            <w:vAlign w:val="center"/>
          </w:tcPr>
          <w:p w:rsidRPr="00BF43EB" w:rsidR="00624F35" w:rsidP="00773D2A" w:rsidRDefault="00624F35" w14:paraId="40241CD1" w14:textId="77777777">
            <w:pPr>
              <w:jc w:val="center"/>
              <w:rPr>
                <w:rFonts w:cs="Arial" w:asciiTheme="minorHAnsi" w:hAnsiTheme="minorHAnsi"/>
                <w:sz w:val="18"/>
                <w:szCs w:val="20"/>
              </w:rPr>
            </w:pPr>
            <w:r w:rsidRPr="00BF43EB">
              <w:rPr>
                <w:rFonts w:cs="Arial" w:asciiTheme="minorHAnsi" w:hAnsiTheme="minorHAnsi"/>
                <w:sz w:val="20"/>
                <w:szCs w:val="20"/>
              </w:rPr>
              <w:t>Apr 8</w:t>
            </w:r>
          </w:p>
        </w:tc>
        <w:tc>
          <w:tcPr>
            <w:tcW w:w="988" w:type="dxa"/>
            <w:vAlign w:val="center"/>
          </w:tcPr>
          <w:p w:rsidRPr="00E24E5A" w:rsidR="00624F35" w:rsidP="00773D2A" w:rsidRDefault="00624F35" w14:paraId="44724EA0" w14:textId="77777777">
            <w:pPr>
              <w:jc w:val="center"/>
              <w:rPr>
                <w:rFonts w:cs="Arial" w:asciiTheme="minorHAnsi" w:hAnsiTheme="minorHAnsi"/>
                <w:sz w:val="20"/>
                <w:szCs w:val="21"/>
              </w:rPr>
            </w:pPr>
            <w:r w:rsidRPr="00E24E5A">
              <w:rPr>
                <w:rFonts w:cs="Arial" w:asciiTheme="minorHAnsi" w:hAnsiTheme="minorHAnsi"/>
                <w:sz w:val="20"/>
                <w:szCs w:val="21"/>
              </w:rPr>
              <w:t>100</w:t>
            </w:r>
          </w:p>
        </w:tc>
      </w:tr>
      <w:tr w:rsidRPr="00A07D26" w:rsidR="00624F35" w:rsidTr="00773D2A" w14:paraId="668997BE" w14:textId="77777777">
        <w:tc>
          <w:tcPr>
            <w:tcW w:w="2515" w:type="dxa"/>
            <w:vAlign w:val="center"/>
          </w:tcPr>
          <w:p w:rsidRPr="00A07D26" w:rsidR="00624F35" w:rsidP="00773D2A" w:rsidRDefault="00624F35" w14:paraId="4014B31B" w14:textId="77777777">
            <w:pPr>
              <w:rPr>
                <w:rFonts w:cs="Arial" w:asciiTheme="minorHAnsi" w:hAnsiTheme="minorHAnsi"/>
                <w:sz w:val="18"/>
              </w:rPr>
            </w:pPr>
            <w:r>
              <w:rPr>
                <w:rFonts w:cs="Arial" w:asciiTheme="minorHAnsi" w:hAnsiTheme="minorHAnsi"/>
                <w:sz w:val="20"/>
                <w:szCs w:val="20"/>
              </w:rPr>
              <w:t>Complete Proposal</w:t>
            </w:r>
          </w:p>
        </w:tc>
        <w:tc>
          <w:tcPr>
            <w:tcW w:w="4703" w:type="dxa"/>
          </w:tcPr>
          <w:p w:rsidRPr="00BF43EB" w:rsidR="00624F35" w:rsidP="00773D2A" w:rsidRDefault="00624F35" w14:paraId="7527D9C3" w14:textId="77777777">
            <w:pPr>
              <w:rPr>
                <w:rFonts w:cs="Arial" w:asciiTheme="minorHAnsi" w:hAnsiTheme="minorHAnsi"/>
                <w:sz w:val="18"/>
                <w:szCs w:val="20"/>
              </w:rPr>
            </w:pPr>
            <w:r w:rsidRPr="00BF43EB">
              <w:rPr>
                <w:rFonts w:cs="Arial" w:asciiTheme="minorHAnsi" w:hAnsiTheme="minorHAnsi"/>
                <w:sz w:val="18"/>
                <w:szCs w:val="20"/>
              </w:rPr>
              <w:t>Students will use all feedback from previous assignments to create a submittable proposal, including all supporting documents.</w:t>
            </w:r>
          </w:p>
        </w:tc>
        <w:tc>
          <w:tcPr>
            <w:tcW w:w="1352" w:type="dxa"/>
            <w:vAlign w:val="center"/>
          </w:tcPr>
          <w:p w:rsidRPr="00BF43EB" w:rsidR="00624F35" w:rsidP="00773D2A" w:rsidRDefault="00624F35" w14:paraId="14DA0E92" w14:textId="4A82D168">
            <w:pPr>
              <w:jc w:val="center"/>
              <w:rPr>
                <w:rFonts w:cs="Arial" w:asciiTheme="minorHAnsi" w:hAnsiTheme="minorHAnsi"/>
                <w:sz w:val="18"/>
                <w:szCs w:val="20"/>
              </w:rPr>
            </w:pPr>
            <w:r w:rsidRPr="00BF43EB">
              <w:rPr>
                <w:rFonts w:cs="Arial" w:asciiTheme="minorHAnsi" w:hAnsiTheme="minorHAnsi"/>
                <w:sz w:val="20"/>
                <w:szCs w:val="20"/>
              </w:rPr>
              <w:t>Apr 2</w:t>
            </w:r>
            <w:r w:rsidRPr="00BF43EB" w:rsidR="00BF43EB">
              <w:rPr>
                <w:rFonts w:cs="Arial" w:asciiTheme="minorHAnsi" w:hAnsiTheme="minorHAnsi"/>
                <w:sz w:val="20"/>
                <w:szCs w:val="20"/>
              </w:rPr>
              <w:t>0</w:t>
            </w:r>
          </w:p>
        </w:tc>
        <w:tc>
          <w:tcPr>
            <w:tcW w:w="988" w:type="dxa"/>
            <w:vAlign w:val="center"/>
          </w:tcPr>
          <w:p w:rsidRPr="00E24E5A" w:rsidR="00624F35" w:rsidP="00773D2A" w:rsidRDefault="00624F35" w14:paraId="0C6DACC4" w14:textId="77777777">
            <w:pPr>
              <w:jc w:val="center"/>
              <w:rPr>
                <w:rFonts w:cs="Arial" w:asciiTheme="minorHAnsi" w:hAnsiTheme="minorHAnsi"/>
                <w:sz w:val="20"/>
                <w:szCs w:val="21"/>
              </w:rPr>
            </w:pPr>
            <w:r w:rsidRPr="00E24E5A">
              <w:rPr>
                <w:rFonts w:cs="Arial" w:asciiTheme="minorHAnsi" w:hAnsiTheme="minorHAnsi"/>
                <w:sz w:val="20"/>
                <w:szCs w:val="21"/>
              </w:rPr>
              <w:t>200</w:t>
            </w:r>
          </w:p>
        </w:tc>
      </w:tr>
      <w:tr w:rsidRPr="00A07D26" w:rsidR="00624F35" w:rsidTr="00773D2A" w14:paraId="301673C5" w14:textId="77777777">
        <w:tc>
          <w:tcPr>
            <w:tcW w:w="2515" w:type="dxa"/>
            <w:vAlign w:val="center"/>
          </w:tcPr>
          <w:p w:rsidRPr="00A07D26" w:rsidR="00624F35" w:rsidP="00773D2A" w:rsidRDefault="00624F35" w14:paraId="478F4B3C" w14:textId="77777777">
            <w:pPr>
              <w:rPr>
                <w:rFonts w:cs="Arial" w:asciiTheme="minorHAnsi" w:hAnsiTheme="minorHAnsi"/>
                <w:sz w:val="18"/>
              </w:rPr>
            </w:pPr>
            <w:r>
              <w:rPr>
                <w:rFonts w:cs="Arial" w:asciiTheme="minorHAnsi" w:hAnsiTheme="minorHAnsi"/>
                <w:sz w:val="20"/>
                <w:szCs w:val="20"/>
              </w:rPr>
              <w:t>Project Management Essay</w:t>
            </w:r>
          </w:p>
        </w:tc>
        <w:tc>
          <w:tcPr>
            <w:tcW w:w="4703" w:type="dxa"/>
          </w:tcPr>
          <w:p w:rsidRPr="00BF43EB" w:rsidR="00624F35" w:rsidP="00773D2A" w:rsidRDefault="00624F35" w14:paraId="5F461642" w14:textId="77777777">
            <w:pPr>
              <w:rPr>
                <w:rFonts w:cs="Arial" w:asciiTheme="minorHAnsi" w:hAnsiTheme="minorHAnsi"/>
                <w:sz w:val="18"/>
                <w:szCs w:val="20"/>
              </w:rPr>
            </w:pPr>
            <w:r w:rsidRPr="00BF43EB">
              <w:rPr>
                <w:rFonts w:cs="Arial" w:asciiTheme="minorHAnsi" w:hAnsiTheme="minorHAnsi"/>
                <w:sz w:val="18"/>
                <w:szCs w:val="20"/>
              </w:rPr>
              <w:t>Students will write an essay outlining their approach to managing their project should it get funded.</w:t>
            </w:r>
          </w:p>
        </w:tc>
        <w:tc>
          <w:tcPr>
            <w:tcW w:w="1352" w:type="dxa"/>
            <w:vAlign w:val="center"/>
          </w:tcPr>
          <w:p w:rsidRPr="00BF43EB" w:rsidR="00624F35" w:rsidP="00773D2A" w:rsidRDefault="00624F35" w14:paraId="1ED0DD89" w14:textId="3434CC0F">
            <w:pPr>
              <w:jc w:val="center"/>
              <w:rPr>
                <w:rFonts w:cs="Arial" w:asciiTheme="minorHAnsi" w:hAnsiTheme="minorHAnsi"/>
                <w:sz w:val="18"/>
                <w:szCs w:val="20"/>
              </w:rPr>
            </w:pPr>
            <w:r w:rsidRPr="00BF43EB">
              <w:rPr>
                <w:rFonts w:cs="Arial" w:asciiTheme="minorHAnsi" w:hAnsiTheme="minorHAnsi"/>
                <w:sz w:val="20"/>
                <w:szCs w:val="20"/>
              </w:rPr>
              <w:t>Apr 2</w:t>
            </w:r>
            <w:r w:rsidRPr="00BF43EB" w:rsidR="00BF43EB">
              <w:rPr>
                <w:rFonts w:cs="Arial" w:asciiTheme="minorHAnsi" w:hAnsiTheme="minorHAnsi"/>
                <w:sz w:val="20"/>
                <w:szCs w:val="20"/>
              </w:rPr>
              <w:t>7</w:t>
            </w:r>
          </w:p>
        </w:tc>
        <w:tc>
          <w:tcPr>
            <w:tcW w:w="988" w:type="dxa"/>
            <w:vAlign w:val="center"/>
          </w:tcPr>
          <w:p w:rsidRPr="00E24E5A" w:rsidR="00624F35" w:rsidP="00773D2A" w:rsidRDefault="00624F35" w14:paraId="4DCF9867" w14:textId="77777777">
            <w:pPr>
              <w:jc w:val="center"/>
              <w:rPr>
                <w:rFonts w:cs="Arial" w:asciiTheme="minorHAnsi" w:hAnsiTheme="minorHAnsi"/>
                <w:sz w:val="20"/>
                <w:szCs w:val="21"/>
              </w:rPr>
            </w:pPr>
            <w:r w:rsidRPr="00E24E5A">
              <w:rPr>
                <w:rFonts w:cs="Arial" w:asciiTheme="minorHAnsi" w:hAnsiTheme="minorHAnsi"/>
                <w:sz w:val="20"/>
                <w:szCs w:val="21"/>
              </w:rPr>
              <w:t>100</w:t>
            </w:r>
          </w:p>
        </w:tc>
      </w:tr>
      <w:tr w:rsidRPr="00A07D26" w:rsidR="00624F35" w:rsidTr="00773D2A" w14:paraId="1E130BF3" w14:textId="77777777">
        <w:tc>
          <w:tcPr>
            <w:tcW w:w="2515" w:type="dxa"/>
            <w:vAlign w:val="center"/>
          </w:tcPr>
          <w:p w:rsidRPr="00A07D26" w:rsidR="00624F35" w:rsidP="00773D2A" w:rsidRDefault="00624F35" w14:paraId="686429ED" w14:textId="77777777">
            <w:pPr>
              <w:rPr>
                <w:rFonts w:cs="Arial" w:asciiTheme="minorHAnsi" w:hAnsiTheme="minorHAnsi"/>
                <w:sz w:val="18"/>
                <w:szCs w:val="20"/>
              </w:rPr>
            </w:pPr>
            <w:bookmarkStart w:name="_Hlk140649712" w:id="0"/>
            <w:r w:rsidRPr="00A07D26">
              <w:rPr>
                <w:rFonts w:cs="Arial" w:asciiTheme="minorHAnsi" w:hAnsiTheme="minorHAnsi"/>
                <w:sz w:val="18"/>
                <w:szCs w:val="20"/>
              </w:rPr>
              <w:t>Attendance/Participation</w:t>
            </w:r>
          </w:p>
        </w:tc>
        <w:tc>
          <w:tcPr>
            <w:tcW w:w="4703" w:type="dxa"/>
          </w:tcPr>
          <w:p w:rsidRPr="00A07D26" w:rsidR="00624F35" w:rsidP="00773D2A" w:rsidRDefault="00624F35" w14:paraId="65A94F5F" w14:textId="77777777">
            <w:pPr>
              <w:rPr>
                <w:rFonts w:cs="Arial" w:asciiTheme="minorHAnsi" w:hAnsiTheme="minorHAnsi"/>
                <w:sz w:val="18"/>
                <w:szCs w:val="20"/>
              </w:rPr>
            </w:pPr>
            <w:r w:rsidRPr="00A07D26">
              <w:rPr>
                <w:rFonts w:cs="Arial" w:asciiTheme="minorHAnsi" w:hAnsiTheme="minorHAnsi"/>
                <w:sz w:val="18"/>
                <w:szCs w:val="20"/>
              </w:rPr>
              <w:t>This class will be discussion-based. You are expected to attend class each day, be prepared for discussion, and actively engage in in-class discussions.</w:t>
            </w:r>
          </w:p>
        </w:tc>
        <w:tc>
          <w:tcPr>
            <w:tcW w:w="1352" w:type="dxa"/>
            <w:vAlign w:val="center"/>
          </w:tcPr>
          <w:p w:rsidRPr="00A07D26" w:rsidR="00624F35" w:rsidP="00773D2A" w:rsidRDefault="00624F35" w14:paraId="2B56ED65" w14:textId="77777777">
            <w:pPr>
              <w:jc w:val="center"/>
              <w:rPr>
                <w:rFonts w:cs="Arial" w:asciiTheme="minorHAnsi" w:hAnsiTheme="minorHAnsi"/>
                <w:sz w:val="18"/>
                <w:szCs w:val="20"/>
              </w:rPr>
            </w:pPr>
            <w:r w:rsidRPr="00E24E5A">
              <w:rPr>
                <w:rFonts w:cs="Arial" w:asciiTheme="minorHAnsi" w:hAnsiTheme="minorHAnsi"/>
                <w:sz w:val="20"/>
                <w:szCs w:val="21"/>
              </w:rPr>
              <w:t>Weekly</w:t>
            </w:r>
          </w:p>
        </w:tc>
        <w:tc>
          <w:tcPr>
            <w:tcW w:w="988" w:type="dxa"/>
            <w:vAlign w:val="center"/>
          </w:tcPr>
          <w:p w:rsidRPr="00E24E5A" w:rsidR="00624F35" w:rsidP="00773D2A" w:rsidRDefault="00624F35" w14:paraId="40DDF529" w14:textId="77777777">
            <w:pPr>
              <w:jc w:val="center"/>
              <w:rPr>
                <w:rFonts w:cs="Arial" w:asciiTheme="minorHAnsi" w:hAnsiTheme="minorHAnsi"/>
                <w:sz w:val="20"/>
                <w:szCs w:val="21"/>
              </w:rPr>
            </w:pPr>
            <w:r w:rsidRPr="00E24E5A">
              <w:rPr>
                <w:rFonts w:cs="Arial" w:asciiTheme="minorHAnsi" w:hAnsiTheme="minorHAnsi"/>
                <w:sz w:val="20"/>
                <w:szCs w:val="21"/>
              </w:rPr>
              <w:t>50</w:t>
            </w:r>
          </w:p>
        </w:tc>
      </w:tr>
      <w:bookmarkEnd w:id="0"/>
    </w:tbl>
    <w:p w:rsidR="00624F35" w:rsidP="00A01ED9" w:rsidRDefault="00624F35" w14:paraId="179FDCE0" w14:textId="77777777">
      <w:pPr>
        <w:rPr>
          <w:rFonts w:cs="Arial"/>
        </w:rPr>
      </w:pPr>
    </w:p>
    <w:p w:rsidR="00023974" w:rsidP="00652FB1" w:rsidRDefault="00023974" w14:paraId="03972B31" w14:textId="77777777"/>
    <w:p w:rsidR="00A01ED9" w:rsidP="00652FB1" w:rsidRDefault="00A01ED9" w14:paraId="6F6449FD" w14:textId="77777777"/>
    <w:p w:rsidRPr="0092252E" w:rsidR="0092252E" w:rsidP="0092252E" w:rsidRDefault="0092252E" w14:paraId="5960A2A2" w14:textId="77777777">
      <w:pPr>
        <w:pStyle w:val="Heading1"/>
      </w:pPr>
      <w:r w:rsidRPr="0092252E">
        <w:t>University-Wide Policies and Student Support Services </w:t>
      </w:r>
    </w:p>
    <w:p w:rsidR="0092252E" w:rsidP="0092252E" w:rsidRDefault="0092252E" w14:paraId="6B4C04A7" w14:textId="77777777">
      <w:r w:rsidRPr="0092252E">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rsidRPr="0092252E" w:rsidR="0092252E" w:rsidP="0092252E" w:rsidRDefault="0092252E" w14:paraId="5E5B78C5" w14:textId="77777777"/>
    <w:p w:rsidR="0092252E" w:rsidP="0092252E" w:rsidRDefault="0092252E" w14:paraId="76351260" w14:textId="77777777">
      <w:r w:rsidRPr="0092252E">
        <w:t>Students are expected to visit and review the centralized UF Syllabus Policy page at: </w:t>
      </w:r>
      <w:hyperlink w:tooltip="https://syllabus.ufl.edu/syllabus-policy/uf-syllabus-policy-links/" w:history="1" r:id="rId30">
        <w:r w:rsidRPr="0092252E">
          <w:rPr>
            <w:rStyle w:val="Hyperlink"/>
          </w:rPr>
          <w:t>UF Syllabus Policy Link</w:t>
        </w:r>
      </w:hyperlink>
      <w:r w:rsidRPr="0092252E">
        <w:t>. Throughout the term, students are strongly encouraged to return to this page regularly to stay updated on important university expectations and explore available resources.</w:t>
      </w:r>
      <w:r w:rsidR="00335C6E">
        <w:t xml:space="preserve"> </w:t>
      </w:r>
      <w:r w:rsidRPr="00335C6E" w:rsidR="00335C6E">
        <w:t>The page includes information on topics such as:</w:t>
      </w:r>
    </w:p>
    <w:p w:rsidRPr="0092252E" w:rsidR="0092252E" w:rsidP="0092252E" w:rsidRDefault="0092252E" w14:paraId="6D0EF3E5" w14:textId="77777777"/>
    <w:p w:rsidRPr="0092252E" w:rsidR="0092252E" w:rsidP="0092252E" w:rsidRDefault="0092252E" w14:paraId="71AF7E2B" w14:textId="77777777">
      <w:r w:rsidRPr="0092252E">
        <w:rPr>
          <w:b/>
          <w:bCs/>
        </w:rPr>
        <w:t>Academic Policies</w:t>
      </w:r>
    </w:p>
    <w:p w:rsidRPr="0092252E" w:rsidR="0092252E" w:rsidP="0092252E" w:rsidRDefault="0092252E" w14:paraId="748819B3" w14:textId="77777777">
      <w:pPr>
        <w:numPr>
          <w:ilvl w:val="0"/>
          <w:numId w:val="38"/>
        </w:numPr>
      </w:pPr>
      <w:r w:rsidRPr="0092252E">
        <w:t>Attendance requirements and make-up work procedures</w:t>
      </w:r>
    </w:p>
    <w:p w:rsidRPr="0092252E" w:rsidR="0092252E" w:rsidP="0092252E" w:rsidRDefault="0092252E" w14:paraId="244EDF64" w14:textId="77777777">
      <w:pPr>
        <w:numPr>
          <w:ilvl w:val="0"/>
          <w:numId w:val="38"/>
        </w:numPr>
      </w:pPr>
      <w:r w:rsidRPr="0092252E">
        <w:t>Academic accommodations for students with disabilities</w:t>
      </w:r>
    </w:p>
    <w:p w:rsidRPr="0092252E" w:rsidR="0092252E" w:rsidP="0092252E" w:rsidRDefault="0092252E" w14:paraId="00DCC072" w14:textId="77777777">
      <w:pPr>
        <w:numPr>
          <w:ilvl w:val="0"/>
          <w:numId w:val="38"/>
        </w:numPr>
      </w:pPr>
      <w:r w:rsidRPr="0092252E">
        <w:t>Grading standards and grade point policies</w:t>
      </w:r>
    </w:p>
    <w:p w:rsidRPr="0092252E" w:rsidR="0092252E" w:rsidP="0092252E" w:rsidRDefault="0092252E" w14:paraId="2FCF82F9" w14:textId="77777777">
      <w:pPr>
        <w:numPr>
          <w:ilvl w:val="0"/>
          <w:numId w:val="38"/>
        </w:numPr>
      </w:pPr>
      <w:r w:rsidRPr="0092252E">
        <w:t>Course evaluation instructions and portals</w:t>
      </w:r>
    </w:p>
    <w:p w:rsidRPr="0092252E" w:rsidR="0092252E" w:rsidP="0092252E" w:rsidRDefault="0092252E" w14:paraId="46E04EB8" w14:textId="77777777">
      <w:pPr>
        <w:numPr>
          <w:ilvl w:val="0"/>
          <w:numId w:val="38"/>
        </w:numPr>
      </w:pPr>
      <w:r w:rsidRPr="0092252E">
        <w:t>Student Honor Code and University Honesty Policy</w:t>
      </w:r>
    </w:p>
    <w:p w:rsidRPr="0092252E" w:rsidR="0092252E" w:rsidP="0092252E" w:rsidRDefault="0092252E" w14:paraId="2638BA08" w14:textId="77777777">
      <w:pPr>
        <w:numPr>
          <w:ilvl w:val="0"/>
          <w:numId w:val="38"/>
        </w:numPr>
      </w:pPr>
      <w:r w:rsidRPr="0092252E">
        <w:t>Guidelines governing the recording and use of class lectures</w:t>
      </w:r>
    </w:p>
    <w:p w:rsidRPr="0092252E" w:rsidR="0092252E" w:rsidP="0092252E" w:rsidRDefault="0092252E" w14:paraId="69458438" w14:textId="77777777">
      <w:r w:rsidRPr="0092252E">
        <w:rPr>
          <w:b/>
          <w:bCs/>
        </w:rPr>
        <w:t>Academic Resources</w:t>
      </w:r>
    </w:p>
    <w:p w:rsidRPr="0092252E" w:rsidR="0092252E" w:rsidP="0092252E" w:rsidRDefault="0092252E" w14:paraId="2AEE44D7" w14:textId="77777777">
      <w:pPr>
        <w:numPr>
          <w:ilvl w:val="0"/>
          <w:numId w:val="39"/>
        </w:numPr>
      </w:pPr>
      <w:r w:rsidRPr="0092252E">
        <w:t>E-learning support and technology assistance</w:t>
      </w:r>
    </w:p>
    <w:p w:rsidRPr="0092252E" w:rsidR="0092252E" w:rsidP="0092252E" w:rsidRDefault="0092252E" w14:paraId="11D3C68C" w14:textId="77777777">
      <w:pPr>
        <w:numPr>
          <w:ilvl w:val="0"/>
          <w:numId w:val="39"/>
        </w:numPr>
      </w:pPr>
      <w:r w:rsidRPr="0092252E">
        <w:t>Career and counseling services (Career Connections Center)</w:t>
      </w:r>
    </w:p>
    <w:p w:rsidRPr="0092252E" w:rsidR="0092252E" w:rsidP="0092252E" w:rsidRDefault="0092252E" w14:paraId="0474A58E" w14:textId="77777777">
      <w:pPr>
        <w:numPr>
          <w:ilvl w:val="0"/>
          <w:numId w:val="39"/>
        </w:numPr>
      </w:pPr>
      <w:r w:rsidRPr="0092252E">
        <w:t>Library access and help services</w:t>
      </w:r>
    </w:p>
    <w:p w:rsidRPr="0092252E" w:rsidR="0092252E" w:rsidP="0092252E" w:rsidRDefault="0092252E" w14:paraId="09FFF103" w14:textId="77777777">
      <w:pPr>
        <w:numPr>
          <w:ilvl w:val="0"/>
          <w:numId w:val="39"/>
        </w:numPr>
      </w:pPr>
      <w:r w:rsidRPr="0092252E">
        <w:t>Study skills support and tutoring (Teaching Center)</w:t>
      </w:r>
    </w:p>
    <w:p w:rsidRPr="0092252E" w:rsidR="0092252E" w:rsidP="0092252E" w:rsidRDefault="0092252E" w14:paraId="3ACDAAF3" w14:textId="77777777">
      <w:pPr>
        <w:numPr>
          <w:ilvl w:val="0"/>
          <w:numId w:val="39"/>
        </w:numPr>
      </w:pPr>
      <w:r w:rsidRPr="0092252E">
        <w:t>Writing support (Writing Studio)</w:t>
      </w:r>
    </w:p>
    <w:p w:rsidRPr="0092252E" w:rsidR="0092252E" w:rsidP="0092252E" w:rsidRDefault="0092252E" w14:paraId="7F240237" w14:textId="77777777">
      <w:pPr>
        <w:numPr>
          <w:ilvl w:val="0"/>
          <w:numId w:val="39"/>
        </w:numPr>
      </w:pPr>
      <w:r w:rsidRPr="0092252E">
        <w:t>Complaint procedures and academic grievance resources</w:t>
      </w:r>
    </w:p>
    <w:p w:rsidRPr="0092252E" w:rsidR="0092252E" w:rsidP="0092252E" w:rsidRDefault="0092252E" w14:paraId="2376054C" w14:textId="77777777">
      <w:pPr>
        <w:numPr>
          <w:ilvl w:val="0"/>
          <w:numId w:val="39"/>
        </w:numPr>
      </w:pPr>
      <w:r w:rsidRPr="0092252E">
        <w:t>UF Student Success Initiative resources</w:t>
      </w:r>
    </w:p>
    <w:p w:rsidRPr="0092252E" w:rsidR="0092252E" w:rsidP="0092252E" w:rsidRDefault="0092252E" w14:paraId="01B5FE1E" w14:textId="77777777">
      <w:r w:rsidRPr="0092252E">
        <w:rPr>
          <w:b/>
          <w:bCs/>
        </w:rPr>
        <w:t>Campus Health &amp; Wellness</w:t>
      </w:r>
    </w:p>
    <w:p w:rsidRPr="0092252E" w:rsidR="0092252E" w:rsidP="0092252E" w:rsidRDefault="0092252E" w14:paraId="3DE27FA5" w14:textId="77777777">
      <w:pPr>
        <w:numPr>
          <w:ilvl w:val="0"/>
          <w:numId w:val="40"/>
        </w:numPr>
      </w:pPr>
      <w:r w:rsidRPr="0092252E">
        <w:t>Physical, mental, and emotional health services</w:t>
      </w:r>
    </w:p>
    <w:p w:rsidRPr="0092252E" w:rsidR="0092252E" w:rsidP="0092252E" w:rsidRDefault="0092252E" w14:paraId="3547A001" w14:textId="77777777">
      <w:pPr>
        <w:numPr>
          <w:ilvl w:val="0"/>
          <w:numId w:val="40"/>
        </w:numPr>
      </w:pPr>
      <w:r w:rsidRPr="0092252E">
        <w:t>Safety and support programs</w:t>
      </w:r>
    </w:p>
    <w:p w:rsidRPr="0092252E" w:rsidR="0092252E" w:rsidP="0092252E" w:rsidRDefault="0092252E" w14:paraId="17D226A6" w14:textId="77777777">
      <w:pPr>
        <w:numPr>
          <w:ilvl w:val="0"/>
          <w:numId w:val="40"/>
        </w:numPr>
      </w:pPr>
      <w:r w:rsidRPr="0092252E">
        <w:t>UF Whole Gator wellness tools</w:t>
      </w:r>
    </w:p>
    <w:p w:rsidRPr="00652FB1" w:rsidR="00652FB1" w:rsidP="00652FB1" w:rsidRDefault="00652FB1" w14:paraId="74217170" w14:textId="77777777"/>
    <w:sectPr w:rsidRPr="00652FB1" w:rsidR="00652FB1">
      <w:footerReference w:type="even" r:id="rId31"/>
      <w:footerReference w:type="default" r:id="rId3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D96" w:rsidP="00BF43EB" w:rsidRDefault="00185D96" w14:paraId="211A7D0A" w14:textId="77777777">
      <w:r>
        <w:separator/>
      </w:r>
    </w:p>
  </w:endnote>
  <w:endnote w:type="continuationSeparator" w:id="0">
    <w:p w:rsidR="00185D96" w:rsidP="00BF43EB" w:rsidRDefault="00185D96" w14:paraId="5CA0F0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708572"/>
      <w:docPartObj>
        <w:docPartGallery w:val="Page Numbers (Bottom of Page)"/>
        <w:docPartUnique/>
      </w:docPartObj>
    </w:sdtPr>
    <w:sdtContent>
      <w:p w:rsidR="00BF43EB" w:rsidP="00B02D17" w:rsidRDefault="00BF43EB" w14:paraId="0CF73457" w14:textId="405DFB0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sdt>
    <w:sdtPr>
      <w:rPr>
        <w:rStyle w:val="PageNumber"/>
      </w:rPr>
      <w:id w:val="1654872886"/>
      <w:docPartObj>
        <w:docPartGallery w:val="Page Numbers (Bottom of Page)"/>
        <w:docPartUnique/>
      </w:docPartObj>
    </w:sdtPr>
    <w:sdtContent>
      <w:p w:rsidR="00BF43EB" w:rsidP="00BF43EB" w:rsidRDefault="00BF43EB" w14:paraId="1493E349" w14:textId="2C3611B4">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BF43EB" w:rsidP="00BF43EB" w:rsidRDefault="00BF43EB" w14:paraId="7C08EA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3EB" w:rsidP="00BF43EB" w:rsidRDefault="00BF43EB" w14:paraId="6466EFEE" w14:textId="5E6991FA">
    <w:pPr>
      <w:pStyle w:val="Footer"/>
      <w:ind w:right="360"/>
      <w:jc w:val="center"/>
      <w:rPr>
        <w:rFonts w:cs="Arial"/>
        <w:i/>
        <w:iCs/>
        <w:sz w:val="20"/>
        <w:szCs w:val="20"/>
      </w:rPr>
    </w:pPr>
    <w:r w:rsidRPr="00BF43EB">
      <w:rPr>
        <w:rFonts w:cs="Arial"/>
        <w:i/>
        <w:iCs/>
        <w:sz w:val="20"/>
        <w:szCs w:val="20"/>
      </w:rPr>
      <w:t>AEC 6932 – Securing and Managing Grants in Agricultural Education and Communication</w:t>
    </w:r>
  </w:p>
  <w:p w:rsidRPr="00BF43EB" w:rsidR="00BF43EB" w:rsidP="00BF43EB" w:rsidRDefault="00BF43EB" w14:paraId="7E3221DF" w14:textId="77777777">
    <w:pPr>
      <w:pStyle w:val="Footer"/>
      <w:ind w:right="360"/>
      <w:jc w:val="center"/>
      <w:rPr>
        <w:rFonts w:cs="Arial"/>
        <w:i/>
        <w:iCs/>
        <w:sz w:val="20"/>
        <w:szCs w:val="20"/>
      </w:rPr>
    </w:pPr>
  </w:p>
  <w:sdt>
    <w:sdtPr>
      <w:id w:val="-461804525"/>
      <w:docPartObj>
        <w:docPartGallery w:val="Page Numbers (Bottom of Page)"/>
        <w:docPartUnique/>
      </w:docPartObj>
      <w:rPr>
        <w:rStyle w:val="PageNumber"/>
        <w:i w:val="1"/>
        <w:iCs w:val="1"/>
        <w:sz w:val="20"/>
        <w:szCs w:val="20"/>
      </w:rPr>
    </w:sdtPr>
    <w:sdtContent>
      <w:p w:rsidRPr="00BF43EB" w:rsidR="00BF43EB" w:rsidP="00BF43EB" w:rsidRDefault="00BF43EB" w14:paraId="3FB2D1E6" w14:textId="77777777">
        <w:pPr>
          <w:pStyle w:val="Footer"/>
          <w:framePr w:h="321" w:wrap="none" w:hAnchor="page" w:vAnchor="text" w:x="10894" w:y="18" w:hRule="exact"/>
          <w:rPr>
            <w:rStyle w:val="PageNumber"/>
            <w:i/>
            <w:iCs/>
            <w:sz w:val="20"/>
            <w:szCs w:val="20"/>
          </w:rPr>
        </w:pPr>
        <w:r w:rsidRPr="00BF43EB">
          <w:rPr>
            <w:rStyle w:val="PageNumber"/>
            <w:i/>
            <w:iCs/>
            <w:sz w:val="20"/>
            <w:szCs w:val="20"/>
          </w:rPr>
          <w:fldChar w:fldCharType="begin"/>
        </w:r>
        <w:r w:rsidRPr="00BF43EB">
          <w:rPr>
            <w:rStyle w:val="PageNumber"/>
            <w:i/>
            <w:iCs/>
            <w:sz w:val="20"/>
            <w:szCs w:val="20"/>
          </w:rPr>
          <w:instrText xml:space="preserve"> PAGE </w:instrText>
        </w:r>
        <w:r w:rsidRPr="00BF43EB">
          <w:rPr>
            <w:rStyle w:val="PageNumber"/>
            <w:i/>
            <w:iCs/>
            <w:sz w:val="20"/>
            <w:szCs w:val="20"/>
          </w:rPr>
          <w:fldChar w:fldCharType="separate"/>
        </w:r>
        <w:r w:rsidRPr="00BF43EB">
          <w:rPr>
            <w:rStyle w:val="PageNumber"/>
            <w:i/>
            <w:iCs/>
            <w:noProof/>
            <w:sz w:val="20"/>
            <w:szCs w:val="20"/>
          </w:rPr>
          <w:t>1</w:t>
        </w:r>
        <w:r w:rsidRPr="00BF43EB">
          <w:rPr>
            <w:rStyle w:val="PageNumber"/>
            <w:i/>
            <w:iCs/>
            <w:sz w:val="20"/>
            <w:szCs w:val="20"/>
          </w:rPr>
          <w:fldChar w:fldCharType="end"/>
        </w:r>
      </w:p>
    </w:sdtContent>
    <w:sdtEndPr>
      <w:rPr>
        <w:rStyle w:val="PageNumber"/>
        <w:i w:val="1"/>
        <w:iCs w:val="1"/>
        <w:sz w:val="20"/>
        <w:szCs w:val="20"/>
      </w:rPr>
    </w:sdtEndPr>
  </w:sdt>
  <w:p w:rsidRPr="00BF43EB" w:rsidR="00BF43EB" w:rsidRDefault="00BF43EB" w14:paraId="38CEF96E" w14:textId="23C21E98">
    <w:pPr>
      <w:pStyle w:val="Footer"/>
      <w:rPr>
        <w:i/>
        <w:iCs/>
        <w:sz w:val="20"/>
        <w:szCs w:val="20"/>
      </w:rPr>
    </w:pPr>
    <w:r w:rsidRPr="00BF43EB">
      <w:rPr>
        <w:i/>
        <w:iCs/>
        <w:sz w:val="20"/>
        <w:szCs w:val="20"/>
      </w:rPr>
      <w:t>Spring 2026</w:t>
    </w:r>
    <w:r>
      <w:rPr>
        <w:i/>
        <w:iCs/>
        <w:sz w:val="20"/>
        <w:szCs w:val="20"/>
      </w:rPr>
      <w:tab/>
    </w:r>
    <w:r>
      <w:rPr>
        <w:i/>
        <w:iCs/>
        <w:sz w:val="20"/>
        <w:szCs w:val="20"/>
      </w:rPr>
      <w:tab/>
    </w:r>
    <w:r>
      <w:rPr>
        <w:i/>
        <w:iCs/>
        <w:sz w:val="20"/>
        <w:szCs w:val="20"/>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D96" w:rsidP="00BF43EB" w:rsidRDefault="00185D96" w14:paraId="7B73DDA5" w14:textId="77777777">
      <w:r>
        <w:separator/>
      </w:r>
    </w:p>
  </w:footnote>
  <w:footnote w:type="continuationSeparator" w:id="0">
    <w:p w:rsidR="00185D96" w:rsidP="00BF43EB" w:rsidRDefault="00185D96" w14:paraId="6C2B581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689"/>
    <w:multiLevelType w:val="hybridMultilevel"/>
    <w:tmpl w:val="C77695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 w15:restartNumberingAfterBreak="0">
    <w:nsid w:val="0881003F"/>
    <w:multiLevelType w:val="hybridMultilevel"/>
    <w:tmpl w:val="1A1032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6D545A"/>
    <w:multiLevelType w:val="hybridMultilevel"/>
    <w:tmpl w:val="8E20C5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1"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BB3004"/>
    <w:multiLevelType w:val="multilevel"/>
    <w:tmpl w:val="A670C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EF76764"/>
    <w:multiLevelType w:val="hybridMultilevel"/>
    <w:tmpl w:val="52284A08"/>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9"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B7A07A6"/>
    <w:multiLevelType w:val="hybridMultilevel"/>
    <w:tmpl w:val="275ECAF0"/>
    <w:lvl w:ilvl="0" w:tplc="E3061F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021697E"/>
    <w:multiLevelType w:val="hybridMultilevel"/>
    <w:tmpl w:val="41FCF0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6DE7321"/>
    <w:multiLevelType w:val="hybridMultilevel"/>
    <w:tmpl w:val="2C4248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5"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4E671971"/>
    <w:multiLevelType w:val="hybridMultilevel"/>
    <w:tmpl w:val="99561B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74A684E"/>
    <w:multiLevelType w:val="hybridMultilevel"/>
    <w:tmpl w:val="B07E6E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9"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2" w15:restartNumberingAfterBreak="0">
    <w:nsid w:val="6686785E"/>
    <w:multiLevelType w:val="hybridMultilevel"/>
    <w:tmpl w:val="D87467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4" w15:restartNumberingAfterBreak="0">
    <w:nsid w:val="6B143651"/>
    <w:multiLevelType w:val="hybridMultilevel"/>
    <w:tmpl w:val="02B08E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6"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6D79006E"/>
    <w:multiLevelType w:val="hybridMultilevel"/>
    <w:tmpl w:val="3E6E7F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8" w15:restartNumberingAfterBreak="0">
    <w:nsid w:val="6FA25FD6"/>
    <w:multiLevelType w:val="hybridMultilevel"/>
    <w:tmpl w:val="B2CA5B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9"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0" w15:restartNumberingAfterBreak="0">
    <w:nsid w:val="762959F7"/>
    <w:multiLevelType w:val="hybridMultilevel"/>
    <w:tmpl w:val="38D6D8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1" w15:restartNumberingAfterBreak="0">
    <w:nsid w:val="7BA375E0"/>
    <w:multiLevelType w:val="hybridMultilevel"/>
    <w:tmpl w:val="A9A6D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E4A3BA3"/>
    <w:multiLevelType w:val="multilevel"/>
    <w:tmpl w:val="59742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6"/>
  </w:num>
  <w:num w:numId="2" w16cid:durableId="1186750439">
    <w:abstractNumId w:val="40"/>
  </w:num>
  <w:num w:numId="3" w16cid:durableId="1970436783">
    <w:abstractNumId w:val="2"/>
  </w:num>
  <w:num w:numId="4" w16cid:durableId="1306667121">
    <w:abstractNumId w:val="5"/>
  </w:num>
  <w:num w:numId="5" w16cid:durableId="733356011">
    <w:abstractNumId w:val="10"/>
  </w:num>
  <w:num w:numId="6" w16cid:durableId="638730481">
    <w:abstractNumId w:val="45"/>
  </w:num>
  <w:num w:numId="7" w16cid:durableId="754477316">
    <w:abstractNumId w:val="39"/>
  </w:num>
  <w:num w:numId="8" w16cid:durableId="319963049">
    <w:abstractNumId w:val="49"/>
  </w:num>
  <w:num w:numId="9" w16cid:durableId="21321815">
    <w:abstractNumId w:val="13"/>
  </w:num>
  <w:num w:numId="10" w16cid:durableId="939071670">
    <w:abstractNumId w:val="8"/>
  </w:num>
  <w:num w:numId="11" w16cid:durableId="1155025786">
    <w:abstractNumId w:val="33"/>
  </w:num>
  <w:num w:numId="12" w16cid:durableId="1002244684">
    <w:abstractNumId w:val="7"/>
  </w:num>
  <w:num w:numId="13" w16cid:durableId="836456596">
    <w:abstractNumId w:val="52"/>
  </w:num>
  <w:num w:numId="14" w16cid:durableId="2132287528">
    <w:abstractNumId w:val="46"/>
  </w:num>
  <w:num w:numId="15" w16cid:durableId="1148135929">
    <w:abstractNumId w:val="21"/>
  </w:num>
  <w:num w:numId="16" w16cid:durableId="1995137742">
    <w:abstractNumId w:val="15"/>
  </w:num>
  <w:num w:numId="17" w16cid:durableId="1063482949">
    <w:abstractNumId w:val="30"/>
  </w:num>
  <w:num w:numId="18" w16cid:durableId="250699331">
    <w:abstractNumId w:val="35"/>
  </w:num>
  <w:num w:numId="19" w16cid:durableId="228002985">
    <w:abstractNumId w:val="27"/>
  </w:num>
  <w:num w:numId="20" w16cid:durableId="1394767113">
    <w:abstractNumId w:val="1"/>
  </w:num>
  <w:num w:numId="21" w16cid:durableId="899364937">
    <w:abstractNumId w:val="17"/>
  </w:num>
  <w:num w:numId="22" w16cid:durableId="170798959">
    <w:abstractNumId w:val="23"/>
  </w:num>
  <w:num w:numId="23" w16cid:durableId="1757089952">
    <w:abstractNumId w:val="26"/>
  </w:num>
  <w:num w:numId="24" w16cid:durableId="1937790535">
    <w:abstractNumId w:val="34"/>
  </w:num>
  <w:num w:numId="25" w16cid:durableId="671641351">
    <w:abstractNumId w:val="24"/>
  </w:num>
  <w:num w:numId="26" w16cid:durableId="797799029">
    <w:abstractNumId w:val="38"/>
  </w:num>
  <w:num w:numId="27" w16cid:durableId="775909723">
    <w:abstractNumId w:val="29"/>
  </w:num>
  <w:num w:numId="28" w16cid:durableId="1876652923">
    <w:abstractNumId w:val="41"/>
  </w:num>
  <w:num w:numId="29" w16cid:durableId="311443324">
    <w:abstractNumId w:val="16"/>
  </w:num>
  <w:num w:numId="30" w16cid:durableId="1198615808">
    <w:abstractNumId w:val="19"/>
  </w:num>
  <w:num w:numId="31" w16cid:durableId="2047872825">
    <w:abstractNumId w:val="43"/>
  </w:num>
  <w:num w:numId="32" w16cid:durableId="581525247">
    <w:abstractNumId w:val="20"/>
  </w:num>
  <w:num w:numId="33" w16cid:durableId="632833303">
    <w:abstractNumId w:val="54"/>
  </w:num>
  <w:num w:numId="34" w16cid:durableId="1333996193">
    <w:abstractNumId w:val="11"/>
  </w:num>
  <w:num w:numId="35" w16cid:durableId="556747169">
    <w:abstractNumId w:val="25"/>
  </w:num>
  <w:num w:numId="36" w16cid:durableId="560554356">
    <w:abstractNumId w:val="14"/>
  </w:num>
  <w:num w:numId="37" w16cid:durableId="2770268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227055">
    <w:abstractNumId w:val="31"/>
  </w:num>
  <w:num w:numId="39" w16cid:durableId="2066683551">
    <w:abstractNumId w:val="12"/>
  </w:num>
  <w:num w:numId="40" w16cid:durableId="723527840">
    <w:abstractNumId w:val="9"/>
  </w:num>
  <w:num w:numId="41" w16cid:durableId="1294218539">
    <w:abstractNumId w:val="51"/>
  </w:num>
  <w:num w:numId="42" w16cid:durableId="611548950">
    <w:abstractNumId w:val="22"/>
  </w:num>
  <w:num w:numId="43" w16cid:durableId="243496732">
    <w:abstractNumId w:val="4"/>
  </w:num>
  <w:num w:numId="44" w16cid:durableId="1660310288">
    <w:abstractNumId w:val="18"/>
  </w:num>
  <w:num w:numId="45" w16cid:durableId="338504469">
    <w:abstractNumId w:val="50"/>
  </w:num>
  <w:num w:numId="46" w16cid:durableId="1381126728">
    <w:abstractNumId w:val="47"/>
  </w:num>
  <w:num w:numId="47" w16cid:durableId="1994749134">
    <w:abstractNumId w:val="36"/>
  </w:num>
  <w:num w:numId="48" w16cid:durableId="2022077236">
    <w:abstractNumId w:val="44"/>
  </w:num>
  <w:num w:numId="49" w16cid:durableId="27728256">
    <w:abstractNumId w:val="3"/>
  </w:num>
  <w:num w:numId="50" w16cid:durableId="337344604">
    <w:abstractNumId w:val="32"/>
  </w:num>
  <w:num w:numId="51" w16cid:durableId="66657828">
    <w:abstractNumId w:val="48"/>
  </w:num>
  <w:num w:numId="52" w16cid:durableId="60568974">
    <w:abstractNumId w:val="37"/>
  </w:num>
  <w:num w:numId="53" w16cid:durableId="838691051">
    <w:abstractNumId w:val="28"/>
  </w:num>
  <w:num w:numId="54" w16cid:durableId="1244725380">
    <w:abstractNumId w:val="42"/>
  </w:num>
  <w:num w:numId="55" w16cid:durableId="2384862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32"/>
    <w:rsid w:val="00023974"/>
    <w:rsid w:val="00175C87"/>
    <w:rsid w:val="001822F2"/>
    <w:rsid w:val="00185D96"/>
    <w:rsid w:val="001B539B"/>
    <w:rsid w:val="001B7AD7"/>
    <w:rsid w:val="001C076E"/>
    <w:rsid w:val="001F01C5"/>
    <w:rsid w:val="001F21E5"/>
    <w:rsid w:val="002659E5"/>
    <w:rsid w:val="002941ED"/>
    <w:rsid w:val="00296EB6"/>
    <w:rsid w:val="00335C6E"/>
    <w:rsid w:val="0034355C"/>
    <w:rsid w:val="004301A1"/>
    <w:rsid w:val="004A3B6A"/>
    <w:rsid w:val="004C0B80"/>
    <w:rsid w:val="00502E6D"/>
    <w:rsid w:val="00545023"/>
    <w:rsid w:val="00556F48"/>
    <w:rsid w:val="005A1888"/>
    <w:rsid w:val="005C3ACC"/>
    <w:rsid w:val="00610D90"/>
    <w:rsid w:val="00624F35"/>
    <w:rsid w:val="00650695"/>
    <w:rsid w:val="00652FB1"/>
    <w:rsid w:val="00672AD8"/>
    <w:rsid w:val="006C7562"/>
    <w:rsid w:val="00715532"/>
    <w:rsid w:val="00783635"/>
    <w:rsid w:val="007C1C33"/>
    <w:rsid w:val="007F525C"/>
    <w:rsid w:val="008347E3"/>
    <w:rsid w:val="008577F8"/>
    <w:rsid w:val="00863C48"/>
    <w:rsid w:val="00920DCC"/>
    <w:rsid w:val="0092252E"/>
    <w:rsid w:val="00956712"/>
    <w:rsid w:val="009628CA"/>
    <w:rsid w:val="00970817"/>
    <w:rsid w:val="009A1FCC"/>
    <w:rsid w:val="00A01ED9"/>
    <w:rsid w:val="00A66D7B"/>
    <w:rsid w:val="00A73F6B"/>
    <w:rsid w:val="00AC41CB"/>
    <w:rsid w:val="00AE148C"/>
    <w:rsid w:val="00B24630"/>
    <w:rsid w:val="00B32932"/>
    <w:rsid w:val="00BC2374"/>
    <w:rsid w:val="00BC7BE4"/>
    <w:rsid w:val="00BF43EB"/>
    <w:rsid w:val="00BF4B62"/>
    <w:rsid w:val="00CB5C83"/>
    <w:rsid w:val="00E17D70"/>
    <w:rsid w:val="00E432CC"/>
    <w:rsid w:val="00E74920"/>
    <w:rsid w:val="00E81635"/>
    <w:rsid w:val="00EC410E"/>
    <w:rsid w:val="00F04E8E"/>
    <w:rsid w:val="00F72036"/>
    <w:rsid w:val="00FB1C0B"/>
    <w:rsid w:val="00FB4DD8"/>
    <w:rsid w:val="00FD613F"/>
    <w:rsid w:val="00FE0EA9"/>
    <w:rsid w:val="2C2E0DCE"/>
    <w:rsid w:val="6275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1CC6D"/>
  <w15:chartTrackingRefBased/>
  <w15:docId w15:val="{21F9C5CA-DD0E-0443-BF7E-D079BD84A9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4301A1"/>
    <w:pPr>
      <w:ind w:left="720"/>
      <w:contextualSpacing/>
    </w:pPr>
  </w:style>
  <w:style w:type="table" w:styleId="TableGrid">
    <w:name w:val="Table Grid"/>
    <w:basedOn w:val="TableNormal"/>
    <w:rsid w:val="00A01ED9"/>
    <w:rPr>
      <w:rFonts w:eastAsia="Calibri"/>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rsid w:val="00A01ED9"/>
    <w:pPr>
      <w:spacing w:before="100" w:beforeAutospacing="1" w:after="100" w:afterAutospacing="1"/>
    </w:pPr>
    <w:rPr>
      <w:rFonts w:ascii="Times New Roman" w:hAnsi="Times New Roman"/>
      <w:sz w:val="24"/>
    </w:rPr>
  </w:style>
  <w:style w:type="paragraph" w:styleId="Caption">
    <w:name w:val="caption"/>
    <w:basedOn w:val="Normal"/>
    <w:next w:val="Normal"/>
    <w:qFormat/>
    <w:rsid w:val="00A01ED9"/>
    <w:pPr>
      <w:widowControl w:val="0"/>
      <w:autoSpaceDE w:val="0"/>
      <w:autoSpaceDN w:val="0"/>
      <w:adjustRightInd w:val="0"/>
      <w:jc w:val="center"/>
    </w:pPr>
    <w:rPr>
      <w:rFonts w:cs="Arial"/>
      <w:b/>
      <w:bCs/>
      <w:sz w:val="28"/>
      <w:szCs w:val="22"/>
    </w:rPr>
  </w:style>
  <w:style w:type="character" w:styleId="FollowedHyperlink">
    <w:name w:val="FollowedHyperlink"/>
    <w:basedOn w:val="DefaultParagraphFont"/>
    <w:uiPriority w:val="99"/>
    <w:semiHidden/>
    <w:unhideWhenUsed/>
    <w:rsid w:val="00715532"/>
    <w:rPr>
      <w:color w:val="954F72" w:themeColor="followedHyperlink"/>
      <w:u w:val="single"/>
    </w:rPr>
  </w:style>
  <w:style w:type="paragraph" w:styleId="Header">
    <w:name w:val="header"/>
    <w:basedOn w:val="Normal"/>
    <w:link w:val="HeaderChar"/>
    <w:uiPriority w:val="99"/>
    <w:unhideWhenUsed/>
    <w:rsid w:val="00BF43EB"/>
    <w:pPr>
      <w:tabs>
        <w:tab w:val="center" w:pos="4680"/>
        <w:tab w:val="right" w:pos="9360"/>
      </w:tabs>
    </w:pPr>
  </w:style>
  <w:style w:type="character" w:styleId="HeaderChar" w:customStyle="1">
    <w:name w:val="Header Char"/>
    <w:basedOn w:val="DefaultParagraphFont"/>
    <w:link w:val="Header"/>
    <w:uiPriority w:val="99"/>
    <w:rsid w:val="00BF43EB"/>
    <w:rPr>
      <w:rFonts w:ascii="Arial" w:hAnsi="Arial" w:eastAsia="Times New Roman" w:cs="Times New Roman"/>
      <w:kern w:val="0"/>
      <w:sz w:val="23"/>
      <w14:ligatures w14:val="none"/>
    </w:rPr>
  </w:style>
  <w:style w:type="paragraph" w:styleId="Footer">
    <w:name w:val="footer"/>
    <w:basedOn w:val="Normal"/>
    <w:link w:val="FooterChar"/>
    <w:uiPriority w:val="99"/>
    <w:unhideWhenUsed/>
    <w:rsid w:val="00BF43EB"/>
    <w:pPr>
      <w:tabs>
        <w:tab w:val="center" w:pos="4680"/>
        <w:tab w:val="right" w:pos="9360"/>
      </w:tabs>
    </w:pPr>
  </w:style>
  <w:style w:type="character" w:styleId="FooterChar" w:customStyle="1">
    <w:name w:val="Footer Char"/>
    <w:basedOn w:val="DefaultParagraphFont"/>
    <w:link w:val="Footer"/>
    <w:uiPriority w:val="99"/>
    <w:rsid w:val="00BF43EB"/>
    <w:rPr>
      <w:rFonts w:ascii="Arial" w:hAnsi="Arial" w:eastAsia="Times New Roman" w:cs="Times New Roman"/>
      <w:kern w:val="0"/>
      <w:sz w:val="23"/>
      <w14:ligatures w14:val="none"/>
    </w:rPr>
  </w:style>
  <w:style w:type="character" w:styleId="PageNumber">
    <w:name w:val="page number"/>
    <w:basedOn w:val="DefaultParagraphFont"/>
    <w:uiPriority w:val="99"/>
    <w:semiHidden/>
    <w:unhideWhenUsed/>
    <w:rsid w:val="00BF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9271">
      <w:bodyDiv w:val="1"/>
      <w:marLeft w:val="0"/>
      <w:marRight w:val="0"/>
      <w:marTop w:val="0"/>
      <w:marBottom w:val="0"/>
      <w:divBdr>
        <w:top w:val="none" w:sz="0" w:space="0" w:color="auto"/>
        <w:left w:val="none" w:sz="0" w:space="0" w:color="auto"/>
        <w:bottom w:val="none" w:sz="0" w:space="0" w:color="auto"/>
        <w:right w:val="none" w:sz="0" w:space="0" w:color="auto"/>
      </w:divBdr>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007975936">
      <w:bodyDiv w:val="1"/>
      <w:marLeft w:val="0"/>
      <w:marRight w:val="0"/>
      <w:marTop w:val="0"/>
      <w:marBottom w:val="0"/>
      <w:divBdr>
        <w:top w:val="none" w:sz="0" w:space="0" w:color="auto"/>
        <w:left w:val="none" w:sz="0" w:space="0" w:color="auto"/>
        <w:bottom w:val="none" w:sz="0" w:space="0" w:color="auto"/>
        <w:right w:val="none" w:sz="0" w:space="0" w:color="auto"/>
      </w:divBdr>
      <w:divsChild>
        <w:div w:id="2083867680">
          <w:marLeft w:val="0"/>
          <w:marRight w:val="0"/>
          <w:marTop w:val="240"/>
          <w:marBottom w:val="240"/>
          <w:divBdr>
            <w:top w:val="none" w:sz="0" w:space="0" w:color="auto"/>
            <w:left w:val="none" w:sz="0" w:space="0" w:color="auto"/>
            <w:bottom w:val="none" w:sz="0" w:space="0" w:color="auto"/>
            <w:right w:val="none" w:sz="0" w:space="0" w:color="auto"/>
          </w:divBdr>
        </w:div>
        <w:div w:id="371422924">
          <w:marLeft w:val="0"/>
          <w:marRight w:val="0"/>
          <w:marTop w:val="240"/>
          <w:marBottom w:val="240"/>
          <w:divBdr>
            <w:top w:val="none" w:sz="0" w:space="0" w:color="auto"/>
            <w:left w:val="none" w:sz="0" w:space="0" w:color="auto"/>
            <w:bottom w:val="none" w:sz="0" w:space="0" w:color="auto"/>
            <w:right w:val="none" w:sz="0" w:space="0" w:color="auto"/>
          </w:divBdr>
        </w:div>
        <w:div w:id="385490738">
          <w:marLeft w:val="0"/>
          <w:marRight w:val="0"/>
          <w:marTop w:val="240"/>
          <w:marBottom w:val="240"/>
          <w:divBdr>
            <w:top w:val="none" w:sz="0" w:space="0" w:color="auto"/>
            <w:left w:val="none" w:sz="0" w:space="0" w:color="auto"/>
            <w:bottom w:val="none" w:sz="0" w:space="0" w:color="auto"/>
            <w:right w:val="none" w:sz="0" w:space="0" w:color="auto"/>
          </w:divBdr>
        </w:div>
        <w:div w:id="1249660605">
          <w:marLeft w:val="0"/>
          <w:marRight w:val="0"/>
          <w:marTop w:val="0"/>
          <w:marBottom w:val="0"/>
          <w:divBdr>
            <w:top w:val="none" w:sz="0" w:space="0" w:color="auto"/>
            <w:left w:val="none" w:sz="0" w:space="0" w:color="auto"/>
            <w:bottom w:val="none" w:sz="0" w:space="0" w:color="auto"/>
            <w:right w:val="none" w:sz="0" w:space="0" w:color="auto"/>
          </w:divBdr>
        </w:div>
        <w:div w:id="86854659">
          <w:marLeft w:val="0"/>
          <w:marRight w:val="0"/>
          <w:marTop w:val="0"/>
          <w:marBottom w:val="0"/>
          <w:divBdr>
            <w:top w:val="none" w:sz="0" w:space="0" w:color="auto"/>
            <w:left w:val="none" w:sz="0" w:space="0" w:color="auto"/>
            <w:bottom w:val="none" w:sz="0" w:space="0" w:color="auto"/>
            <w:right w:val="none" w:sz="0" w:space="0" w:color="auto"/>
          </w:divBdr>
        </w:div>
        <w:div w:id="108471753">
          <w:marLeft w:val="0"/>
          <w:marRight w:val="0"/>
          <w:marTop w:val="0"/>
          <w:marBottom w:val="0"/>
          <w:divBdr>
            <w:top w:val="none" w:sz="0" w:space="0" w:color="auto"/>
            <w:left w:val="none" w:sz="0" w:space="0" w:color="auto"/>
            <w:bottom w:val="none" w:sz="0" w:space="0" w:color="auto"/>
            <w:right w:val="none" w:sz="0" w:space="0" w:color="auto"/>
          </w:divBdr>
        </w:div>
      </w:divsChild>
    </w:div>
    <w:div w:id="1110666278">
      <w:bodyDiv w:val="1"/>
      <w:marLeft w:val="0"/>
      <w:marRight w:val="0"/>
      <w:marTop w:val="0"/>
      <w:marBottom w:val="0"/>
      <w:divBdr>
        <w:top w:val="none" w:sz="0" w:space="0" w:color="auto"/>
        <w:left w:val="none" w:sz="0" w:space="0" w:color="auto"/>
        <w:bottom w:val="none" w:sz="0" w:space="0" w:color="auto"/>
        <w:right w:val="none" w:sz="0" w:space="0" w:color="auto"/>
      </w:divBdr>
      <w:divsChild>
        <w:div w:id="337391801">
          <w:marLeft w:val="0"/>
          <w:marRight w:val="0"/>
          <w:marTop w:val="240"/>
          <w:marBottom w:val="240"/>
          <w:divBdr>
            <w:top w:val="none" w:sz="0" w:space="0" w:color="auto"/>
            <w:left w:val="none" w:sz="0" w:space="0" w:color="auto"/>
            <w:bottom w:val="none" w:sz="0" w:space="0" w:color="auto"/>
            <w:right w:val="none" w:sz="0" w:space="0" w:color="auto"/>
          </w:divBdr>
        </w:div>
        <w:div w:id="1182159680">
          <w:marLeft w:val="0"/>
          <w:marRight w:val="0"/>
          <w:marTop w:val="240"/>
          <w:marBottom w:val="240"/>
          <w:divBdr>
            <w:top w:val="none" w:sz="0" w:space="0" w:color="auto"/>
            <w:left w:val="none" w:sz="0" w:space="0" w:color="auto"/>
            <w:bottom w:val="none" w:sz="0" w:space="0" w:color="auto"/>
            <w:right w:val="none" w:sz="0" w:space="0" w:color="auto"/>
          </w:divBdr>
        </w:div>
        <w:div w:id="1287002756">
          <w:marLeft w:val="0"/>
          <w:marRight w:val="0"/>
          <w:marTop w:val="240"/>
          <w:marBottom w:val="240"/>
          <w:divBdr>
            <w:top w:val="none" w:sz="0" w:space="0" w:color="auto"/>
            <w:left w:val="none" w:sz="0" w:space="0" w:color="auto"/>
            <w:bottom w:val="none" w:sz="0" w:space="0" w:color="auto"/>
            <w:right w:val="none" w:sz="0" w:space="0" w:color="auto"/>
          </w:divBdr>
        </w:div>
        <w:div w:id="1217201822">
          <w:marLeft w:val="0"/>
          <w:marRight w:val="0"/>
          <w:marTop w:val="0"/>
          <w:marBottom w:val="0"/>
          <w:divBdr>
            <w:top w:val="none" w:sz="0" w:space="0" w:color="auto"/>
            <w:left w:val="none" w:sz="0" w:space="0" w:color="auto"/>
            <w:bottom w:val="none" w:sz="0" w:space="0" w:color="auto"/>
            <w:right w:val="none" w:sz="0" w:space="0" w:color="auto"/>
          </w:divBdr>
        </w:div>
        <w:div w:id="1732389295">
          <w:marLeft w:val="0"/>
          <w:marRight w:val="0"/>
          <w:marTop w:val="0"/>
          <w:marBottom w:val="0"/>
          <w:divBdr>
            <w:top w:val="none" w:sz="0" w:space="0" w:color="auto"/>
            <w:left w:val="none" w:sz="0" w:space="0" w:color="auto"/>
            <w:bottom w:val="none" w:sz="0" w:space="0" w:color="auto"/>
            <w:right w:val="none" w:sz="0" w:space="0" w:color="auto"/>
          </w:divBdr>
        </w:div>
        <w:div w:id="86645540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673600760">
      <w:bodyDiv w:val="1"/>
      <w:marLeft w:val="0"/>
      <w:marRight w:val="0"/>
      <w:marTop w:val="0"/>
      <w:marBottom w:val="0"/>
      <w:divBdr>
        <w:top w:val="none" w:sz="0" w:space="0" w:color="auto"/>
        <w:left w:val="none" w:sz="0" w:space="0" w:color="auto"/>
        <w:bottom w:val="none" w:sz="0" w:space="0" w:color="auto"/>
        <w:right w:val="none" w:sz="0" w:space="0" w:color="auto"/>
      </w:divBdr>
    </w:div>
    <w:div w:id="1715813761">
      <w:bodyDiv w:val="1"/>
      <w:marLeft w:val="0"/>
      <w:marRight w:val="0"/>
      <w:marTop w:val="0"/>
      <w:marBottom w:val="0"/>
      <w:divBdr>
        <w:top w:val="none" w:sz="0" w:space="0" w:color="auto"/>
        <w:left w:val="none" w:sz="0" w:space="0" w:color="auto"/>
        <w:bottom w:val="none" w:sz="0" w:space="0" w:color="auto"/>
        <w:right w:val="none" w:sz="0" w:space="0" w:color="auto"/>
      </w:divBdr>
    </w:div>
    <w:div w:id="1843353848">
      <w:bodyDiv w:val="1"/>
      <w:marLeft w:val="0"/>
      <w:marRight w:val="0"/>
      <w:marTop w:val="0"/>
      <w:marBottom w:val="0"/>
      <w:divBdr>
        <w:top w:val="none" w:sz="0" w:space="0" w:color="auto"/>
        <w:left w:val="none" w:sz="0" w:space="0" w:color="auto"/>
        <w:bottom w:val="none" w:sz="0" w:space="0" w:color="auto"/>
        <w:right w:val="none" w:sz="0" w:space="0" w:color="auto"/>
      </w:divBdr>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ivacy.microsoft.com/en-us/privacystatement" TargetMode="External" Id="rId13" /><Relationship Type="http://schemas.openxmlformats.org/officeDocument/2006/relationships/hyperlink" Target="https://www.adobe.com/trust/accessibility.html" TargetMode="External" Id="rId18" /><Relationship Type="http://schemas.openxmlformats.org/officeDocument/2006/relationships/hyperlink" Target="https://research.ifas.ufl.edu/" TargetMode="External" Id="rId26" /><Relationship Type="http://schemas.openxmlformats.org/officeDocument/2006/relationships/customXml" Target="../customXml/item3.xml" Id="rId3"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www.nifa.usda.gov/grants/funding-opportunities/agriculture-food-research-initiative-education-workforce-development" TargetMode="External" Id="rId12" /><Relationship Type="http://schemas.openxmlformats.org/officeDocument/2006/relationships/hyperlink" Target="https://www.adobe.com/privacy/policy.html" TargetMode="External" Id="rId17" /><Relationship Type="http://schemas.openxmlformats.org/officeDocument/2006/relationships/hyperlink" Target="https://it.ufl.edu/policies/student-computing-requirement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6" /><Relationship Type="http://schemas.openxmlformats.org/officeDocument/2006/relationships/hyperlink" Target="https://explore.zoom.us/en/accessibility/" TargetMode="External" Id="rId20" /><Relationship Type="http://schemas.openxmlformats.org/officeDocument/2006/relationships/hyperlink" Target="https://research.ufl.edu/dsp/proposals/budgeting/fa-rates-idc.htm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fa.usda.gov/grants/programs/agriculture-food-research-initiative-afri/afri-education-workforce-development" TargetMode="External" Id="rId11"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4" /><Relationship Type="http://schemas.openxmlformats.org/officeDocument/2006/relationships/footer" Target="footer2.xml" Id="rId32" /><Relationship Type="http://schemas.openxmlformats.org/officeDocument/2006/relationships/styles" Target="styles.xml" Id="rId5"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5" /><Relationship Type="http://schemas.openxmlformats.org/officeDocument/2006/relationships/hyperlink" Target="https://community.canvaslms.com/t5/Canvas-Basics-Guide/What-are-the-Canvas-accessibility-standards/ta-p/1564" TargetMode="External" Id="rId23" /><Relationship Type="http://schemas.openxmlformats.org/officeDocument/2006/relationships/hyperlink" Target="https://portal.nifa.usda.gov/enterprise-search/ss/1721" TargetMode="External" Id="rId28" /><Relationship Type="http://schemas.openxmlformats.org/officeDocument/2006/relationships/hyperlink" Target="https://explore.zoom.us/en/privacy/"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icrosoft.com/en-us/trust-center/compliance/accessibility" TargetMode="External" Id="rId14"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22" /><Relationship Type="http://schemas.openxmlformats.org/officeDocument/2006/relationships/hyperlink" Target="https://research.ufl.edu/" TargetMode="External" Id="rId27" /><Relationship Type="http://schemas.openxmlformats.org/officeDocument/2006/relationships/hyperlink" Target="https://syllabus.ufl.edu/syllabus-policy/uf-syllabus-policy-links/" TargetMode="External" Id="rId30" /><Relationship Type="http://schemas.openxmlformats.org/officeDocument/2006/relationships/footnotes" Target="footnotes.xml" Id="rId8" /><Relationship Type="http://schemas.openxmlformats.org/officeDocument/2006/relationships/image" Target="/media/image2.png" Id="rId505313760"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ubreypearce/Downloads/AEC%20Syllabus%20Template%20UTD%207.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9999E9D0-AD02-4745-AD16-F7AA25151B30}">
  <ds:schemaRefs>
    <ds:schemaRef ds:uri="http://schemas.microsoft.com/sharepoint/v3/contenttype/forms"/>
  </ds:schemaRefs>
</ds:datastoreItem>
</file>

<file path=customXml/itemProps2.xml><?xml version="1.0" encoding="utf-8"?>
<ds:datastoreItem xmlns:ds="http://schemas.openxmlformats.org/officeDocument/2006/customXml" ds:itemID="{E287DAD3-6B44-47A1-BA2D-11301CC50A84}"/>
</file>

<file path=customXml/itemProps3.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AEC Syllabus Template UTD 7.2025.dotx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Cassaway,Marissa C</cp:lastModifiedBy>
  <cp:revision>3</cp:revision>
  <cp:lastPrinted>2025-10-28T12:10:00Z</cp:lastPrinted>
  <dcterms:created xsi:type="dcterms:W3CDTF">2025-11-12T14:26:00Z</dcterms:created>
  <dcterms:modified xsi:type="dcterms:W3CDTF">2025-12-15T14:13:15Z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GrammarlyDocumentId">
    <vt:lpwstr>1a7444cac3c1da960e33760d3d271baa032851ed4b31d7e83ba254c18ddc1871</vt:lpwstr>
  </property>
  <property fmtid="{D5CDD505-2E9C-101B-9397-08002B2CF9AE}" pid="5" name="Order">
    <vt:r8>3026400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