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3130D" w14:textId="77777777" w:rsidR="00837023" w:rsidRDefault="00C54B48" w:rsidP="00E57164">
      <w:pPr>
        <w:pStyle w:val="Heading1"/>
        <w:jc w:val="right"/>
        <w:rPr>
          <w:color w:val="000000" w:themeColor="text1"/>
          <w:szCs w:val="24"/>
        </w:rPr>
      </w:pPr>
      <w:r w:rsidRPr="00EA3764">
        <w:rPr>
          <w:noProof/>
          <w:color w:val="000000" w:themeColor="text1"/>
        </w:rPr>
        <w:drawing>
          <wp:anchor distT="0" distB="0" distL="114300" distR="114300" simplePos="0" relativeHeight="251658240" behindDoc="1" locked="0" layoutInCell="1" allowOverlap="1" wp14:anchorId="73FA265B" wp14:editId="625B9929">
            <wp:simplePos x="0" y="0"/>
            <wp:positionH relativeFrom="column">
              <wp:posOffset>5536565</wp:posOffset>
            </wp:positionH>
            <wp:positionV relativeFrom="paragraph">
              <wp:posOffset>193040</wp:posOffset>
            </wp:positionV>
            <wp:extent cx="1255395" cy="457200"/>
            <wp:effectExtent l="0" t="0" r="1905" b="0"/>
            <wp:wrapTight wrapText="bothSides">
              <wp:wrapPolygon edited="0">
                <wp:start x="2622" y="0"/>
                <wp:lineTo x="0" y="9000"/>
                <wp:lineTo x="0" y="18000"/>
                <wp:lineTo x="2841" y="21000"/>
                <wp:lineTo x="5244" y="21000"/>
                <wp:lineTo x="19448" y="20400"/>
                <wp:lineTo x="19229" y="19800"/>
                <wp:lineTo x="21414" y="14400"/>
                <wp:lineTo x="21414" y="10200"/>
                <wp:lineTo x="19448" y="8400"/>
                <wp:lineTo x="18792" y="4200"/>
                <wp:lineTo x="3715" y="0"/>
                <wp:lineTo x="2622" y="0"/>
              </wp:wrapPolygon>
            </wp:wrapTight>
            <wp:docPr id="2" name="Picture 2" descr="UF/IFAS Center for Public Issues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F/IFAS Center for Public Issues Educ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539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37023">
        <w:rPr>
          <w:noProof/>
          <w:color w:val="000000" w:themeColor="text1"/>
        </w:rPr>
        <w:drawing>
          <wp:inline distT="0" distB="0" distL="0" distR="0" wp14:anchorId="4A93A201" wp14:editId="485FB935">
            <wp:extent cx="2197100" cy="550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9" cstate="print">
                      <a:extLst>
                        <a:ext uri="{28A0092B-C50C-407E-A947-70E740481C1C}">
                          <a14:useLocalDpi xmlns:a14="http://schemas.microsoft.com/office/drawing/2010/main" val="0"/>
                        </a:ext>
                      </a:extLst>
                    </a:blip>
                    <a:srcRect r="51741"/>
                    <a:stretch>
                      <a:fillRect/>
                    </a:stretch>
                  </pic:blipFill>
                  <pic:spPr bwMode="auto">
                    <a:xfrm>
                      <a:off x="0" y="0"/>
                      <a:ext cx="2268822" cy="568517"/>
                    </a:xfrm>
                    <a:prstGeom prst="rect">
                      <a:avLst/>
                    </a:prstGeom>
                    <a:ln>
                      <a:noFill/>
                    </a:ln>
                    <a:extLst>
                      <a:ext uri="{53640926-AAD7-44D8-BBD7-CCE9431645EC}">
                        <a14:shadowObscured xmlns:a14="http://schemas.microsoft.com/office/drawing/2010/main"/>
                      </a:ext>
                    </a:extLst>
                  </pic:spPr>
                </pic:pic>
              </a:graphicData>
            </a:graphic>
          </wp:inline>
        </w:drawing>
      </w:r>
    </w:p>
    <w:p w14:paraId="63997963" w14:textId="7CF5323A" w:rsidR="00955689" w:rsidRPr="00EA3764" w:rsidRDefault="00F06D28" w:rsidP="00BF6781">
      <w:pPr>
        <w:pStyle w:val="Heading1"/>
        <w:jc w:val="center"/>
        <w:rPr>
          <w:color w:val="000000" w:themeColor="text1"/>
          <w:szCs w:val="24"/>
        </w:rPr>
      </w:pPr>
      <w:r w:rsidRPr="00EA3764">
        <w:rPr>
          <w:color w:val="000000" w:themeColor="text1"/>
          <w:szCs w:val="24"/>
        </w:rPr>
        <w:t xml:space="preserve">AEC 6932 </w:t>
      </w:r>
      <w:r w:rsidR="00BF6781" w:rsidRPr="00EA3764">
        <w:rPr>
          <w:color w:val="000000" w:themeColor="text1"/>
          <w:szCs w:val="24"/>
        </w:rPr>
        <w:br/>
      </w:r>
      <w:r w:rsidRPr="00EA3764">
        <w:rPr>
          <w:bCs/>
          <w:color w:val="000000" w:themeColor="text1"/>
          <w:szCs w:val="24"/>
        </w:rPr>
        <w:t>Using Perception Analyzers in Ag</w:t>
      </w:r>
      <w:r w:rsidR="00BF6781" w:rsidRPr="00EA3764">
        <w:rPr>
          <w:bCs/>
          <w:color w:val="000000" w:themeColor="text1"/>
          <w:szCs w:val="24"/>
        </w:rPr>
        <w:t>ricultural</w:t>
      </w:r>
      <w:r w:rsidRPr="00EA3764">
        <w:rPr>
          <w:bCs/>
          <w:color w:val="000000" w:themeColor="text1"/>
          <w:szCs w:val="24"/>
        </w:rPr>
        <w:t xml:space="preserve"> Comm</w:t>
      </w:r>
      <w:r w:rsidR="00BF6781" w:rsidRPr="00EA3764">
        <w:rPr>
          <w:bCs/>
          <w:color w:val="000000" w:themeColor="text1"/>
          <w:szCs w:val="24"/>
        </w:rPr>
        <w:t>unication</w:t>
      </w:r>
      <w:r w:rsidR="00706A27">
        <w:rPr>
          <w:bCs/>
          <w:color w:val="000000" w:themeColor="text1"/>
          <w:szCs w:val="24"/>
        </w:rPr>
        <w:t xml:space="preserve"> Research</w:t>
      </w:r>
    </w:p>
    <w:p w14:paraId="11D2BD02" w14:textId="0BC9CD13" w:rsidR="00955689" w:rsidRPr="00EA3764" w:rsidRDefault="001F4890" w:rsidP="001C18FE">
      <w:pPr>
        <w:jc w:val="center"/>
        <w:rPr>
          <w:color w:val="000000" w:themeColor="text1"/>
        </w:rPr>
      </w:pPr>
      <w:r>
        <w:rPr>
          <w:color w:val="000000" w:themeColor="text1"/>
        </w:rPr>
        <w:t>Fall</w:t>
      </w:r>
      <w:r w:rsidR="00E730F1">
        <w:rPr>
          <w:color w:val="000000" w:themeColor="text1"/>
        </w:rPr>
        <w:t>,</w:t>
      </w:r>
      <w:r w:rsidR="00F06D28" w:rsidRPr="00EA3764">
        <w:rPr>
          <w:color w:val="000000" w:themeColor="text1"/>
        </w:rPr>
        <w:t xml:space="preserve"> 202</w:t>
      </w:r>
      <w:r>
        <w:rPr>
          <w:color w:val="000000" w:themeColor="text1"/>
        </w:rPr>
        <w:t>5</w:t>
      </w:r>
    </w:p>
    <w:p w14:paraId="5CA9BABC" w14:textId="04C56FAE" w:rsidR="00955689" w:rsidRPr="00EA3764" w:rsidRDefault="00955689" w:rsidP="001C18FE">
      <w:pPr>
        <w:jc w:val="center"/>
        <w:rPr>
          <w:color w:val="000000" w:themeColor="text1"/>
        </w:rPr>
      </w:pPr>
      <w:r w:rsidRPr="00EA3764">
        <w:rPr>
          <w:b/>
          <w:i/>
          <w:color w:val="000000" w:themeColor="text1"/>
        </w:rPr>
        <w:t>Class Periods:</w:t>
      </w:r>
      <w:r w:rsidRPr="00EA3764">
        <w:rPr>
          <w:color w:val="000000" w:themeColor="text1"/>
        </w:rPr>
        <w:t xml:space="preserve">   </w:t>
      </w:r>
      <w:r w:rsidR="007E7F73">
        <w:rPr>
          <w:color w:val="000000" w:themeColor="text1"/>
        </w:rPr>
        <w:t>TB</w:t>
      </w:r>
    </w:p>
    <w:p w14:paraId="766DA34C" w14:textId="46B57ACC" w:rsidR="00955689" w:rsidRPr="00EA3764" w:rsidRDefault="00955689" w:rsidP="001C18FE">
      <w:pPr>
        <w:jc w:val="center"/>
        <w:rPr>
          <w:color w:val="000000" w:themeColor="text1"/>
        </w:rPr>
      </w:pPr>
      <w:r w:rsidRPr="00EA3764">
        <w:rPr>
          <w:b/>
          <w:i/>
          <w:color w:val="000000" w:themeColor="text1"/>
        </w:rPr>
        <w:t>Location:</w:t>
      </w:r>
      <w:r w:rsidRPr="00EA3764">
        <w:rPr>
          <w:color w:val="000000" w:themeColor="text1"/>
        </w:rPr>
        <w:t xml:space="preserve">   </w:t>
      </w:r>
      <w:r w:rsidR="00F06D28" w:rsidRPr="00EA3764">
        <w:rPr>
          <w:color w:val="000000" w:themeColor="text1"/>
        </w:rPr>
        <w:t>PIE Social Science Research Lab</w:t>
      </w:r>
    </w:p>
    <w:p w14:paraId="1B4B7924" w14:textId="3C452DB4" w:rsidR="00955689" w:rsidRPr="00EA3764" w:rsidRDefault="00955689">
      <w:pPr>
        <w:rPr>
          <w:color w:val="000000" w:themeColor="text1"/>
          <w:u w:val="single"/>
        </w:rPr>
      </w:pPr>
    </w:p>
    <w:p w14:paraId="39731A5E" w14:textId="2324305C" w:rsidR="00955689" w:rsidRPr="00EA3764" w:rsidRDefault="00955689" w:rsidP="00CA443D">
      <w:pPr>
        <w:pStyle w:val="Heading1"/>
        <w:rPr>
          <w:b w:val="0"/>
          <w:i w:val="0"/>
          <w:color w:val="000000" w:themeColor="text1"/>
        </w:rPr>
      </w:pPr>
      <w:r w:rsidRPr="00EA3764">
        <w:rPr>
          <w:color w:val="000000" w:themeColor="text1"/>
        </w:rPr>
        <w:t>Instructor:</w:t>
      </w:r>
    </w:p>
    <w:p w14:paraId="0FC75C25" w14:textId="7B24675A" w:rsidR="00955689" w:rsidRPr="00EA3764" w:rsidRDefault="00F06D28">
      <w:pPr>
        <w:rPr>
          <w:color w:val="000000" w:themeColor="text1"/>
        </w:rPr>
      </w:pPr>
      <w:r w:rsidRPr="00EA3764">
        <w:rPr>
          <w:color w:val="000000" w:themeColor="text1"/>
        </w:rPr>
        <w:t>Lauri M. Baker</w:t>
      </w:r>
    </w:p>
    <w:p w14:paraId="5A2D6198" w14:textId="1EF5813C" w:rsidR="00F06D28" w:rsidRPr="00F06D28" w:rsidRDefault="00F06D28" w:rsidP="00F06D28">
      <w:pPr>
        <w:rPr>
          <w:color w:val="000000" w:themeColor="text1"/>
        </w:rPr>
      </w:pPr>
      <w:r w:rsidRPr="00EA3764">
        <w:rPr>
          <w:color w:val="000000" w:themeColor="text1"/>
        </w:rPr>
        <w:t>Associate Professor</w:t>
      </w:r>
    </w:p>
    <w:p w14:paraId="0958A5BC" w14:textId="77777777" w:rsidR="00F06D28" w:rsidRPr="00EA3764" w:rsidRDefault="00F06D28" w:rsidP="00F06D28">
      <w:pPr>
        <w:rPr>
          <w:color w:val="000000" w:themeColor="text1"/>
        </w:rPr>
      </w:pPr>
      <w:r w:rsidRPr="00F06D28">
        <w:rPr>
          <w:color w:val="000000" w:themeColor="text1"/>
        </w:rPr>
        <w:t>1408 Sabal Palm Drive</w:t>
      </w:r>
    </w:p>
    <w:p w14:paraId="1A05E2B5" w14:textId="48553ED7" w:rsidR="00F06D28" w:rsidRPr="00F06D28" w:rsidRDefault="00F06D28" w:rsidP="00F06D28">
      <w:pPr>
        <w:rPr>
          <w:color w:val="000000" w:themeColor="text1"/>
        </w:rPr>
      </w:pPr>
      <w:r w:rsidRPr="00F06D28">
        <w:rPr>
          <w:color w:val="000000" w:themeColor="text1"/>
        </w:rPr>
        <w:t>Level 2</w:t>
      </w:r>
      <w:r w:rsidRPr="00EA3764">
        <w:rPr>
          <w:color w:val="000000" w:themeColor="text1"/>
        </w:rPr>
        <w:t xml:space="preserve">, </w:t>
      </w:r>
      <w:r w:rsidRPr="00F06D28">
        <w:rPr>
          <w:color w:val="000000" w:themeColor="text1"/>
        </w:rPr>
        <w:t>Office 107</w:t>
      </w:r>
    </w:p>
    <w:p w14:paraId="1363EAF1" w14:textId="77777777" w:rsidR="00F06D28" w:rsidRPr="00EA3764" w:rsidRDefault="00F06D28" w:rsidP="00F06D28">
      <w:pPr>
        <w:rPr>
          <w:color w:val="000000" w:themeColor="text1"/>
        </w:rPr>
      </w:pPr>
      <w:r w:rsidRPr="00EA3764">
        <w:rPr>
          <w:color w:val="000000" w:themeColor="text1"/>
        </w:rPr>
        <w:t>Gainesville, Fl 32611</w:t>
      </w:r>
    </w:p>
    <w:p w14:paraId="6E26C2AB" w14:textId="499B7A19" w:rsidR="00955689" w:rsidRPr="00EA3764" w:rsidRDefault="00427DC4" w:rsidP="00F06D28">
      <w:pPr>
        <w:rPr>
          <w:color w:val="000000" w:themeColor="text1"/>
        </w:rPr>
      </w:pPr>
      <w:hyperlink r:id="rId10" w:history="1">
        <w:r w:rsidRPr="005C0DF0">
          <w:rPr>
            <w:rStyle w:val="Hyperlink"/>
          </w:rPr>
          <w:t>Lauri.m.baker@ufl.edu</w:t>
        </w:r>
      </w:hyperlink>
      <w:r>
        <w:rPr>
          <w:color w:val="000000" w:themeColor="text1"/>
        </w:rPr>
        <w:t xml:space="preserve"> </w:t>
      </w:r>
    </w:p>
    <w:p w14:paraId="6007020C" w14:textId="74B51A01" w:rsidR="00955689" w:rsidRPr="00EA3764" w:rsidRDefault="00F06D28" w:rsidP="00F06D28">
      <w:pPr>
        <w:rPr>
          <w:color w:val="000000" w:themeColor="text1"/>
        </w:rPr>
      </w:pPr>
      <w:r w:rsidRPr="00F06D28">
        <w:rPr>
          <w:color w:val="000000" w:themeColor="text1"/>
        </w:rPr>
        <w:t>352-273-2093</w:t>
      </w:r>
    </w:p>
    <w:p w14:paraId="7A10310C" w14:textId="77777777" w:rsidR="004547C4" w:rsidRPr="00EA3764" w:rsidRDefault="004547C4" w:rsidP="00CA443D">
      <w:pPr>
        <w:pStyle w:val="Heading1"/>
        <w:rPr>
          <w:color w:val="000000" w:themeColor="text1"/>
        </w:rPr>
      </w:pPr>
      <w:r w:rsidRPr="00EA3764">
        <w:rPr>
          <w:color w:val="000000" w:themeColor="text1"/>
        </w:rPr>
        <w:t>Course Description</w:t>
      </w:r>
    </w:p>
    <w:p w14:paraId="36F908FD" w14:textId="66642E50" w:rsidR="00F06D28" w:rsidRPr="00F06D28" w:rsidRDefault="00427DC4" w:rsidP="00F06D28">
      <w:pPr>
        <w:pStyle w:val="Heading1"/>
        <w:rPr>
          <w:b w:val="0"/>
          <w:bCs/>
          <w:i w:val="0"/>
          <w:iCs/>
          <w:color w:val="000000" w:themeColor="text1"/>
        </w:rPr>
      </w:pPr>
      <w:r w:rsidRPr="00427DC4">
        <w:rPr>
          <w:b w:val="0"/>
          <w:bCs/>
          <w:i w:val="0"/>
          <w:iCs/>
          <w:color w:val="000000" w:themeColor="text1"/>
        </w:rPr>
        <w:t>The purpose of this course is to learn how to use perception analyzer dials in social science research</w:t>
      </w:r>
      <w:r>
        <w:rPr>
          <w:b w:val="0"/>
          <w:bCs/>
          <w:i w:val="0"/>
          <w:iCs/>
          <w:color w:val="000000" w:themeColor="text1"/>
        </w:rPr>
        <w:t xml:space="preserve"> in applied and scholarly research settings. Additionally, students will learn the important role technology can play in understanding human perceptions and experiences with dynamic visual content. </w:t>
      </w:r>
    </w:p>
    <w:p w14:paraId="7450E86D" w14:textId="77777777" w:rsidR="007539EC" w:rsidRPr="00EA3764" w:rsidRDefault="007539EC" w:rsidP="00CA443D">
      <w:pPr>
        <w:pStyle w:val="Heading1"/>
        <w:rPr>
          <w:color w:val="000000" w:themeColor="text1"/>
        </w:rPr>
      </w:pPr>
      <w:r w:rsidRPr="00EA3764">
        <w:rPr>
          <w:color w:val="000000" w:themeColor="text1"/>
        </w:rPr>
        <w:t>Course Pre-Requisites / Co-Requisites</w:t>
      </w:r>
    </w:p>
    <w:p w14:paraId="5EF1939C" w14:textId="10021F9F" w:rsidR="007539EC" w:rsidRPr="00EA3764" w:rsidRDefault="00C54B48" w:rsidP="004547C4">
      <w:pPr>
        <w:rPr>
          <w:color w:val="000000" w:themeColor="text1"/>
        </w:rPr>
      </w:pPr>
      <w:r w:rsidRPr="00EA3764">
        <w:rPr>
          <w:color w:val="000000" w:themeColor="text1"/>
        </w:rPr>
        <w:t>Graduate status and familiarity with computer technology</w:t>
      </w:r>
    </w:p>
    <w:p w14:paraId="6A976A92" w14:textId="6CB6D294" w:rsidR="004547C4" w:rsidRPr="00EA3764" w:rsidRDefault="004547C4" w:rsidP="00CA443D">
      <w:pPr>
        <w:pStyle w:val="Heading1"/>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EA3764" w:rsidRPr="00EA3764" w14:paraId="749517DA" w14:textId="77777777" w:rsidTr="00EA3764">
        <w:tc>
          <w:tcPr>
            <w:tcW w:w="5395" w:type="dxa"/>
          </w:tcPr>
          <w:p w14:paraId="54CBFABF" w14:textId="77777777" w:rsidR="00C54B48" w:rsidRPr="00EA3764" w:rsidRDefault="00C54B48" w:rsidP="004547C4">
            <w:pPr>
              <w:rPr>
                <w:b/>
                <w:bCs/>
                <w:color w:val="000000" w:themeColor="text1"/>
              </w:rPr>
            </w:pPr>
            <w:r w:rsidRPr="00EA3764">
              <w:rPr>
                <w:b/>
                <w:bCs/>
                <w:color w:val="000000" w:themeColor="text1"/>
              </w:rPr>
              <w:t>Course Objectives</w:t>
            </w:r>
          </w:p>
          <w:p w14:paraId="643AB9E0" w14:textId="59004180" w:rsidR="00EA3764" w:rsidRPr="00EA3764" w:rsidRDefault="00EA3764" w:rsidP="004547C4">
            <w:pPr>
              <w:rPr>
                <w:i/>
                <w:iCs/>
                <w:color w:val="000000" w:themeColor="text1"/>
              </w:rPr>
            </w:pPr>
            <w:r w:rsidRPr="00EA3764">
              <w:rPr>
                <w:i/>
                <w:iCs/>
                <w:color w:val="000000" w:themeColor="text1"/>
              </w:rPr>
              <w:t>By the end of the course students will be able to:</w:t>
            </w:r>
          </w:p>
        </w:tc>
        <w:tc>
          <w:tcPr>
            <w:tcW w:w="5395" w:type="dxa"/>
          </w:tcPr>
          <w:p w14:paraId="3BF9AE00" w14:textId="75C77B30" w:rsidR="00C54B48" w:rsidRPr="00EA3764" w:rsidRDefault="00C54B48" w:rsidP="004547C4">
            <w:pPr>
              <w:rPr>
                <w:b/>
                <w:bCs/>
                <w:color w:val="000000" w:themeColor="text1"/>
              </w:rPr>
            </w:pPr>
            <w:r w:rsidRPr="00EA3764">
              <w:rPr>
                <w:b/>
                <w:bCs/>
                <w:color w:val="000000" w:themeColor="text1"/>
              </w:rPr>
              <w:t>Measurement/Assessment</w:t>
            </w:r>
          </w:p>
        </w:tc>
      </w:tr>
      <w:tr w:rsidR="00EA3764" w:rsidRPr="00EA3764" w14:paraId="1493E85E" w14:textId="77777777" w:rsidTr="00EA3764">
        <w:tc>
          <w:tcPr>
            <w:tcW w:w="5395" w:type="dxa"/>
          </w:tcPr>
          <w:p w14:paraId="16C10EF1" w14:textId="73125DF3" w:rsidR="00C54B48" w:rsidRPr="00EA3764" w:rsidRDefault="00EA3764" w:rsidP="00EA3764">
            <w:pPr>
              <w:pStyle w:val="ListParagraph"/>
              <w:numPr>
                <w:ilvl w:val="0"/>
                <w:numId w:val="17"/>
              </w:numPr>
              <w:rPr>
                <w:color w:val="000000" w:themeColor="text1"/>
              </w:rPr>
            </w:pPr>
            <w:r>
              <w:rPr>
                <w:color w:val="000000" w:themeColor="text1"/>
              </w:rPr>
              <w:t xml:space="preserve">Understand the underlying principles of using perception analyzer dials in social science research  </w:t>
            </w:r>
          </w:p>
        </w:tc>
        <w:tc>
          <w:tcPr>
            <w:tcW w:w="5395" w:type="dxa"/>
          </w:tcPr>
          <w:p w14:paraId="763EAB3B" w14:textId="77777777" w:rsidR="00C54B48" w:rsidRDefault="00EA3764" w:rsidP="00EA3764">
            <w:pPr>
              <w:pStyle w:val="ListParagraph"/>
              <w:numPr>
                <w:ilvl w:val="0"/>
                <w:numId w:val="17"/>
              </w:numPr>
              <w:rPr>
                <w:color w:val="000000" w:themeColor="text1"/>
              </w:rPr>
            </w:pPr>
            <w:r>
              <w:rPr>
                <w:color w:val="000000" w:themeColor="text1"/>
              </w:rPr>
              <w:t>Class participation and discussion of readings</w:t>
            </w:r>
          </w:p>
          <w:p w14:paraId="0766FA10" w14:textId="4D21B86F" w:rsidR="00FE108E" w:rsidRPr="00EA3764" w:rsidRDefault="00FE108E" w:rsidP="00EA3764">
            <w:pPr>
              <w:pStyle w:val="ListParagraph"/>
              <w:numPr>
                <w:ilvl w:val="0"/>
                <w:numId w:val="17"/>
              </w:numPr>
              <w:rPr>
                <w:color w:val="000000" w:themeColor="text1"/>
              </w:rPr>
            </w:pPr>
            <w:r>
              <w:rPr>
                <w:color w:val="000000" w:themeColor="text1"/>
              </w:rPr>
              <w:t>Development of moderator’s guide</w:t>
            </w:r>
          </w:p>
        </w:tc>
      </w:tr>
      <w:tr w:rsidR="00EA3764" w:rsidRPr="00EA3764" w14:paraId="32406C24" w14:textId="77777777" w:rsidTr="00EA3764">
        <w:tc>
          <w:tcPr>
            <w:tcW w:w="5395" w:type="dxa"/>
          </w:tcPr>
          <w:p w14:paraId="09462C9A" w14:textId="7C714C36" w:rsidR="00C54B48" w:rsidRPr="00EA3764" w:rsidRDefault="00EA3764" w:rsidP="00EA3764">
            <w:pPr>
              <w:pStyle w:val="ListParagraph"/>
              <w:numPr>
                <w:ilvl w:val="0"/>
                <w:numId w:val="17"/>
              </w:numPr>
              <w:rPr>
                <w:color w:val="000000" w:themeColor="text1"/>
              </w:rPr>
            </w:pPr>
            <w:r>
              <w:rPr>
                <w:color w:val="000000" w:themeColor="text1"/>
              </w:rPr>
              <w:t>Synthesize prior research using similar technologies in the social sciences</w:t>
            </w:r>
          </w:p>
        </w:tc>
        <w:tc>
          <w:tcPr>
            <w:tcW w:w="5395" w:type="dxa"/>
          </w:tcPr>
          <w:p w14:paraId="6429CA3D" w14:textId="46E965A3" w:rsidR="00C54B48" w:rsidRPr="00EA3764" w:rsidRDefault="00EA3764" w:rsidP="00EA3764">
            <w:pPr>
              <w:pStyle w:val="ListParagraph"/>
              <w:numPr>
                <w:ilvl w:val="0"/>
                <w:numId w:val="17"/>
              </w:numPr>
              <w:rPr>
                <w:color w:val="000000" w:themeColor="text1"/>
              </w:rPr>
            </w:pPr>
            <w:r>
              <w:rPr>
                <w:color w:val="000000" w:themeColor="text1"/>
              </w:rPr>
              <w:t>Review of literature in project proposal assignment</w:t>
            </w:r>
          </w:p>
        </w:tc>
      </w:tr>
      <w:tr w:rsidR="00EA3764" w:rsidRPr="00EA3764" w14:paraId="52B9DC86" w14:textId="77777777" w:rsidTr="00EA3764">
        <w:tc>
          <w:tcPr>
            <w:tcW w:w="5395" w:type="dxa"/>
          </w:tcPr>
          <w:p w14:paraId="6C815CB8" w14:textId="1B37F6BE" w:rsidR="00C54B48" w:rsidRPr="00EA3764" w:rsidRDefault="00EA3764" w:rsidP="00EA3764">
            <w:pPr>
              <w:pStyle w:val="ListParagraph"/>
              <w:numPr>
                <w:ilvl w:val="0"/>
                <w:numId w:val="17"/>
              </w:numPr>
              <w:rPr>
                <w:color w:val="000000" w:themeColor="text1"/>
              </w:rPr>
            </w:pPr>
            <w:r>
              <w:rPr>
                <w:color w:val="000000" w:themeColor="text1"/>
              </w:rPr>
              <w:t>Design a study using perception analyzer dials</w:t>
            </w:r>
          </w:p>
        </w:tc>
        <w:tc>
          <w:tcPr>
            <w:tcW w:w="5395" w:type="dxa"/>
          </w:tcPr>
          <w:p w14:paraId="39CEEF29" w14:textId="59058DF7" w:rsidR="00C54B48" w:rsidRPr="00EA3764" w:rsidRDefault="00EA3764" w:rsidP="00EA3764">
            <w:pPr>
              <w:pStyle w:val="ListParagraph"/>
              <w:numPr>
                <w:ilvl w:val="0"/>
                <w:numId w:val="17"/>
              </w:numPr>
              <w:rPr>
                <w:color w:val="000000" w:themeColor="text1"/>
              </w:rPr>
            </w:pPr>
            <w:r>
              <w:rPr>
                <w:color w:val="000000" w:themeColor="text1"/>
              </w:rPr>
              <w:t>Study design and instrument assignment</w:t>
            </w:r>
            <w:r w:rsidR="00FE108E">
              <w:rPr>
                <w:color w:val="000000" w:themeColor="text1"/>
              </w:rPr>
              <w:t>s</w:t>
            </w:r>
          </w:p>
        </w:tc>
      </w:tr>
      <w:tr w:rsidR="00EA3764" w:rsidRPr="00EA3764" w14:paraId="288A5179" w14:textId="77777777" w:rsidTr="00EA3764">
        <w:tc>
          <w:tcPr>
            <w:tcW w:w="5395" w:type="dxa"/>
          </w:tcPr>
          <w:p w14:paraId="3F4DD859" w14:textId="7810D611" w:rsidR="00C54B48" w:rsidRPr="00EA3764" w:rsidRDefault="00EA3764" w:rsidP="00EA3764">
            <w:pPr>
              <w:pStyle w:val="ListParagraph"/>
              <w:numPr>
                <w:ilvl w:val="0"/>
                <w:numId w:val="17"/>
              </w:numPr>
              <w:rPr>
                <w:color w:val="000000" w:themeColor="text1"/>
              </w:rPr>
            </w:pPr>
            <w:r>
              <w:rPr>
                <w:color w:val="000000" w:themeColor="text1"/>
              </w:rPr>
              <w:t>Collect and report data using perception analyzer dials</w:t>
            </w:r>
          </w:p>
        </w:tc>
        <w:tc>
          <w:tcPr>
            <w:tcW w:w="5395" w:type="dxa"/>
          </w:tcPr>
          <w:p w14:paraId="72663BD5" w14:textId="593F8255" w:rsidR="009E77B2" w:rsidRDefault="00EA3764" w:rsidP="00EA3764">
            <w:pPr>
              <w:pStyle w:val="ListParagraph"/>
              <w:numPr>
                <w:ilvl w:val="0"/>
                <w:numId w:val="17"/>
              </w:numPr>
              <w:rPr>
                <w:color w:val="000000" w:themeColor="text1"/>
              </w:rPr>
            </w:pPr>
            <w:r>
              <w:rPr>
                <w:color w:val="000000" w:themeColor="text1"/>
              </w:rPr>
              <w:t>Participation in</w:t>
            </w:r>
            <w:r w:rsidR="009E77B2">
              <w:rPr>
                <w:color w:val="000000" w:themeColor="text1"/>
              </w:rPr>
              <w:t xml:space="preserve"> data collection</w:t>
            </w:r>
            <w:r>
              <w:rPr>
                <w:color w:val="000000" w:themeColor="text1"/>
              </w:rPr>
              <w:t xml:space="preserve"> labs </w:t>
            </w:r>
          </w:p>
          <w:p w14:paraId="287195BE" w14:textId="4CCD2BEF" w:rsidR="00C54B48" w:rsidRPr="00EA3764" w:rsidRDefault="009E77B2" w:rsidP="00EA3764">
            <w:pPr>
              <w:pStyle w:val="ListParagraph"/>
              <w:numPr>
                <w:ilvl w:val="0"/>
                <w:numId w:val="17"/>
              </w:numPr>
              <w:rPr>
                <w:color w:val="000000" w:themeColor="text1"/>
              </w:rPr>
            </w:pPr>
            <w:r>
              <w:rPr>
                <w:color w:val="000000" w:themeColor="text1"/>
              </w:rPr>
              <w:t>Final paper with introduction, review of literature, study design, and analysis of results</w:t>
            </w:r>
          </w:p>
        </w:tc>
      </w:tr>
    </w:tbl>
    <w:p w14:paraId="6E1DB7A9" w14:textId="77777777" w:rsidR="001C18FE" w:rsidRPr="00EA3764" w:rsidRDefault="001C18FE" w:rsidP="00CA443D">
      <w:pPr>
        <w:pStyle w:val="Heading1"/>
        <w:rPr>
          <w:color w:val="000000" w:themeColor="text1"/>
        </w:rPr>
      </w:pPr>
      <w:r w:rsidRPr="00EA3764">
        <w:rPr>
          <w:color w:val="000000" w:themeColor="text1"/>
        </w:rPr>
        <w:t>Materials and Supply Fees</w:t>
      </w:r>
    </w:p>
    <w:p w14:paraId="051BCF93" w14:textId="526A7BC7" w:rsidR="001C18FE" w:rsidRPr="00EA3764" w:rsidRDefault="00EA3764" w:rsidP="004547C4">
      <w:pPr>
        <w:rPr>
          <w:color w:val="000000" w:themeColor="text1"/>
        </w:rPr>
      </w:pPr>
      <w:r>
        <w:rPr>
          <w:color w:val="000000" w:themeColor="text1"/>
        </w:rPr>
        <w:t>None</w:t>
      </w:r>
    </w:p>
    <w:p w14:paraId="7633DCF0" w14:textId="77777777" w:rsidR="001C18FE" w:rsidRPr="00EA3764" w:rsidRDefault="001C18FE" w:rsidP="00CA443D">
      <w:pPr>
        <w:pStyle w:val="Heading1"/>
        <w:rPr>
          <w:color w:val="000000" w:themeColor="text1"/>
        </w:rPr>
      </w:pPr>
      <w:r w:rsidRPr="00EA3764">
        <w:rPr>
          <w:color w:val="000000" w:themeColor="text1"/>
        </w:rPr>
        <w:t xml:space="preserve">Required Textbooks and Software </w:t>
      </w:r>
    </w:p>
    <w:p w14:paraId="4A99D182" w14:textId="533B8DDA" w:rsidR="001C18FE" w:rsidRPr="00E42309" w:rsidRDefault="00EA3764" w:rsidP="00E42309">
      <w:pPr>
        <w:pStyle w:val="ListParagraph"/>
        <w:numPr>
          <w:ilvl w:val="0"/>
          <w:numId w:val="22"/>
        </w:numPr>
        <w:rPr>
          <w:color w:val="000000" w:themeColor="text1"/>
        </w:rPr>
      </w:pPr>
      <w:r w:rsidRPr="00E42309">
        <w:rPr>
          <w:color w:val="000000" w:themeColor="text1"/>
        </w:rPr>
        <w:t xml:space="preserve">Links to journal articles </w:t>
      </w:r>
      <w:r w:rsidR="00E42309" w:rsidRPr="00E42309">
        <w:rPr>
          <w:color w:val="000000" w:themeColor="text1"/>
        </w:rPr>
        <w:t>are</w:t>
      </w:r>
      <w:r w:rsidRPr="00E42309">
        <w:rPr>
          <w:color w:val="000000" w:themeColor="text1"/>
        </w:rPr>
        <w:t xml:space="preserve"> provided</w:t>
      </w:r>
      <w:r w:rsidR="00E42309" w:rsidRPr="00E42309">
        <w:rPr>
          <w:color w:val="000000" w:themeColor="text1"/>
        </w:rPr>
        <w:t xml:space="preserve"> in the course schedule table</w:t>
      </w:r>
    </w:p>
    <w:p w14:paraId="78FC7CF9" w14:textId="029781D6" w:rsidR="00EA3764" w:rsidRPr="00E42309" w:rsidRDefault="00EA3764" w:rsidP="00E42309">
      <w:pPr>
        <w:pStyle w:val="ListParagraph"/>
        <w:numPr>
          <w:ilvl w:val="0"/>
          <w:numId w:val="22"/>
        </w:numPr>
        <w:rPr>
          <w:color w:val="000000" w:themeColor="text1"/>
        </w:rPr>
      </w:pPr>
      <w:r w:rsidRPr="00E42309">
        <w:rPr>
          <w:color w:val="000000" w:themeColor="text1"/>
        </w:rPr>
        <w:t>Access to software will be provided in the PIE Social Science Research Lab</w:t>
      </w:r>
    </w:p>
    <w:p w14:paraId="31573725" w14:textId="77777777" w:rsidR="00820834" w:rsidRPr="00EA3764" w:rsidRDefault="00820834">
      <w:pPr>
        <w:rPr>
          <w:color w:val="000000" w:themeColor="text1"/>
        </w:rPr>
      </w:pPr>
    </w:p>
    <w:p w14:paraId="79EB4A53" w14:textId="77777777" w:rsidR="00820834" w:rsidRPr="00EA3764" w:rsidRDefault="00DD0E35" w:rsidP="00CA443D">
      <w:pPr>
        <w:pStyle w:val="Heading1"/>
        <w:rPr>
          <w:color w:val="000000" w:themeColor="text1"/>
        </w:rPr>
      </w:pPr>
      <w:r w:rsidRPr="00EA3764">
        <w:rPr>
          <w:color w:val="000000" w:themeColor="text1"/>
        </w:rPr>
        <w:lastRenderedPageBreak/>
        <w:t xml:space="preserve">Attendance Policy, Class </w:t>
      </w:r>
      <w:r w:rsidR="00820834" w:rsidRPr="00EA3764">
        <w:rPr>
          <w:color w:val="000000" w:themeColor="text1"/>
        </w:rPr>
        <w:t>Expectations</w:t>
      </w:r>
      <w:r w:rsidRPr="00EA3764">
        <w:rPr>
          <w:color w:val="000000" w:themeColor="text1"/>
        </w:rPr>
        <w:t>, and Make-Up Policy</w:t>
      </w:r>
    </w:p>
    <w:p w14:paraId="52BEDB71" w14:textId="599C0966" w:rsidR="00187A16" w:rsidRDefault="00187A16" w:rsidP="00AB269E">
      <w:pPr>
        <w:rPr>
          <w:color w:val="000000" w:themeColor="text1"/>
        </w:rPr>
      </w:pPr>
      <w:r>
        <w:rPr>
          <w:color w:val="000000" w:themeColor="text1"/>
        </w:rPr>
        <w:t>A</w:t>
      </w:r>
      <w:r w:rsidR="006E7FC7" w:rsidRPr="00EA3764">
        <w:rPr>
          <w:color w:val="000000" w:themeColor="text1"/>
        </w:rPr>
        <w:t>ttendance is required and will be monitored</w:t>
      </w:r>
      <w:r>
        <w:rPr>
          <w:color w:val="000000" w:themeColor="text1"/>
        </w:rPr>
        <w:t xml:space="preserve"> by daily check-ins in the lab. If students must miss class for an excused reason, they will work with the instructor to make up all labs and group work. This class relies heavily on participation and attendance for grades and completion of the course project. Changes to due dates will be a whole class decision and will be given in advance.</w:t>
      </w:r>
      <w:r w:rsidR="001B26B3" w:rsidRPr="00EA3764">
        <w:rPr>
          <w:color w:val="000000" w:themeColor="text1"/>
        </w:rPr>
        <w:t xml:space="preserve"> </w:t>
      </w:r>
    </w:p>
    <w:p w14:paraId="282D957D" w14:textId="77777777" w:rsidR="00187A16" w:rsidRDefault="00187A16" w:rsidP="00AB269E">
      <w:pPr>
        <w:rPr>
          <w:color w:val="000000" w:themeColor="text1"/>
        </w:rPr>
      </w:pPr>
    </w:p>
    <w:p w14:paraId="5AB578E8" w14:textId="7EF56B98" w:rsidR="001B26B3" w:rsidRPr="00EA3764" w:rsidRDefault="001B26B3" w:rsidP="00AB269E">
      <w:pPr>
        <w:rPr>
          <w:color w:val="000000" w:themeColor="text1"/>
        </w:rPr>
      </w:pPr>
      <w:r w:rsidRPr="00EA3764">
        <w:rPr>
          <w:color w:val="000000" w:themeColor="text1"/>
        </w:rPr>
        <w:t xml:space="preserve">Excused absences </w:t>
      </w:r>
      <w:r w:rsidR="009C7562" w:rsidRPr="00EA3764">
        <w:rPr>
          <w:color w:val="000000" w:themeColor="text1"/>
        </w:rPr>
        <w:t>must be</w:t>
      </w:r>
      <w:r w:rsidRPr="00EA3764">
        <w:rPr>
          <w:color w:val="000000" w:themeColor="text1"/>
        </w:rPr>
        <w:t xml:space="preserve"> consistent with </w:t>
      </w:r>
      <w:r w:rsidR="00E12742" w:rsidRPr="00EA3764">
        <w:rPr>
          <w:color w:val="000000" w:themeColor="text1"/>
        </w:rPr>
        <w:t xml:space="preserve">university policies in the </w:t>
      </w:r>
      <w:hyperlink r:id="rId11" w:anchor="attendance" w:history="1">
        <w:r w:rsidR="00E12742" w:rsidRPr="00EA3764">
          <w:rPr>
            <w:rStyle w:val="Hyperlink"/>
            <w:color w:val="000000" w:themeColor="text1"/>
          </w:rPr>
          <w:t>G</w:t>
        </w:r>
        <w:r w:rsidRPr="00EA3764">
          <w:rPr>
            <w:rStyle w:val="Hyperlink"/>
            <w:color w:val="000000" w:themeColor="text1"/>
          </w:rPr>
          <w:t xml:space="preserve">raduate </w:t>
        </w:r>
        <w:r w:rsidR="00E12742" w:rsidRPr="00EA3764">
          <w:rPr>
            <w:rStyle w:val="Hyperlink"/>
            <w:color w:val="000000" w:themeColor="text1"/>
          </w:rPr>
          <w:t>C</w:t>
        </w:r>
        <w:r w:rsidRPr="00EA3764">
          <w:rPr>
            <w:rStyle w:val="Hyperlink"/>
            <w:color w:val="000000" w:themeColor="text1"/>
          </w:rPr>
          <w:t>atalog</w:t>
        </w:r>
      </w:hyperlink>
      <w:r w:rsidR="007A1E6C" w:rsidRPr="00EA3764">
        <w:rPr>
          <w:color w:val="000000" w:themeColor="text1"/>
        </w:rPr>
        <w:t xml:space="preserve"> </w:t>
      </w:r>
      <w:r w:rsidRPr="00EA3764">
        <w:rPr>
          <w:color w:val="000000" w:themeColor="text1"/>
        </w:rPr>
        <w:t xml:space="preserve">and </w:t>
      </w:r>
      <w:r w:rsidR="00AB269E" w:rsidRPr="00EA3764">
        <w:rPr>
          <w:color w:val="000000" w:themeColor="text1"/>
        </w:rPr>
        <w:t xml:space="preserve">require appropriate documentation.  Additional information can be found </w:t>
      </w:r>
      <w:r w:rsidR="002C3DDF" w:rsidRPr="00EA3764">
        <w:rPr>
          <w:color w:val="000000" w:themeColor="text1"/>
        </w:rPr>
        <w:t xml:space="preserve">in </w:t>
      </w:r>
      <w:hyperlink r:id="rId12" w:history="1">
        <w:r w:rsidR="002C3DDF" w:rsidRPr="00EA3764">
          <w:rPr>
            <w:rStyle w:val="Hyperlink"/>
            <w:color w:val="000000" w:themeColor="text1"/>
          </w:rPr>
          <w:t>Attendance Policies</w:t>
        </w:r>
      </w:hyperlink>
      <w:r w:rsidR="002C3DDF" w:rsidRPr="00EA3764">
        <w:rPr>
          <w:color w:val="000000" w:themeColor="text1"/>
        </w:rPr>
        <w:t>.</w:t>
      </w:r>
      <w:r w:rsidR="00AB269E" w:rsidRPr="00EA3764">
        <w:rPr>
          <w:color w:val="000000" w:themeColor="text1"/>
        </w:rPr>
        <w:t xml:space="preserve"> </w:t>
      </w:r>
    </w:p>
    <w:p w14:paraId="10017178" w14:textId="77777777" w:rsidR="006E7FC7" w:rsidRPr="00EA3764" w:rsidRDefault="006E7FC7" w:rsidP="00CA443D">
      <w:pPr>
        <w:pStyle w:val="Heading1"/>
        <w:rPr>
          <w:color w:val="000000" w:themeColor="text1"/>
        </w:rPr>
      </w:pPr>
      <w:r w:rsidRPr="00EA3764">
        <w:rPr>
          <w:color w:val="000000" w:themeColor="text1"/>
        </w:rPr>
        <w:t>Evaluation of Grades</w:t>
      </w:r>
    </w:p>
    <w:tbl>
      <w:tblPr>
        <w:tblStyle w:val="TableGrid"/>
        <w:tblW w:w="0" w:type="auto"/>
        <w:tblLook w:val="04A0" w:firstRow="1" w:lastRow="0" w:firstColumn="1" w:lastColumn="0" w:noHBand="0" w:noVBand="1"/>
      </w:tblPr>
      <w:tblGrid>
        <w:gridCol w:w="6068"/>
        <w:gridCol w:w="1584"/>
        <w:gridCol w:w="1583"/>
      </w:tblGrid>
      <w:tr w:rsidR="001F4890" w:rsidRPr="00EA3764" w14:paraId="086AA3D4" w14:textId="4136487B" w:rsidTr="00E730F1">
        <w:trPr>
          <w:tblHeader/>
        </w:trPr>
        <w:tc>
          <w:tcPr>
            <w:tcW w:w="6068" w:type="dxa"/>
          </w:tcPr>
          <w:p w14:paraId="226ACC42" w14:textId="77777777" w:rsidR="001F4890" w:rsidRPr="00EA3764" w:rsidRDefault="001F4890" w:rsidP="00D12131">
            <w:pPr>
              <w:pStyle w:val="Heading1"/>
              <w:rPr>
                <w:color w:val="000000" w:themeColor="text1"/>
              </w:rPr>
            </w:pPr>
            <w:r w:rsidRPr="00EA3764">
              <w:rPr>
                <w:color w:val="000000" w:themeColor="text1"/>
              </w:rPr>
              <w:t>Assignment</w:t>
            </w:r>
          </w:p>
        </w:tc>
        <w:tc>
          <w:tcPr>
            <w:tcW w:w="1584" w:type="dxa"/>
          </w:tcPr>
          <w:p w14:paraId="762AB446" w14:textId="77777777" w:rsidR="001F4890" w:rsidRPr="00EA3764" w:rsidRDefault="001F4890" w:rsidP="00D12131">
            <w:pPr>
              <w:pStyle w:val="Heading1"/>
              <w:rPr>
                <w:color w:val="000000" w:themeColor="text1"/>
              </w:rPr>
            </w:pPr>
            <w:r w:rsidRPr="00EA3764">
              <w:rPr>
                <w:color w:val="000000" w:themeColor="text1"/>
              </w:rPr>
              <w:t>Total Points</w:t>
            </w:r>
          </w:p>
        </w:tc>
        <w:tc>
          <w:tcPr>
            <w:tcW w:w="1583" w:type="dxa"/>
          </w:tcPr>
          <w:p w14:paraId="21ED11D0" w14:textId="74725AD4" w:rsidR="001F4890" w:rsidRPr="00EA3764" w:rsidRDefault="001F4890" w:rsidP="00D12131">
            <w:pPr>
              <w:pStyle w:val="Heading1"/>
              <w:rPr>
                <w:color w:val="000000" w:themeColor="text1"/>
              </w:rPr>
            </w:pPr>
            <w:r>
              <w:rPr>
                <w:color w:val="000000" w:themeColor="text1"/>
              </w:rPr>
              <w:t>% of Final Grade</w:t>
            </w:r>
          </w:p>
        </w:tc>
      </w:tr>
      <w:tr w:rsidR="001F4890" w:rsidRPr="00EA3764" w14:paraId="6398C783" w14:textId="191434EF" w:rsidTr="00E730F1">
        <w:tc>
          <w:tcPr>
            <w:tcW w:w="6068" w:type="dxa"/>
          </w:tcPr>
          <w:p w14:paraId="7E1BAEF7" w14:textId="12636818" w:rsidR="001F4890" w:rsidRPr="00EA3764" w:rsidRDefault="001F4890" w:rsidP="00820834">
            <w:pPr>
              <w:rPr>
                <w:color w:val="000000" w:themeColor="text1"/>
              </w:rPr>
            </w:pPr>
            <w:r>
              <w:rPr>
                <w:color w:val="000000" w:themeColor="text1"/>
              </w:rPr>
              <w:t>Class participation and discussion of readings</w:t>
            </w:r>
          </w:p>
        </w:tc>
        <w:tc>
          <w:tcPr>
            <w:tcW w:w="1584" w:type="dxa"/>
          </w:tcPr>
          <w:p w14:paraId="0714275B" w14:textId="27D9D41C" w:rsidR="001F4890" w:rsidRPr="00EA3764" w:rsidRDefault="001F4890" w:rsidP="006E7FC7">
            <w:pPr>
              <w:jc w:val="center"/>
              <w:rPr>
                <w:color w:val="000000" w:themeColor="text1"/>
              </w:rPr>
            </w:pPr>
            <w:r w:rsidRPr="00EA3764">
              <w:rPr>
                <w:color w:val="000000" w:themeColor="text1"/>
              </w:rPr>
              <w:t>100</w:t>
            </w:r>
          </w:p>
        </w:tc>
        <w:tc>
          <w:tcPr>
            <w:tcW w:w="1583" w:type="dxa"/>
          </w:tcPr>
          <w:p w14:paraId="5A119064" w14:textId="40EC5FB7" w:rsidR="001F4890" w:rsidRPr="00EA3764" w:rsidRDefault="001F4890" w:rsidP="006E7FC7">
            <w:pPr>
              <w:jc w:val="center"/>
              <w:rPr>
                <w:color w:val="000000" w:themeColor="text1"/>
              </w:rPr>
            </w:pPr>
            <w:r>
              <w:rPr>
                <w:color w:val="000000" w:themeColor="text1"/>
              </w:rPr>
              <w:t>10%</w:t>
            </w:r>
          </w:p>
        </w:tc>
      </w:tr>
      <w:tr w:rsidR="001F4890" w:rsidRPr="00EA3764" w14:paraId="6555FD2F" w14:textId="15749073" w:rsidTr="00E730F1">
        <w:tc>
          <w:tcPr>
            <w:tcW w:w="6068" w:type="dxa"/>
          </w:tcPr>
          <w:p w14:paraId="772ACCDF" w14:textId="29CF3B3F" w:rsidR="001F4890" w:rsidRPr="00EA3764" w:rsidRDefault="001F4890" w:rsidP="00820834">
            <w:pPr>
              <w:rPr>
                <w:color w:val="000000" w:themeColor="text1"/>
              </w:rPr>
            </w:pPr>
            <w:r>
              <w:rPr>
                <w:color w:val="000000" w:themeColor="text1"/>
              </w:rPr>
              <w:t>Study design (initial draft of methods of final paper)</w:t>
            </w:r>
          </w:p>
        </w:tc>
        <w:tc>
          <w:tcPr>
            <w:tcW w:w="1584" w:type="dxa"/>
          </w:tcPr>
          <w:p w14:paraId="40027083" w14:textId="213CE435" w:rsidR="001F4890" w:rsidRPr="00EA3764" w:rsidRDefault="001F4890" w:rsidP="006E7FC7">
            <w:pPr>
              <w:jc w:val="center"/>
              <w:rPr>
                <w:color w:val="000000" w:themeColor="text1"/>
              </w:rPr>
            </w:pPr>
            <w:r>
              <w:rPr>
                <w:color w:val="000000" w:themeColor="text1"/>
              </w:rPr>
              <w:t>50</w:t>
            </w:r>
          </w:p>
        </w:tc>
        <w:tc>
          <w:tcPr>
            <w:tcW w:w="1583" w:type="dxa"/>
          </w:tcPr>
          <w:p w14:paraId="374FD74D" w14:textId="3B92B3F3" w:rsidR="001F4890" w:rsidRPr="00EA3764" w:rsidRDefault="001F4890" w:rsidP="006E7FC7">
            <w:pPr>
              <w:jc w:val="center"/>
              <w:rPr>
                <w:color w:val="000000" w:themeColor="text1"/>
              </w:rPr>
            </w:pPr>
            <w:r>
              <w:rPr>
                <w:color w:val="000000" w:themeColor="text1"/>
              </w:rPr>
              <w:t>5%</w:t>
            </w:r>
          </w:p>
        </w:tc>
      </w:tr>
      <w:tr w:rsidR="001F4890" w:rsidRPr="00EA3764" w14:paraId="5FF27DD1" w14:textId="40DA6908" w:rsidTr="00E730F1">
        <w:tc>
          <w:tcPr>
            <w:tcW w:w="6068" w:type="dxa"/>
          </w:tcPr>
          <w:p w14:paraId="2EDEEA3D" w14:textId="6963AFDF" w:rsidR="001F4890" w:rsidRPr="00EA3764" w:rsidRDefault="001F4890" w:rsidP="00E730F1">
            <w:pPr>
              <w:rPr>
                <w:color w:val="000000" w:themeColor="text1"/>
              </w:rPr>
            </w:pPr>
            <w:r>
              <w:rPr>
                <w:color w:val="000000" w:themeColor="text1"/>
              </w:rPr>
              <w:t>Instrument design</w:t>
            </w:r>
          </w:p>
        </w:tc>
        <w:tc>
          <w:tcPr>
            <w:tcW w:w="1584" w:type="dxa"/>
          </w:tcPr>
          <w:p w14:paraId="38CCEACC" w14:textId="51FDDE37" w:rsidR="001F4890" w:rsidRPr="00EA3764" w:rsidRDefault="001F4890" w:rsidP="00E730F1">
            <w:pPr>
              <w:jc w:val="center"/>
              <w:rPr>
                <w:color w:val="000000" w:themeColor="text1"/>
              </w:rPr>
            </w:pPr>
            <w:r>
              <w:rPr>
                <w:color w:val="000000" w:themeColor="text1"/>
              </w:rPr>
              <w:t>50</w:t>
            </w:r>
          </w:p>
        </w:tc>
        <w:tc>
          <w:tcPr>
            <w:tcW w:w="1583" w:type="dxa"/>
          </w:tcPr>
          <w:p w14:paraId="56AF6B11" w14:textId="6EC8FF88" w:rsidR="001F4890" w:rsidRPr="00EA3764" w:rsidRDefault="001F4890" w:rsidP="00E730F1">
            <w:pPr>
              <w:jc w:val="center"/>
              <w:rPr>
                <w:color w:val="000000" w:themeColor="text1"/>
              </w:rPr>
            </w:pPr>
            <w:r>
              <w:rPr>
                <w:color w:val="000000" w:themeColor="text1"/>
              </w:rPr>
              <w:t>5%</w:t>
            </w:r>
          </w:p>
        </w:tc>
      </w:tr>
      <w:tr w:rsidR="001F4890" w:rsidRPr="00EA3764" w14:paraId="6D9382DB" w14:textId="0572308E" w:rsidTr="00E730F1">
        <w:tc>
          <w:tcPr>
            <w:tcW w:w="6068" w:type="dxa"/>
          </w:tcPr>
          <w:p w14:paraId="239E941C" w14:textId="305EFAC5" w:rsidR="001F4890" w:rsidRDefault="001F4890" w:rsidP="00E730F1">
            <w:pPr>
              <w:rPr>
                <w:color w:val="000000" w:themeColor="text1"/>
              </w:rPr>
            </w:pPr>
            <w:r>
              <w:rPr>
                <w:color w:val="000000" w:themeColor="text1"/>
              </w:rPr>
              <w:t>Moderator’s guide for data collection</w:t>
            </w:r>
          </w:p>
        </w:tc>
        <w:tc>
          <w:tcPr>
            <w:tcW w:w="1584" w:type="dxa"/>
          </w:tcPr>
          <w:p w14:paraId="15A4C7D9" w14:textId="21836E39" w:rsidR="001F4890" w:rsidRPr="00EA3764" w:rsidRDefault="001F4890" w:rsidP="00E730F1">
            <w:pPr>
              <w:jc w:val="center"/>
              <w:rPr>
                <w:color w:val="000000" w:themeColor="text1"/>
              </w:rPr>
            </w:pPr>
            <w:r>
              <w:rPr>
                <w:color w:val="000000" w:themeColor="text1"/>
              </w:rPr>
              <w:t>50</w:t>
            </w:r>
          </w:p>
        </w:tc>
        <w:tc>
          <w:tcPr>
            <w:tcW w:w="1583" w:type="dxa"/>
          </w:tcPr>
          <w:p w14:paraId="1FF0B736" w14:textId="01DDB9F3" w:rsidR="001F4890" w:rsidRDefault="001F4890" w:rsidP="00E730F1">
            <w:pPr>
              <w:jc w:val="center"/>
              <w:rPr>
                <w:color w:val="000000" w:themeColor="text1"/>
              </w:rPr>
            </w:pPr>
            <w:r>
              <w:rPr>
                <w:color w:val="000000" w:themeColor="text1"/>
              </w:rPr>
              <w:t>5%</w:t>
            </w:r>
          </w:p>
        </w:tc>
      </w:tr>
      <w:tr w:rsidR="001F4890" w:rsidRPr="00EA3764" w14:paraId="21DC0436" w14:textId="67C39F55" w:rsidTr="00E730F1">
        <w:tc>
          <w:tcPr>
            <w:tcW w:w="6068" w:type="dxa"/>
          </w:tcPr>
          <w:p w14:paraId="4747CF10" w14:textId="1D02E47D" w:rsidR="001F4890" w:rsidRDefault="001F4890" w:rsidP="00E730F1">
            <w:pPr>
              <w:rPr>
                <w:color w:val="000000" w:themeColor="text1"/>
              </w:rPr>
            </w:pPr>
            <w:r>
              <w:rPr>
                <w:color w:val="000000" w:themeColor="text1"/>
              </w:rPr>
              <w:t>Review of literature (Initial draft for final paper)</w:t>
            </w:r>
          </w:p>
        </w:tc>
        <w:tc>
          <w:tcPr>
            <w:tcW w:w="1584" w:type="dxa"/>
          </w:tcPr>
          <w:p w14:paraId="28DF841D" w14:textId="1499B08E" w:rsidR="001F4890" w:rsidRDefault="001F4890" w:rsidP="00E730F1">
            <w:pPr>
              <w:jc w:val="center"/>
              <w:rPr>
                <w:color w:val="000000" w:themeColor="text1"/>
              </w:rPr>
            </w:pPr>
            <w:r>
              <w:rPr>
                <w:color w:val="000000" w:themeColor="text1"/>
              </w:rPr>
              <w:t>100</w:t>
            </w:r>
          </w:p>
        </w:tc>
        <w:tc>
          <w:tcPr>
            <w:tcW w:w="1583" w:type="dxa"/>
          </w:tcPr>
          <w:p w14:paraId="61109C62" w14:textId="22D6AD94" w:rsidR="001F4890" w:rsidRDefault="001F4890" w:rsidP="00E730F1">
            <w:pPr>
              <w:jc w:val="center"/>
              <w:rPr>
                <w:color w:val="000000" w:themeColor="text1"/>
              </w:rPr>
            </w:pPr>
            <w:r>
              <w:rPr>
                <w:color w:val="000000" w:themeColor="text1"/>
              </w:rPr>
              <w:t>10%</w:t>
            </w:r>
          </w:p>
        </w:tc>
      </w:tr>
      <w:tr w:rsidR="001F4890" w:rsidRPr="00EA3764" w14:paraId="37E79C89" w14:textId="4A10E735" w:rsidTr="00E730F1">
        <w:tc>
          <w:tcPr>
            <w:tcW w:w="6068" w:type="dxa"/>
          </w:tcPr>
          <w:p w14:paraId="74D19237" w14:textId="1AC09AA8" w:rsidR="001F4890" w:rsidRPr="00EA3764" w:rsidRDefault="001F4890" w:rsidP="00E730F1">
            <w:pPr>
              <w:rPr>
                <w:color w:val="000000" w:themeColor="text1"/>
              </w:rPr>
            </w:pPr>
            <w:r w:rsidRPr="00187A16">
              <w:rPr>
                <w:color w:val="000000" w:themeColor="text1"/>
              </w:rPr>
              <w:t xml:space="preserve">Participation in </w:t>
            </w:r>
            <w:r>
              <w:rPr>
                <w:color w:val="000000" w:themeColor="text1"/>
              </w:rPr>
              <w:t xml:space="preserve">a minimum of two </w:t>
            </w:r>
            <w:r w:rsidRPr="00187A16">
              <w:rPr>
                <w:color w:val="000000" w:themeColor="text1"/>
              </w:rPr>
              <w:t xml:space="preserve">data collection labs </w:t>
            </w:r>
          </w:p>
        </w:tc>
        <w:tc>
          <w:tcPr>
            <w:tcW w:w="1584" w:type="dxa"/>
          </w:tcPr>
          <w:p w14:paraId="26E33946" w14:textId="23F45A12" w:rsidR="001F4890" w:rsidRPr="00EA3764" w:rsidRDefault="001F4890" w:rsidP="00E730F1">
            <w:pPr>
              <w:jc w:val="center"/>
              <w:rPr>
                <w:color w:val="000000" w:themeColor="text1"/>
              </w:rPr>
            </w:pPr>
            <w:r>
              <w:rPr>
                <w:color w:val="000000" w:themeColor="text1"/>
              </w:rPr>
              <w:t>500</w:t>
            </w:r>
          </w:p>
        </w:tc>
        <w:tc>
          <w:tcPr>
            <w:tcW w:w="1583" w:type="dxa"/>
          </w:tcPr>
          <w:p w14:paraId="688577E4" w14:textId="345327D7" w:rsidR="001F4890" w:rsidRDefault="001F4890" w:rsidP="00E730F1">
            <w:pPr>
              <w:jc w:val="center"/>
              <w:rPr>
                <w:color w:val="000000" w:themeColor="text1"/>
              </w:rPr>
            </w:pPr>
            <w:r>
              <w:rPr>
                <w:color w:val="000000" w:themeColor="text1"/>
              </w:rPr>
              <w:t>50%</w:t>
            </w:r>
          </w:p>
        </w:tc>
      </w:tr>
      <w:tr w:rsidR="001F4890" w:rsidRPr="00EA3764" w14:paraId="708D8680" w14:textId="03B89B13" w:rsidTr="00E730F1">
        <w:tc>
          <w:tcPr>
            <w:tcW w:w="6068" w:type="dxa"/>
          </w:tcPr>
          <w:p w14:paraId="4B6D0451" w14:textId="57EF2348" w:rsidR="001F4890" w:rsidRPr="00EA3764" w:rsidRDefault="001F4890" w:rsidP="00E730F1">
            <w:pPr>
              <w:rPr>
                <w:color w:val="000000" w:themeColor="text1"/>
              </w:rPr>
            </w:pPr>
            <w:r>
              <w:rPr>
                <w:color w:val="000000" w:themeColor="text1"/>
              </w:rPr>
              <w:t>Final paper with introduction, review of literature, study design, and analysis of results</w:t>
            </w:r>
          </w:p>
        </w:tc>
        <w:tc>
          <w:tcPr>
            <w:tcW w:w="1584" w:type="dxa"/>
          </w:tcPr>
          <w:p w14:paraId="304B7B62" w14:textId="31334209" w:rsidR="001F4890" w:rsidRPr="00EA3764" w:rsidRDefault="001F4890" w:rsidP="00E730F1">
            <w:pPr>
              <w:jc w:val="center"/>
              <w:rPr>
                <w:color w:val="000000" w:themeColor="text1"/>
              </w:rPr>
            </w:pPr>
            <w:r w:rsidRPr="00EA3764">
              <w:rPr>
                <w:color w:val="000000" w:themeColor="text1"/>
              </w:rPr>
              <w:t>1</w:t>
            </w:r>
            <w:r>
              <w:rPr>
                <w:color w:val="000000" w:themeColor="text1"/>
              </w:rPr>
              <w:t>50</w:t>
            </w:r>
          </w:p>
        </w:tc>
        <w:tc>
          <w:tcPr>
            <w:tcW w:w="1583" w:type="dxa"/>
          </w:tcPr>
          <w:p w14:paraId="5D355E37" w14:textId="09D4FC68" w:rsidR="001F4890" w:rsidRPr="00EA3764" w:rsidRDefault="001F4890" w:rsidP="00E730F1">
            <w:pPr>
              <w:jc w:val="center"/>
              <w:rPr>
                <w:color w:val="000000" w:themeColor="text1"/>
              </w:rPr>
            </w:pPr>
            <w:r>
              <w:rPr>
                <w:color w:val="000000" w:themeColor="text1"/>
              </w:rPr>
              <w:t>15%</w:t>
            </w:r>
          </w:p>
        </w:tc>
      </w:tr>
      <w:tr w:rsidR="001F4890" w:rsidRPr="00EA3764" w14:paraId="385E30FE" w14:textId="1979CEF5" w:rsidTr="00E730F1">
        <w:tc>
          <w:tcPr>
            <w:tcW w:w="6068" w:type="dxa"/>
          </w:tcPr>
          <w:p w14:paraId="006DDD4E" w14:textId="0B5DAF54" w:rsidR="001F4890" w:rsidRPr="00187A16" w:rsidRDefault="001F4890" w:rsidP="00E730F1">
            <w:pPr>
              <w:rPr>
                <w:b/>
                <w:bCs/>
                <w:color w:val="000000" w:themeColor="text1"/>
              </w:rPr>
            </w:pPr>
            <w:r w:rsidRPr="00187A16">
              <w:rPr>
                <w:b/>
                <w:bCs/>
                <w:color w:val="000000" w:themeColor="text1"/>
              </w:rPr>
              <w:t>Total Points in the Class</w:t>
            </w:r>
          </w:p>
        </w:tc>
        <w:tc>
          <w:tcPr>
            <w:tcW w:w="1584" w:type="dxa"/>
          </w:tcPr>
          <w:p w14:paraId="11CFB61B" w14:textId="65FD7F4F" w:rsidR="001F4890" w:rsidRPr="00187A16" w:rsidRDefault="001F4890" w:rsidP="00E730F1">
            <w:pPr>
              <w:jc w:val="center"/>
              <w:rPr>
                <w:b/>
                <w:bCs/>
                <w:color w:val="000000" w:themeColor="text1"/>
              </w:rPr>
            </w:pPr>
            <w:r>
              <w:rPr>
                <w:b/>
                <w:bCs/>
                <w:color w:val="000000" w:themeColor="text1"/>
              </w:rPr>
              <w:t>1,0</w:t>
            </w:r>
            <w:r w:rsidRPr="00187A16">
              <w:rPr>
                <w:b/>
                <w:bCs/>
                <w:color w:val="000000" w:themeColor="text1"/>
              </w:rPr>
              <w:t>00</w:t>
            </w:r>
          </w:p>
        </w:tc>
        <w:tc>
          <w:tcPr>
            <w:tcW w:w="1583" w:type="dxa"/>
          </w:tcPr>
          <w:p w14:paraId="4E524782" w14:textId="661E177F" w:rsidR="001F4890" w:rsidRDefault="001F4890" w:rsidP="00E730F1">
            <w:pPr>
              <w:jc w:val="center"/>
              <w:rPr>
                <w:b/>
                <w:bCs/>
                <w:color w:val="000000" w:themeColor="text1"/>
              </w:rPr>
            </w:pPr>
            <w:r>
              <w:rPr>
                <w:b/>
                <w:bCs/>
                <w:color w:val="000000" w:themeColor="text1"/>
              </w:rPr>
              <w:t>100%</w:t>
            </w:r>
          </w:p>
        </w:tc>
      </w:tr>
    </w:tbl>
    <w:p w14:paraId="66882DE7" w14:textId="69F42752" w:rsidR="001A74C6" w:rsidRPr="00EA3764" w:rsidRDefault="006E7FC7" w:rsidP="00187A16">
      <w:pPr>
        <w:pStyle w:val="Heading1"/>
        <w:rPr>
          <w:color w:val="000000" w:themeColor="text1"/>
        </w:rPr>
      </w:pPr>
      <w:r w:rsidRPr="00EA3764">
        <w:rPr>
          <w:color w:val="000000" w:themeColor="text1"/>
        </w:rPr>
        <w:t>Grading Policy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350"/>
        <w:gridCol w:w="990"/>
        <w:gridCol w:w="1170"/>
      </w:tblGrid>
      <w:tr w:rsidR="00EA3764" w:rsidRPr="00EA3764" w14:paraId="24F383AC" w14:textId="77777777" w:rsidTr="007073CE">
        <w:trPr>
          <w:trHeight w:val="98"/>
          <w:tblHeader/>
        </w:trPr>
        <w:tc>
          <w:tcPr>
            <w:tcW w:w="1350" w:type="dxa"/>
          </w:tcPr>
          <w:p w14:paraId="6A1B4FC6" w14:textId="77777777" w:rsidR="00682666" w:rsidRPr="00EA3764" w:rsidRDefault="00682666" w:rsidP="00D12131">
            <w:pPr>
              <w:pStyle w:val="Heading1"/>
              <w:rPr>
                <w:color w:val="000000" w:themeColor="text1"/>
              </w:rPr>
            </w:pPr>
            <w:r w:rsidRPr="00EA3764">
              <w:rPr>
                <w:color w:val="000000" w:themeColor="text1"/>
              </w:rPr>
              <w:t xml:space="preserve">Percent </w:t>
            </w:r>
          </w:p>
        </w:tc>
        <w:tc>
          <w:tcPr>
            <w:tcW w:w="990" w:type="dxa"/>
          </w:tcPr>
          <w:p w14:paraId="34D050AC" w14:textId="77777777" w:rsidR="00682666" w:rsidRPr="00EA3764" w:rsidRDefault="00682666" w:rsidP="00D12131">
            <w:pPr>
              <w:pStyle w:val="Heading1"/>
              <w:rPr>
                <w:color w:val="000000" w:themeColor="text1"/>
                <w:szCs w:val="22"/>
              </w:rPr>
            </w:pPr>
            <w:r w:rsidRPr="00EA3764">
              <w:rPr>
                <w:bCs/>
                <w:color w:val="000000" w:themeColor="text1"/>
                <w:szCs w:val="22"/>
              </w:rPr>
              <w:t xml:space="preserve">Grade </w:t>
            </w:r>
          </w:p>
        </w:tc>
        <w:tc>
          <w:tcPr>
            <w:tcW w:w="1170" w:type="dxa"/>
          </w:tcPr>
          <w:p w14:paraId="36B3A5FC" w14:textId="77777777" w:rsidR="00682666" w:rsidRPr="00EA3764" w:rsidRDefault="00682666" w:rsidP="00D12131">
            <w:pPr>
              <w:pStyle w:val="Heading1"/>
              <w:rPr>
                <w:color w:val="000000" w:themeColor="text1"/>
                <w:szCs w:val="22"/>
              </w:rPr>
            </w:pPr>
            <w:r w:rsidRPr="00EA3764">
              <w:rPr>
                <w:bCs/>
                <w:color w:val="000000" w:themeColor="text1"/>
                <w:szCs w:val="22"/>
              </w:rPr>
              <w:t xml:space="preserve">Grade Points </w:t>
            </w:r>
          </w:p>
        </w:tc>
      </w:tr>
      <w:tr w:rsidR="00EA3764" w:rsidRPr="00EA3764" w14:paraId="5B7D14C1" w14:textId="77777777" w:rsidTr="007073CE">
        <w:trPr>
          <w:trHeight w:val="100"/>
        </w:trPr>
        <w:tc>
          <w:tcPr>
            <w:tcW w:w="1350" w:type="dxa"/>
          </w:tcPr>
          <w:p w14:paraId="2D0F3022"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90.0 - 100.0 </w:t>
            </w:r>
          </w:p>
        </w:tc>
        <w:tc>
          <w:tcPr>
            <w:tcW w:w="990" w:type="dxa"/>
          </w:tcPr>
          <w:p w14:paraId="3AB6493D"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A </w:t>
            </w:r>
          </w:p>
        </w:tc>
        <w:tc>
          <w:tcPr>
            <w:tcW w:w="1170" w:type="dxa"/>
          </w:tcPr>
          <w:p w14:paraId="7E248E89"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4.00 </w:t>
            </w:r>
          </w:p>
        </w:tc>
      </w:tr>
      <w:tr w:rsidR="00EA3764" w:rsidRPr="00EA3764" w14:paraId="0CE17B9A" w14:textId="77777777" w:rsidTr="007073CE">
        <w:trPr>
          <w:trHeight w:val="100"/>
        </w:trPr>
        <w:tc>
          <w:tcPr>
            <w:tcW w:w="1350" w:type="dxa"/>
          </w:tcPr>
          <w:p w14:paraId="68921B09"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87.0 - 89.9 </w:t>
            </w:r>
          </w:p>
        </w:tc>
        <w:tc>
          <w:tcPr>
            <w:tcW w:w="990" w:type="dxa"/>
          </w:tcPr>
          <w:p w14:paraId="482409D3"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A- </w:t>
            </w:r>
          </w:p>
        </w:tc>
        <w:tc>
          <w:tcPr>
            <w:tcW w:w="1170" w:type="dxa"/>
          </w:tcPr>
          <w:p w14:paraId="2999D086"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3.67 </w:t>
            </w:r>
          </w:p>
        </w:tc>
      </w:tr>
      <w:tr w:rsidR="00EA3764" w:rsidRPr="00EA3764" w14:paraId="66F34CE3" w14:textId="77777777" w:rsidTr="007073CE">
        <w:trPr>
          <w:trHeight w:val="100"/>
        </w:trPr>
        <w:tc>
          <w:tcPr>
            <w:tcW w:w="1350" w:type="dxa"/>
          </w:tcPr>
          <w:p w14:paraId="414F6B08"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84.0 - 86.9 </w:t>
            </w:r>
          </w:p>
        </w:tc>
        <w:tc>
          <w:tcPr>
            <w:tcW w:w="990" w:type="dxa"/>
          </w:tcPr>
          <w:p w14:paraId="1EC9F291"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B+ </w:t>
            </w:r>
          </w:p>
        </w:tc>
        <w:tc>
          <w:tcPr>
            <w:tcW w:w="1170" w:type="dxa"/>
          </w:tcPr>
          <w:p w14:paraId="446B644A"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3.33 </w:t>
            </w:r>
          </w:p>
        </w:tc>
      </w:tr>
      <w:tr w:rsidR="00EA3764" w:rsidRPr="00EA3764" w14:paraId="2BB18BF4" w14:textId="77777777" w:rsidTr="007073CE">
        <w:trPr>
          <w:trHeight w:val="100"/>
        </w:trPr>
        <w:tc>
          <w:tcPr>
            <w:tcW w:w="1350" w:type="dxa"/>
          </w:tcPr>
          <w:p w14:paraId="1ED990C9"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81.0 – 83.9 </w:t>
            </w:r>
          </w:p>
        </w:tc>
        <w:tc>
          <w:tcPr>
            <w:tcW w:w="990" w:type="dxa"/>
          </w:tcPr>
          <w:p w14:paraId="1B942D36"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B </w:t>
            </w:r>
          </w:p>
        </w:tc>
        <w:tc>
          <w:tcPr>
            <w:tcW w:w="1170" w:type="dxa"/>
          </w:tcPr>
          <w:p w14:paraId="1E974151"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3.00 </w:t>
            </w:r>
          </w:p>
        </w:tc>
      </w:tr>
      <w:tr w:rsidR="00EA3764" w:rsidRPr="00EA3764" w14:paraId="19E3ECBD" w14:textId="77777777" w:rsidTr="007073CE">
        <w:trPr>
          <w:trHeight w:val="100"/>
        </w:trPr>
        <w:tc>
          <w:tcPr>
            <w:tcW w:w="1350" w:type="dxa"/>
          </w:tcPr>
          <w:p w14:paraId="5552ED13"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78.0 - 80.9 </w:t>
            </w:r>
          </w:p>
        </w:tc>
        <w:tc>
          <w:tcPr>
            <w:tcW w:w="990" w:type="dxa"/>
          </w:tcPr>
          <w:p w14:paraId="695DDF25"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B- </w:t>
            </w:r>
          </w:p>
        </w:tc>
        <w:tc>
          <w:tcPr>
            <w:tcW w:w="1170" w:type="dxa"/>
          </w:tcPr>
          <w:p w14:paraId="51468833"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2.67 </w:t>
            </w:r>
          </w:p>
        </w:tc>
      </w:tr>
      <w:tr w:rsidR="00EA3764" w:rsidRPr="00EA3764" w14:paraId="733AB5CD" w14:textId="77777777" w:rsidTr="007073CE">
        <w:trPr>
          <w:trHeight w:val="100"/>
        </w:trPr>
        <w:tc>
          <w:tcPr>
            <w:tcW w:w="1350" w:type="dxa"/>
          </w:tcPr>
          <w:p w14:paraId="57FDCAD4"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75.0 - 79.9 </w:t>
            </w:r>
          </w:p>
        </w:tc>
        <w:tc>
          <w:tcPr>
            <w:tcW w:w="990" w:type="dxa"/>
          </w:tcPr>
          <w:p w14:paraId="3E5AFB63"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C+ </w:t>
            </w:r>
          </w:p>
        </w:tc>
        <w:tc>
          <w:tcPr>
            <w:tcW w:w="1170" w:type="dxa"/>
          </w:tcPr>
          <w:p w14:paraId="436ACCAC"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2.33 </w:t>
            </w:r>
          </w:p>
        </w:tc>
      </w:tr>
      <w:tr w:rsidR="00EA3764" w:rsidRPr="00EA3764" w14:paraId="7E8AAC3E" w14:textId="77777777" w:rsidTr="007073CE">
        <w:trPr>
          <w:trHeight w:val="100"/>
        </w:trPr>
        <w:tc>
          <w:tcPr>
            <w:tcW w:w="1350" w:type="dxa"/>
          </w:tcPr>
          <w:p w14:paraId="2E5D7914"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72.0 – 74.9 </w:t>
            </w:r>
          </w:p>
        </w:tc>
        <w:tc>
          <w:tcPr>
            <w:tcW w:w="990" w:type="dxa"/>
          </w:tcPr>
          <w:p w14:paraId="52FAB4A1"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C </w:t>
            </w:r>
          </w:p>
        </w:tc>
        <w:tc>
          <w:tcPr>
            <w:tcW w:w="1170" w:type="dxa"/>
          </w:tcPr>
          <w:p w14:paraId="76F05F73"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2.00 </w:t>
            </w:r>
          </w:p>
        </w:tc>
      </w:tr>
      <w:tr w:rsidR="00EA3764" w:rsidRPr="00EA3764" w14:paraId="1FD19E76" w14:textId="77777777" w:rsidTr="007073CE">
        <w:trPr>
          <w:trHeight w:val="100"/>
        </w:trPr>
        <w:tc>
          <w:tcPr>
            <w:tcW w:w="1350" w:type="dxa"/>
          </w:tcPr>
          <w:p w14:paraId="28FED543"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69.0 - 71.9 </w:t>
            </w:r>
          </w:p>
        </w:tc>
        <w:tc>
          <w:tcPr>
            <w:tcW w:w="990" w:type="dxa"/>
          </w:tcPr>
          <w:p w14:paraId="5348463A"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C- </w:t>
            </w:r>
          </w:p>
        </w:tc>
        <w:tc>
          <w:tcPr>
            <w:tcW w:w="1170" w:type="dxa"/>
          </w:tcPr>
          <w:p w14:paraId="16BB0593"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1.67 </w:t>
            </w:r>
          </w:p>
        </w:tc>
      </w:tr>
      <w:tr w:rsidR="00EA3764" w:rsidRPr="00EA3764" w14:paraId="5A1FABE6" w14:textId="77777777" w:rsidTr="007073CE">
        <w:trPr>
          <w:trHeight w:val="100"/>
        </w:trPr>
        <w:tc>
          <w:tcPr>
            <w:tcW w:w="1350" w:type="dxa"/>
          </w:tcPr>
          <w:p w14:paraId="47B8E856"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66.0 - 68.9 </w:t>
            </w:r>
          </w:p>
        </w:tc>
        <w:tc>
          <w:tcPr>
            <w:tcW w:w="990" w:type="dxa"/>
          </w:tcPr>
          <w:p w14:paraId="1BB6126C"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D+ </w:t>
            </w:r>
          </w:p>
        </w:tc>
        <w:tc>
          <w:tcPr>
            <w:tcW w:w="1170" w:type="dxa"/>
          </w:tcPr>
          <w:p w14:paraId="32ED7148"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1.33 </w:t>
            </w:r>
          </w:p>
        </w:tc>
      </w:tr>
      <w:tr w:rsidR="00EA3764" w:rsidRPr="00EA3764" w14:paraId="391132CA" w14:textId="77777777" w:rsidTr="007073CE">
        <w:trPr>
          <w:trHeight w:val="100"/>
        </w:trPr>
        <w:tc>
          <w:tcPr>
            <w:tcW w:w="1350" w:type="dxa"/>
          </w:tcPr>
          <w:p w14:paraId="0C12811B"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63.0 - 65.9 </w:t>
            </w:r>
          </w:p>
        </w:tc>
        <w:tc>
          <w:tcPr>
            <w:tcW w:w="990" w:type="dxa"/>
          </w:tcPr>
          <w:p w14:paraId="3CEFA786"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D </w:t>
            </w:r>
          </w:p>
        </w:tc>
        <w:tc>
          <w:tcPr>
            <w:tcW w:w="1170" w:type="dxa"/>
          </w:tcPr>
          <w:p w14:paraId="50FA9ACB"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1.00 </w:t>
            </w:r>
          </w:p>
        </w:tc>
      </w:tr>
      <w:tr w:rsidR="00EA3764" w:rsidRPr="00EA3764" w14:paraId="4A4A328B" w14:textId="77777777" w:rsidTr="007073CE">
        <w:trPr>
          <w:trHeight w:val="100"/>
        </w:trPr>
        <w:tc>
          <w:tcPr>
            <w:tcW w:w="1350" w:type="dxa"/>
          </w:tcPr>
          <w:p w14:paraId="63D64F70"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60.0 - 62.9 </w:t>
            </w:r>
          </w:p>
        </w:tc>
        <w:tc>
          <w:tcPr>
            <w:tcW w:w="990" w:type="dxa"/>
          </w:tcPr>
          <w:p w14:paraId="2FB276A5"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D- </w:t>
            </w:r>
          </w:p>
        </w:tc>
        <w:tc>
          <w:tcPr>
            <w:tcW w:w="1170" w:type="dxa"/>
          </w:tcPr>
          <w:p w14:paraId="6C7E748D"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0.67 </w:t>
            </w:r>
          </w:p>
        </w:tc>
      </w:tr>
      <w:tr w:rsidR="00EA3764" w:rsidRPr="00EA3764" w14:paraId="41FE26E7" w14:textId="77777777" w:rsidTr="007073CE">
        <w:trPr>
          <w:trHeight w:val="100"/>
        </w:trPr>
        <w:tc>
          <w:tcPr>
            <w:tcW w:w="1350" w:type="dxa"/>
          </w:tcPr>
          <w:p w14:paraId="1B81D8F0"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0 - 59.9 </w:t>
            </w:r>
          </w:p>
        </w:tc>
        <w:tc>
          <w:tcPr>
            <w:tcW w:w="990" w:type="dxa"/>
          </w:tcPr>
          <w:p w14:paraId="5F6C2BE1"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E </w:t>
            </w:r>
          </w:p>
        </w:tc>
        <w:tc>
          <w:tcPr>
            <w:tcW w:w="1170" w:type="dxa"/>
          </w:tcPr>
          <w:p w14:paraId="53DC3586" w14:textId="77777777" w:rsidR="00682666" w:rsidRPr="00EA3764" w:rsidRDefault="00682666" w:rsidP="00390061">
            <w:pPr>
              <w:pStyle w:val="Default"/>
              <w:rPr>
                <w:rFonts w:ascii="Cambria" w:hAnsi="Cambria"/>
                <w:color w:val="000000" w:themeColor="text1"/>
                <w:sz w:val="22"/>
                <w:szCs w:val="22"/>
              </w:rPr>
            </w:pPr>
            <w:r w:rsidRPr="00EA3764">
              <w:rPr>
                <w:rFonts w:ascii="Cambria" w:hAnsi="Cambria"/>
                <w:color w:val="000000" w:themeColor="text1"/>
                <w:sz w:val="22"/>
                <w:szCs w:val="22"/>
              </w:rPr>
              <w:t xml:space="preserve">0.00 </w:t>
            </w:r>
          </w:p>
        </w:tc>
      </w:tr>
    </w:tbl>
    <w:p w14:paraId="6BA422B2" w14:textId="77777777" w:rsidR="00682666" w:rsidRPr="00EA3764" w:rsidRDefault="00682666" w:rsidP="00820834">
      <w:pPr>
        <w:rPr>
          <w:color w:val="000000" w:themeColor="text1"/>
        </w:rPr>
      </w:pPr>
    </w:p>
    <w:p w14:paraId="7768F931" w14:textId="77777777" w:rsidR="002C3DDF" w:rsidRPr="00EA3764" w:rsidRDefault="00DD0E35" w:rsidP="00820834">
      <w:pPr>
        <w:rPr>
          <w:color w:val="000000" w:themeColor="text1"/>
          <w:szCs w:val="22"/>
        </w:rPr>
      </w:pPr>
      <w:r w:rsidRPr="00EA3764">
        <w:rPr>
          <w:color w:val="000000" w:themeColor="text1"/>
          <w:szCs w:val="22"/>
        </w:rPr>
        <w:t xml:space="preserve">More information on UF grading policy may be found </w:t>
      </w:r>
      <w:r w:rsidRPr="00EA3764">
        <w:rPr>
          <w:noProof/>
          <w:color w:val="000000" w:themeColor="text1"/>
          <w:szCs w:val="22"/>
        </w:rPr>
        <w:t>at:</w:t>
      </w:r>
      <w:r w:rsidRPr="00EA3764">
        <w:rPr>
          <w:color w:val="000000" w:themeColor="text1"/>
          <w:szCs w:val="22"/>
        </w:rPr>
        <w:t xml:space="preserve"> </w:t>
      </w:r>
    </w:p>
    <w:p w14:paraId="3BC6EE14" w14:textId="1A94C73D" w:rsidR="00DD0E35" w:rsidRPr="00EA3764" w:rsidRDefault="002C3DDF" w:rsidP="00820834">
      <w:pPr>
        <w:rPr>
          <w:rStyle w:val="Hyperlink"/>
          <w:color w:val="000000" w:themeColor="text1"/>
          <w:szCs w:val="22"/>
        </w:rPr>
      </w:pPr>
      <w:hyperlink r:id="rId13" w:anchor="grades" w:history="1">
        <w:r w:rsidRPr="00EA3764">
          <w:rPr>
            <w:rStyle w:val="Hyperlink"/>
            <w:color w:val="000000" w:themeColor="text1"/>
            <w:szCs w:val="22"/>
          </w:rPr>
          <w:t>UF Graduate Catalog</w:t>
        </w:r>
      </w:hyperlink>
      <w:r w:rsidRPr="00EA3764">
        <w:rPr>
          <w:color w:val="000000" w:themeColor="text1"/>
          <w:szCs w:val="22"/>
        </w:rPr>
        <w:t xml:space="preserve"> </w:t>
      </w:r>
      <w:r w:rsidR="00AB269E" w:rsidRPr="00EA3764">
        <w:rPr>
          <w:rStyle w:val="Hyperlink"/>
          <w:color w:val="000000" w:themeColor="text1"/>
        </w:rPr>
        <w:br/>
      </w:r>
      <w:hyperlink r:id="rId14" w:history="1">
        <w:r w:rsidRPr="00EA3764">
          <w:rPr>
            <w:rStyle w:val="Hyperlink"/>
            <w:color w:val="000000" w:themeColor="text1"/>
          </w:rPr>
          <w:t>Grades and Grading Policies</w:t>
        </w:r>
      </w:hyperlink>
    </w:p>
    <w:p w14:paraId="59A8461D" w14:textId="77777777" w:rsidR="00DD0E35" w:rsidRPr="00EA3764" w:rsidRDefault="00DD0E35" w:rsidP="00CA443D">
      <w:pPr>
        <w:pStyle w:val="Heading1"/>
        <w:rPr>
          <w:color w:val="000000" w:themeColor="text1"/>
        </w:rPr>
      </w:pPr>
      <w:r w:rsidRPr="00EA3764">
        <w:rPr>
          <w:color w:val="000000" w:themeColor="text1"/>
        </w:rPr>
        <w:t xml:space="preserve">Students Requiring Accommodations </w:t>
      </w:r>
    </w:p>
    <w:p w14:paraId="5C5056B7" w14:textId="1C597134" w:rsidR="00744CEE" w:rsidRPr="00EA3764" w:rsidRDefault="00744CEE" w:rsidP="00744CEE">
      <w:pPr>
        <w:rPr>
          <w:color w:val="000000" w:themeColor="text1"/>
        </w:rPr>
      </w:pPr>
      <w:r w:rsidRPr="00EA3764">
        <w:rPr>
          <w:color w:val="000000" w:themeColor="text1"/>
        </w:rPr>
        <w:t xml:space="preserve">Students with disabilities who experience learning barriers and would like to request academic accommodations should connect with the </w:t>
      </w:r>
      <w:hyperlink r:id="rId15" w:history="1">
        <w:r w:rsidR="002C3DDF" w:rsidRPr="00EA3764">
          <w:rPr>
            <w:rStyle w:val="Hyperlink"/>
            <w:color w:val="000000" w:themeColor="text1"/>
          </w:rPr>
          <w:t>D</w:t>
        </w:r>
        <w:r w:rsidRPr="00EA3764">
          <w:rPr>
            <w:rStyle w:val="Hyperlink"/>
            <w:color w:val="000000" w:themeColor="text1"/>
          </w:rPr>
          <w:t>isability Resource Center</w:t>
        </w:r>
      </w:hyperlink>
      <w:r w:rsidR="002C3DDF" w:rsidRPr="00EA3764">
        <w:rPr>
          <w:color w:val="000000" w:themeColor="text1"/>
        </w:rPr>
        <w:t xml:space="preserve">. </w:t>
      </w:r>
      <w:r w:rsidRPr="00EA3764">
        <w:rPr>
          <w:color w:val="000000" w:themeColor="text1"/>
        </w:rPr>
        <w:t>It is important for students to share their accommodation letter with their instructor and discuss their access needs, as early as possible in the semester.</w:t>
      </w:r>
    </w:p>
    <w:p w14:paraId="7FBF46CB" w14:textId="77777777" w:rsidR="00BA6E7F" w:rsidRPr="00EA3764" w:rsidRDefault="00BA6E7F" w:rsidP="00CA443D">
      <w:pPr>
        <w:pStyle w:val="Heading1"/>
        <w:rPr>
          <w:color w:val="000000" w:themeColor="text1"/>
        </w:rPr>
      </w:pPr>
      <w:r w:rsidRPr="00EA3764">
        <w:rPr>
          <w:color w:val="000000" w:themeColor="text1"/>
        </w:rPr>
        <w:t xml:space="preserve">Course Evaluation </w:t>
      </w:r>
    </w:p>
    <w:p w14:paraId="27AFA84E" w14:textId="3CD7E104" w:rsidR="00BA6E7F" w:rsidRPr="00EA3764" w:rsidRDefault="00735663" w:rsidP="00BA6E7F">
      <w:pPr>
        <w:jc w:val="both"/>
        <w:rPr>
          <w:color w:val="000000" w:themeColor="text1"/>
          <w:szCs w:val="22"/>
        </w:rPr>
      </w:pPr>
      <w:r w:rsidRPr="00EA3764">
        <w:rPr>
          <w:color w:val="000000" w:themeColor="text1"/>
        </w:rPr>
        <w:t xml:space="preserve">Students are expected to provide professional and respectful feedback on the quality of instruction in this course by completing course evaluations online via </w:t>
      </w:r>
      <w:proofErr w:type="spellStart"/>
      <w:r w:rsidRPr="00EA3764">
        <w:rPr>
          <w:color w:val="000000" w:themeColor="text1"/>
        </w:rPr>
        <w:t>GatorEvals</w:t>
      </w:r>
      <w:proofErr w:type="spellEnd"/>
      <w:r w:rsidRPr="00EA3764">
        <w:rPr>
          <w:color w:val="000000" w:themeColor="text1"/>
        </w:rPr>
        <w:t xml:space="preserve">. </w:t>
      </w:r>
      <w:hyperlink r:id="rId16" w:history="1">
        <w:r w:rsidRPr="00EA3764">
          <w:rPr>
            <w:rStyle w:val="Hyperlink"/>
            <w:color w:val="000000" w:themeColor="text1"/>
          </w:rPr>
          <w:t xml:space="preserve">Click here for guidance on how to give feedback in a </w:t>
        </w:r>
        <w:r w:rsidRPr="00EA3764">
          <w:rPr>
            <w:rStyle w:val="Hyperlink"/>
            <w:color w:val="000000" w:themeColor="text1"/>
          </w:rPr>
          <w:lastRenderedPageBreak/>
          <w:t>professional and respectful manner</w:t>
        </w:r>
      </w:hyperlink>
      <w:r w:rsidRPr="00EA3764">
        <w:rPr>
          <w:color w:val="000000" w:themeColor="text1"/>
        </w:rPr>
        <w:t xml:space="preserve">. Students will be notified when the evaluation period opens, and can complete evaluations through the email they receive from </w:t>
      </w:r>
      <w:proofErr w:type="spellStart"/>
      <w:r w:rsidRPr="00EA3764">
        <w:rPr>
          <w:color w:val="000000" w:themeColor="text1"/>
        </w:rPr>
        <w:t>GatorEvals</w:t>
      </w:r>
      <w:proofErr w:type="spellEnd"/>
      <w:r w:rsidRPr="00EA3764">
        <w:rPr>
          <w:color w:val="000000" w:themeColor="text1"/>
        </w:rPr>
        <w:t xml:space="preserve">, in their Canvas course menu under </w:t>
      </w:r>
      <w:proofErr w:type="spellStart"/>
      <w:r w:rsidRPr="00EA3764">
        <w:rPr>
          <w:color w:val="000000" w:themeColor="text1"/>
        </w:rPr>
        <w:t>GatorEvals</w:t>
      </w:r>
      <w:proofErr w:type="spellEnd"/>
      <w:r w:rsidRPr="00EA3764">
        <w:rPr>
          <w:color w:val="000000" w:themeColor="text1"/>
        </w:rPr>
        <w:t xml:space="preserve">, or via </w:t>
      </w:r>
      <w:hyperlink r:id="rId17">
        <w:r w:rsidRPr="00EA3764">
          <w:rPr>
            <w:color w:val="000000" w:themeColor="text1"/>
            <w:u w:val="single" w:color="0562C1"/>
          </w:rPr>
          <w:t>ufl.bluera.com/</w:t>
        </w:r>
        <w:proofErr w:type="spellStart"/>
        <w:r w:rsidRPr="00EA3764">
          <w:rPr>
            <w:color w:val="000000" w:themeColor="text1"/>
            <w:u w:val="single" w:color="0562C1"/>
          </w:rPr>
          <w:t>ufl</w:t>
        </w:r>
        <w:proofErr w:type="spellEnd"/>
        <w:r w:rsidRPr="00EA3764">
          <w:rPr>
            <w:color w:val="000000" w:themeColor="text1"/>
            <w:u w:val="single" w:color="0562C1"/>
          </w:rPr>
          <w:t>/</w:t>
        </w:r>
        <w:r w:rsidRPr="00EA3764">
          <w:rPr>
            <w:color w:val="000000" w:themeColor="text1"/>
          </w:rPr>
          <w:t xml:space="preserve">. </w:t>
        </w:r>
      </w:hyperlink>
      <w:hyperlink r:id="rId18" w:history="1">
        <w:r w:rsidRPr="00EA3764">
          <w:rPr>
            <w:rStyle w:val="Hyperlink"/>
            <w:color w:val="000000" w:themeColor="text1"/>
          </w:rPr>
          <w:t>Summaries of course evaluation results are available to students here</w:t>
        </w:r>
      </w:hyperlink>
      <w:r w:rsidRPr="00EA3764">
        <w:rPr>
          <w:color w:val="000000" w:themeColor="text1"/>
        </w:rPr>
        <w:t>.</w:t>
      </w:r>
    </w:p>
    <w:p w14:paraId="18D87F39" w14:textId="77777777" w:rsidR="00BD2088" w:rsidRPr="00EA3764" w:rsidRDefault="00BD2088" w:rsidP="00CA443D">
      <w:pPr>
        <w:pStyle w:val="Heading1"/>
        <w:rPr>
          <w:color w:val="000000" w:themeColor="text1"/>
        </w:rPr>
      </w:pPr>
      <w:r w:rsidRPr="00EA3764">
        <w:rPr>
          <w:color w:val="000000" w:themeColor="text1"/>
        </w:rPr>
        <w:t xml:space="preserve">University Honesty Policy </w:t>
      </w:r>
    </w:p>
    <w:p w14:paraId="30C6E4DF" w14:textId="0CF63289" w:rsidR="00BA6E7F" w:rsidRPr="00EA3764" w:rsidRDefault="00BD2088" w:rsidP="00DD0E35">
      <w:pPr>
        <w:jc w:val="both"/>
        <w:rPr>
          <w:color w:val="000000" w:themeColor="text1"/>
          <w:szCs w:val="22"/>
        </w:rPr>
      </w:pPr>
      <w:r w:rsidRPr="00EA3764">
        <w:rPr>
          <w:color w:val="000000" w:themeColor="text1"/>
          <w:szCs w:val="22"/>
        </w:rPr>
        <w:t xml:space="preserve">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w:t>
      </w:r>
      <w:hyperlink r:id="rId19" w:history="1">
        <w:r w:rsidRPr="00EA3764">
          <w:rPr>
            <w:rStyle w:val="Hyperlink"/>
            <w:color w:val="000000" w:themeColor="text1"/>
            <w:szCs w:val="22"/>
          </w:rPr>
          <w:t>The Honor Code</w:t>
        </w:r>
      </w:hyperlink>
      <w:r w:rsidRPr="00EA3764">
        <w:rPr>
          <w:color w:val="000000" w:themeColor="text1"/>
          <w:szCs w:val="22"/>
        </w:rPr>
        <w:t xml:space="preserve"> specifies </w:t>
      </w:r>
      <w:r w:rsidRPr="00EA3764">
        <w:rPr>
          <w:noProof/>
          <w:color w:val="000000" w:themeColor="text1"/>
          <w:szCs w:val="22"/>
        </w:rPr>
        <w:t>a number</w:t>
      </w:r>
      <w:r w:rsidRPr="00EA3764">
        <w:rPr>
          <w:color w:val="000000" w:themeColor="text1"/>
          <w:szCs w:val="22"/>
        </w:rPr>
        <w:t xml:space="preserve">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417DFFDE" w14:textId="77777777" w:rsidR="0065446B" w:rsidRPr="00EA3764" w:rsidRDefault="0065446B" w:rsidP="00CA443D">
      <w:pPr>
        <w:pStyle w:val="Heading1"/>
        <w:rPr>
          <w:color w:val="000000" w:themeColor="text1"/>
        </w:rPr>
      </w:pPr>
      <w:r w:rsidRPr="00EA3764">
        <w:rPr>
          <w:color w:val="000000" w:themeColor="text1"/>
        </w:rPr>
        <w:t>Software Use</w:t>
      </w:r>
    </w:p>
    <w:p w14:paraId="07509565" w14:textId="61A8D766" w:rsidR="0065446B" w:rsidRPr="00EA3764" w:rsidRDefault="0065446B" w:rsidP="00CA443D">
      <w:pPr>
        <w:pStyle w:val="PlainText"/>
        <w:jc w:val="both"/>
        <w:rPr>
          <w:rFonts w:ascii="Cambria" w:hAnsi="Cambria"/>
          <w:color w:val="000000" w:themeColor="text1"/>
        </w:rPr>
      </w:pPr>
      <w:r w:rsidRPr="00EA3764">
        <w:rPr>
          <w:rFonts w:ascii="Cambria" w:hAnsi="Cambria"/>
          <w:color w:val="000000" w:themeColor="text1"/>
        </w:rPr>
        <w:t xml:space="preserve">All faculty, </w:t>
      </w:r>
      <w:r w:rsidRPr="00EA3764">
        <w:rPr>
          <w:rFonts w:ascii="Cambria" w:hAnsi="Cambria"/>
          <w:noProof/>
          <w:color w:val="000000" w:themeColor="text1"/>
        </w:rPr>
        <w:t>staff,</w:t>
      </w:r>
      <w:r w:rsidRPr="00EA3764">
        <w:rPr>
          <w:rFonts w:ascii="Cambria" w:hAnsi="Cambria"/>
          <w:color w:val="000000" w:themeColor="text1"/>
        </w:rPr>
        <w:t xml:space="preserve"> and students of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  We, the members of the University of Florida community, pledge to uphold ourselves and our peers to the highest standards of honesty and integrity.</w:t>
      </w:r>
    </w:p>
    <w:p w14:paraId="397FEF86" w14:textId="77777777" w:rsidR="0065446B" w:rsidRPr="00EA3764" w:rsidRDefault="0065446B" w:rsidP="00CA443D">
      <w:pPr>
        <w:pStyle w:val="Heading1"/>
        <w:rPr>
          <w:color w:val="000000" w:themeColor="text1"/>
        </w:rPr>
      </w:pPr>
      <w:r w:rsidRPr="00EA3764">
        <w:rPr>
          <w:color w:val="000000" w:themeColor="text1"/>
        </w:rPr>
        <w:t>Student Privacy</w:t>
      </w:r>
    </w:p>
    <w:p w14:paraId="44CF2BCA" w14:textId="1826C402" w:rsidR="0065446B" w:rsidRPr="00EA3764" w:rsidRDefault="0065446B" w:rsidP="00CA443D">
      <w:pPr>
        <w:pStyle w:val="PlainText"/>
        <w:jc w:val="both"/>
        <w:rPr>
          <w:rFonts w:ascii="Cambria" w:hAnsi="Cambria"/>
          <w:color w:val="000000" w:themeColor="text1"/>
        </w:rPr>
      </w:pPr>
      <w:r w:rsidRPr="00EA3764">
        <w:rPr>
          <w:rFonts w:ascii="Cambria" w:hAnsi="Cambria"/>
          <w:color w:val="000000" w:themeColor="text1"/>
        </w:rPr>
        <w:t>There are federal laws protecting your privacy with regards to grades earned in courses and on individual assignments.  For more information, please see</w:t>
      </w:r>
      <w:r w:rsidR="00412783" w:rsidRPr="00EA3764">
        <w:rPr>
          <w:rFonts w:ascii="Cambria" w:hAnsi="Cambria"/>
          <w:color w:val="000000" w:themeColor="text1"/>
        </w:rPr>
        <w:t xml:space="preserve"> the </w:t>
      </w:r>
      <w:hyperlink r:id="rId20" w:history="1">
        <w:r w:rsidR="00412783" w:rsidRPr="00EA3764">
          <w:rPr>
            <w:rStyle w:val="Hyperlink"/>
            <w:rFonts w:ascii="Cambria" w:hAnsi="Cambria"/>
            <w:color w:val="000000" w:themeColor="text1"/>
          </w:rPr>
          <w:t>Notification to Students of FERPA Rights</w:t>
        </w:r>
      </w:hyperlink>
      <w:r w:rsidR="00412783" w:rsidRPr="00EA3764">
        <w:rPr>
          <w:rFonts w:ascii="Cambria" w:hAnsi="Cambria"/>
          <w:color w:val="000000" w:themeColor="text1"/>
        </w:rPr>
        <w:t>.</w:t>
      </w:r>
    </w:p>
    <w:p w14:paraId="131EE815" w14:textId="3346E293" w:rsidR="00C95EC1" w:rsidRPr="00EA3764" w:rsidRDefault="00BD2088" w:rsidP="00CA443D">
      <w:pPr>
        <w:pStyle w:val="Heading1"/>
        <w:rPr>
          <w:color w:val="000000" w:themeColor="text1"/>
          <w:u w:val="single"/>
        </w:rPr>
      </w:pPr>
      <w:r w:rsidRPr="00EA3764">
        <w:rPr>
          <w:color w:val="000000" w:themeColor="text1"/>
        </w:rPr>
        <w:t xml:space="preserve">Campus Resources: </w:t>
      </w:r>
    </w:p>
    <w:p w14:paraId="23BA3556" w14:textId="77777777" w:rsidR="00BD2088" w:rsidRPr="00EA3764" w:rsidRDefault="00BD2088" w:rsidP="007800BC">
      <w:pPr>
        <w:pStyle w:val="Heading2"/>
        <w:rPr>
          <w:color w:val="000000" w:themeColor="text1"/>
        </w:rPr>
      </w:pPr>
      <w:r w:rsidRPr="00EA3764">
        <w:rPr>
          <w:color w:val="000000" w:themeColor="text1"/>
        </w:rPr>
        <w:t xml:space="preserve">Health and Wellness </w:t>
      </w:r>
    </w:p>
    <w:p w14:paraId="55D2288D" w14:textId="77777777" w:rsidR="00BD2088" w:rsidRPr="00EA3764" w:rsidRDefault="00BD2088" w:rsidP="00C95EC1">
      <w:pPr>
        <w:pStyle w:val="Default"/>
        <w:pBdr>
          <w:top w:val="single" w:sz="4" w:space="1" w:color="auto"/>
          <w:left w:val="single" w:sz="4" w:space="4" w:color="auto"/>
          <w:bottom w:val="single" w:sz="4" w:space="1" w:color="auto"/>
          <w:right w:val="single" w:sz="4" w:space="4" w:color="auto"/>
        </w:pBdr>
        <w:ind w:left="360"/>
        <w:rPr>
          <w:rFonts w:ascii="Cambria" w:hAnsi="Cambria"/>
          <w:b/>
          <w:color w:val="000000" w:themeColor="text1"/>
          <w:sz w:val="22"/>
          <w:szCs w:val="22"/>
        </w:rPr>
      </w:pPr>
      <w:r w:rsidRPr="00EA3764">
        <w:rPr>
          <w:rFonts w:ascii="Cambria" w:hAnsi="Cambria"/>
          <w:b/>
          <w:color w:val="000000" w:themeColor="text1"/>
          <w:sz w:val="22"/>
          <w:szCs w:val="22"/>
        </w:rPr>
        <w:t xml:space="preserve">U Matter, We Care: </w:t>
      </w:r>
    </w:p>
    <w:p w14:paraId="7A6A8FDF" w14:textId="77777777" w:rsidR="00BD2088" w:rsidRPr="00EA3764" w:rsidRDefault="00BD2088" w:rsidP="00C95EC1">
      <w:pPr>
        <w:pStyle w:val="Default"/>
        <w:pBdr>
          <w:top w:val="single" w:sz="4" w:space="1" w:color="auto"/>
          <w:left w:val="single" w:sz="4" w:space="4" w:color="auto"/>
          <w:bottom w:val="single" w:sz="4" w:space="1" w:color="auto"/>
          <w:right w:val="single" w:sz="4" w:space="4" w:color="auto"/>
        </w:pBdr>
        <w:ind w:left="360"/>
        <w:rPr>
          <w:rFonts w:ascii="Cambria" w:hAnsi="Cambria"/>
          <w:color w:val="000000" w:themeColor="text1"/>
          <w:sz w:val="22"/>
          <w:szCs w:val="22"/>
        </w:rPr>
      </w:pPr>
      <w:r w:rsidRPr="00EA3764">
        <w:rPr>
          <w:rFonts w:ascii="Cambria" w:hAnsi="Cambria"/>
          <w:color w:val="000000" w:themeColor="text1"/>
          <w:sz w:val="22"/>
          <w:szCs w:val="22"/>
        </w:rPr>
        <w:t xml:space="preserve">If you or a friend is in distress, please contact </w:t>
      </w:r>
      <w:r w:rsidRPr="00EA3764">
        <w:rPr>
          <w:rStyle w:val="Hyperlink"/>
          <w:color w:val="000000" w:themeColor="text1"/>
        </w:rPr>
        <w:t>umatter@ufl.edu</w:t>
      </w:r>
      <w:r w:rsidRPr="00EA3764">
        <w:rPr>
          <w:rFonts w:ascii="Cambria" w:hAnsi="Cambria"/>
          <w:color w:val="000000" w:themeColor="text1"/>
          <w:sz w:val="22"/>
          <w:szCs w:val="22"/>
        </w:rPr>
        <w:t xml:space="preserve"> or 352 392-1575 so that a team member can reach out to the student. </w:t>
      </w:r>
    </w:p>
    <w:p w14:paraId="651E585E" w14:textId="77777777" w:rsidR="00C95EC1" w:rsidRPr="00EA3764" w:rsidRDefault="00C95EC1" w:rsidP="00C95EC1">
      <w:pPr>
        <w:pStyle w:val="Default"/>
        <w:pBdr>
          <w:top w:val="single" w:sz="4" w:space="1" w:color="auto"/>
          <w:left w:val="single" w:sz="4" w:space="4" w:color="auto"/>
          <w:bottom w:val="single" w:sz="4" w:space="1" w:color="auto"/>
          <w:right w:val="single" w:sz="4" w:space="4" w:color="auto"/>
        </w:pBdr>
        <w:ind w:left="360"/>
        <w:rPr>
          <w:rFonts w:ascii="Cambria" w:hAnsi="Cambria"/>
          <w:color w:val="000000" w:themeColor="text1"/>
          <w:sz w:val="22"/>
          <w:szCs w:val="22"/>
        </w:rPr>
      </w:pPr>
    </w:p>
    <w:p w14:paraId="5830FFD0" w14:textId="7AEDFABC" w:rsidR="00BD2088" w:rsidRPr="00EA3764" w:rsidRDefault="00BD2088" w:rsidP="00C95EC1">
      <w:pPr>
        <w:pStyle w:val="Default"/>
        <w:pBdr>
          <w:top w:val="single" w:sz="4" w:space="1" w:color="auto"/>
          <w:left w:val="single" w:sz="4" w:space="4" w:color="auto"/>
          <w:bottom w:val="single" w:sz="4" w:space="1" w:color="auto"/>
          <w:right w:val="single" w:sz="4" w:space="4" w:color="auto"/>
        </w:pBdr>
        <w:ind w:left="360"/>
        <w:rPr>
          <w:rFonts w:ascii="Cambria" w:hAnsi="Cambria"/>
          <w:color w:val="000000" w:themeColor="text1"/>
          <w:sz w:val="22"/>
          <w:szCs w:val="22"/>
        </w:rPr>
      </w:pPr>
      <w:r w:rsidRPr="00EA3764">
        <w:rPr>
          <w:rFonts w:ascii="Cambria" w:hAnsi="Cambria"/>
          <w:b/>
          <w:color w:val="000000" w:themeColor="text1"/>
          <w:sz w:val="22"/>
          <w:szCs w:val="22"/>
        </w:rPr>
        <w:t>Counseling and Wellness Center:</w:t>
      </w:r>
      <w:r w:rsidRPr="00EA3764">
        <w:rPr>
          <w:rFonts w:ascii="Cambria" w:hAnsi="Cambria"/>
          <w:color w:val="000000" w:themeColor="text1"/>
          <w:sz w:val="22"/>
          <w:szCs w:val="22"/>
        </w:rPr>
        <w:t xml:space="preserve"> </w:t>
      </w:r>
      <w:hyperlink r:id="rId21" w:history="1">
        <w:r w:rsidR="00C95EC1" w:rsidRPr="00EA3764">
          <w:rPr>
            <w:rStyle w:val="Hyperlink"/>
            <w:color w:val="000000" w:themeColor="text1"/>
          </w:rPr>
          <w:t>counseling.ufl.edu/</w:t>
        </w:r>
        <w:proofErr w:type="spellStart"/>
        <w:r w:rsidR="00C95EC1" w:rsidRPr="00EA3764">
          <w:rPr>
            <w:rStyle w:val="Hyperlink"/>
            <w:color w:val="000000" w:themeColor="text1"/>
          </w:rPr>
          <w:t>cwc</w:t>
        </w:r>
        <w:proofErr w:type="spellEnd"/>
      </w:hyperlink>
      <w:r w:rsidR="00C95EC1" w:rsidRPr="00EA3764">
        <w:rPr>
          <w:rFonts w:ascii="Cambria" w:hAnsi="Cambria"/>
          <w:color w:val="000000" w:themeColor="text1"/>
          <w:sz w:val="22"/>
          <w:szCs w:val="22"/>
        </w:rPr>
        <w:t xml:space="preserve">, </w:t>
      </w:r>
      <w:proofErr w:type="gramStart"/>
      <w:r w:rsidR="00C95EC1" w:rsidRPr="00EA3764">
        <w:rPr>
          <w:rFonts w:ascii="Cambria" w:hAnsi="Cambria"/>
          <w:color w:val="000000" w:themeColor="text1"/>
          <w:sz w:val="22"/>
          <w:szCs w:val="22"/>
        </w:rPr>
        <w:t xml:space="preserve">and </w:t>
      </w:r>
      <w:r w:rsidRPr="00EA3764">
        <w:rPr>
          <w:rFonts w:ascii="Cambria" w:hAnsi="Cambria"/>
          <w:color w:val="000000" w:themeColor="text1"/>
          <w:sz w:val="22"/>
          <w:szCs w:val="22"/>
        </w:rPr>
        <w:t xml:space="preserve"> 392</w:t>
      </w:r>
      <w:proofErr w:type="gramEnd"/>
      <w:r w:rsidRPr="00EA3764">
        <w:rPr>
          <w:rFonts w:ascii="Cambria" w:hAnsi="Cambria"/>
          <w:color w:val="000000" w:themeColor="text1"/>
          <w:sz w:val="22"/>
          <w:szCs w:val="22"/>
        </w:rPr>
        <w:t xml:space="preserve">-1575; and the University Police Department: 392-1111 or 9-1-1 for emergencies. </w:t>
      </w:r>
    </w:p>
    <w:p w14:paraId="6AD2BD74" w14:textId="77777777" w:rsidR="00C95EC1" w:rsidRPr="00EA3764" w:rsidRDefault="00C95EC1" w:rsidP="00C95EC1">
      <w:pPr>
        <w:pStyle w:val="Default"/>
        <w:pBdr>
          <w:top w:val="single" w:sz="4" w:space="1" w:color="auto"/>
          <w:left w:val="single" w:sz="4" w:space="4" w:color="auto"/>
          <w:bottom w:val="single" w:sz="4" w:space="1" w:color="auto"/>
          <w:right w:val="single" w:sz="4" w:space="4" w:color="auto"/>
        </w:pBdr>
        <w:ind w:left="360"/>
        <w:rPr>
          <w:rFonts w:ascii="Cambria" w:hAnsi="Cambria"/>
          <w:color w:val="000000" w:themeColor="text1"/>
          <w:sz w:val="22"/>
          <w:szCs w:val="22"/>
        </w:rPr>
      </w:pPr>
    </w:p>
    <w:p w14:paraId="31BB04C0" w14:textId="77777777" w:rsidR="00BD2088" w:rsidRPr="00EA3764" w:rsidRDefault="00BD2088" w:rsidP="00C95EC1">
      <w:pPr>
        <w:pStyle w:val="Default"/>
        <w:pBdr>
          <w:top w:val="single" w:sz="4" w:space="1" w:color="auto"/>
          <w:left w:val="single" w:sz="4" w:space="4" w:color="auto"/>
          <w:bottom w:val="single" w:sz="4" w:space="1" w:color="auto"/>
          <w:right w:val="single" w:sz="4" w:space="4" w:color="auto"/>
        </w:pBdr>
        <w:ind w:left="360"/>
        <w:rPr>
          <w:rFonts w:ascii="Cambria" w:hAnsi="Cambria"/>
          <w:b/>
          <w:color w:val="000000" w:themeColor="text1"/>
          <w:sz w:val="22"/>
          <w:szCs w:val="22"/>
        </w:rPr>
      </w:pPr>
      <w:r w:rsidRPr="00EA3764">
        <w:rPr>
          <w:rFonts w:ascii="Cambria" w:hAnsi="Cambria"/>
          <w:b/>
          <w:iCs/>
          <w:color w:val="000000" w:themeColor="text1"/>
          <w:sz w:val="22"/>
          <w:szCs w:val="22"/>
        </w:rPr>
        <w:t xml:space="preserve">Sexual Assault Recovery Services (SARS) </w:t>
      </w:r>
    </w:p>
    <w:p w14:paraId="6EB20C18" w14:textId="77777777" w:rsidR="00BD2088" w:rsidRPr="00EA3764" w:rsidRDefault="00BD2088" w:rsidP="00C95EC1">
      <w:pPr>
        <w:pStyle w:val="Default"/>
        <w:pBdr>
          <w:top w:val="single" w:sz="4" w:space="1" w:color="auto"/>
          <w:left w:val="single" w:sz="4" w:space="4" w:color="auto"/>
          <w:bottom w:val="single" w:sz="4" w:space="1" w:color="auto"/>
          <w:right w:val="single" w:sz="4" w:space="4" w:color="auto"/>
        </w:pBdr>
        <w:ind w:left="360"/>
        <w:rPr>
          <w:rFonts w:ascii="Cambria" w:hAnsi="Cambria"/>
          <w:color w:val="000000" w:themeColor="text1"/>
          <w:sz w:val="22"/>
          <w:szCs w:val="22"/>
        </w:rPr>
      </w:pPr>
      <w:r w:rsidRPr="00EA3764">
        <w:rPr>
          <w:rFonts w:ascii="Cambria" w:hAnsi="Cambria"/>
          <w:color w:val="000000" w:themeColor="text1"/>
          <w:sz w:val="22"/>
          <w:szCs w:val="22"/>
        </w:rPr>
        <w:t xml:space="preserve">Student Health Care Center, 392-1161. </w:t>
      </w:r>
    </w:p>
    <w:p w14:paraId="3F86E676" w14:textId="77777777" w:rsidR="00C95EC1" w:rsidRPr="00EA3764" w:rsidRDefault="00C95EC1" w:rsidP="00C95EC1">
      <w:pPr>
        <w:pStyle w:val="Default"/>
        <w:pBdr>
          <w:top w:val="single" w:sz="4" w:space="1" w:color="auto"/>
          <w:left w:val="single" w:sz="4" w:space="4" w:color="auto"/>
          <w:bottom w:val="single" w:sz="4" w:space="1" w:color="auto"/>
          <w:right w:val="single" w:sz="4" w:space="4" w:color="auto"/>
        </w:pBdr>
        <w:ind w:left="360"/>
        <w:rPr>
          <w:rFonts w:ascii="Cambria" w:hAnsi="Cambria"/>
          <w:color w:val="000000" w:themeColor="text1"/>
          <w:sz w:val="22"/>
          <w:szCs w:val="22"/>
        </w:rPr>
      </w:pPr>
    </w:p>
    <w:p w14:paraId="35440C84" w14:textId="59026620" w:rsidR="00BD2088" w:rsidRPr="00EA3764" w:rsidRDefault="00BD2088" w:rsidP="00C95EC1">
      <w:pPr>
        <w:pBdr>
          <w:top w:val="single" w:sz="4" w:space="1" w:color="auto"/>
          <w:left w:val="single" w:sz="4" w:space="4" w:color="auto"/>
          <w:bottom w:val="single" w:sz="4" w:space="1" w:color="auto"/>
          <w:right w:val="single" w:sz="4" w:space="4" w:color="auto"/>
        </w:pBdr>
        <w:ind w:left="360"/>
        <w:rPr>
          <w:color w:val="000000" w:themeColor="text1"/>
          <w:szCs w:val="22"/>
        </w:rPr>
      </w:pPr>
      <w:r w:rsidRPr="00EA3764">
        <w:rPr>
          <w:b/>
          <w:iCs/>
          <w:color w:val="000000" w:themeColor="text1"/>
          <w:szCs w:val="22"/>
        </w:rPr>
        <w:t>University Police Department</w:t>
      </w:r>
      <w:r w:rsidR="00C95EC1" w:rsidRPr="00EA3764">
        <w:rPr>
          <w:i/>
          <w:iCs/>
          <w:color w:val="000000" w:themeColor="text1"/>
          <w:szCs w:val="22"/>
        </w:rPr>
        <w:t xml:space="preserve"> </w:t>
      </w:r>
      <w:r w:rsidR="00C95EC1" w:rsidRPr="00EA3764">
        <w:rPr>
          <w:iCs/>
          <w:color w:val="000000" w:themeColor="text1"/>
          <w:szCs w:val="22"/>
        </w:rPr>
        <w:t>at</w:t>
      </w:r>
      <w:r w:rsidRPr="00EA3764">
        <w:rPr>
          <w:i/>
          <w:iCs/>
          <w:color w:val="000000" w:themeColor="text1"/>
          <w:szCs w:val="22"/>
        </w:rPr>
        <w:t xml:space="preserve"> </w:t>
      </w:r>
      <w:r w:rsidRPr="00EA3764">
        <w:rPr>
          <w:color w:val="000000" w:themeColor="text1"/>
          <w:szCs w:val="22"/>
        </w:rPr>
        <w:t>392-1111 (or 9-1-1 for emergencies)</w:t>
      </w:r>
      <w:r w:rsidR="00C95EC1" w:rsidRPr="00EA3764">
        <w:rPr>
          <w:color w:val="000000" w:themeColor="text1"/>
          <w:szCs w:val="22"/>
        </w:rPr>
        <w:t xml:space="preserve">, </w:t>
      </w:r>
      <w:r w:rsidR="00412783" w:rsidRPr="00EA3764">
        <w:rPr>
          <w:color w:val="000000" w:themeColor="text1"/>
        </w:rPr>
        <w:t xml:space="preserve">or </w:t>
      </w:r>
      <w:hyperlink r:id="rId22" w:history="1">
        <w:r w:rsidR="00C95EC1" w:rsidRPr="00EA3764">
          <w:rPr>
            <w:rStyle w:val="Hyperlink"/>
            <w:color w:val="000000" w:themeColor="text1"/>
          </w:rPr>
          <w:t>police.ufl.edu</w:t>
        </w:r>
      </w:hyperlink>
      <w:r w:rsidR="00C95EC1" w:rsidRPr="00EA3764">
        <w:rPr>
          <w:color w:val="000000" w:themeColor="text1"/>
          <w:szCs w:val="22"/>
        </w:rPr>
        <w:t xml:space="preserve">. </w:t>
      </w:r>
    </w:p>
    <w:p w14:paraId="0EA10104" w14:textId="77777777" w:rsidR="00C95EC1" w:rsidRPr="00EA3764" w:rsidRDefault="00C95EC1" w:rsidP="00C95EC1">
      <w:pPr>
        <w:ind w:left="360"/>
        <w:rPr>
          <w:color w:val="000000" w:themeColor="text1"/>
          <w:szCs w:val="22"/>
        </w:rPr>
      </w:pPr>
    </w:p>
    <w:p w14:paraId="04E37990" w14:textId="77777777" w:rsidR="00C95EC1" w:rsidRPr="00EA3764" w:rsidRDefault="00C95EC1" w:rsidP="007800BC">
      <w:pPr>
        <w:pStyle w:val="Heading2"/>
        <w:rPr>
          <w:color w:val="000000" w:themeColor="text1"/>
        </w:rPr>
      </w:pPr>
      <w:r w:rsidRPr="00EA3764">
        <w:rPr>
          <w:color w:val="000000" w:themeColor="text1"/>
        </w:rPr>
        <w:t>Academic Resources</w:t>
      </w:r>
    </w:p>
    <w:p w14:paraId="1BC45B4C" w14:textId="0997F762" w:rsidR="00C95EC1" w:rsidRPr="00EA3764" w:rsidRDefault="00C95EC1" w:rsidP="00C95EC1">
      <w:pPr>
        <w:pStyle w:val="Default"/>
        <w:pBdr>
          <w:top w:val="single" w:sz="4" w:space="1" w:color="auto"/>
          <w:left w:val="single" w:sz="4" w:space="4" w:color="auto"/>
          <w:bottom w:val="single" w:sz="4" w:space="1" w:color="auto"/>
          <w:right w:val="single" w:sz="4" w:space="4" w:color="auto"/>
        </w:pBdr>
        <w:ind w:left="360"/>
        <w:rPr>
          <w:rFonts w:ascii="Cambria" w:hAnsi="Cambria"/>
          <w:color w:val="000000" w:themeColor="text1"/>
          <w:sz w:val="22"/>
          <w:szCs w:val="22"/>
        </w:rPr>
      </w:pPr>
      <w:hyperlink r:id="rId23" w:history="1">
        <w:r w:rsidRPr="00EA3764">
          <w:rPr>
            <w:rStyle w:val="Hyperlink"/>
            <w:rFonts w:ascii="Cambria" w:hAnsi="Cambria"/>
            <w:b/>
            <w:iCs/>
            <w:color w:val="000000" w:themeColor="text1"/>
            <w:sz w:val="22"/>
            <w:szCs w:val="22"/>
          </w:rPr>
          <w:t>E-learning technical suppor</w:t>
        </w:r>
        <w:r w:rsidRPr="00EA3764">
          <w:rPr>
            <w:rStyle w:val="Hyperlink"/>
            <w:rFonts w:ascii="Cambria" w:hAnsi="Cambria"/>
            <w:b/>
            <w:bCs/>
            <w:color w:val="000000" w:themeColor="text1"/>
            <w:sz w:val="22"/>
            <w:szCs w:val="22"/>
          </w:rPr>
          <w:t>t</w:t>
        </w:r>
      </w:hyperlink>
      <w:r w:rsidRPr="00EA3764">
        <w:rPr>
          <w:rFonts w:ascii="Cambria" w:hAnsi="Cambria"/>
          <w:color w:val="000000" w:themeColor="text1"/>
          <w:sz w:val="22"/>
          <w:szCs w:val="22"/>
        </w:rPr>
        <w:t xml:space="preserve">, 352-392-4357 (select option 2) or e-mail to Learning-support@ufl.edu. </w:t>
      </w:r>
    </w:p>
    <w:p w14:paraId="56EF3AEA" w14:textId="77777777" w:rsidR="00C95EC1" w:rsidRPr="00EA3764" w:rsidRDefault="00C95EC1" w:rsidP="00C95EC1">
      <w:pPr>
        <w:pStyle w:val="Default"/>
        <w:pBdr>
          <w:top w:val="single" w:sz="4" w:space="1" w:color="auto"/>
          <w:left w:val="single" w:sz="4" w:space="4" w:color="auto"/>
          <w:bottom w:val="single" w:sz="4" w:space="1" w:color="auto"/>
          <w:right w:val="single" w:sz="4" w:space="4" w:color="auto"/>
        </w:pBdr>
        <w:ind w:left="360"/>
        <w:rPr>
          <w:rFonts w:ascii="Cambria" w:hAnsi="Cambria"/>
          <w:color w:val="000000" w:themeColor="text1"/>
          <w:sz w:val="22"/>
          <w:szCs w:val="22"/>
        </w:rPr>
      </w:pPr>
    </w:p>
    <w:p w14:paraId="32B407B6" w14:textId="3B84FCC5" w:rsidR="00C95EC1" w:rsidRPr="00EA3764" w:rsidRDefault="00C95EC1" w:rsidP="00C95EC1">
      <w:pPr>
        <w:pStyle w:val="Default"/>
        <w:pBdr>
          <w:top w:val="single" w:sz="4" w:space="1" w:color="auto"/>
          <w:left w:val="single" w:sz="4" w:space="4" w:color="auto"/>
          <w:bottom w:val="single" w:sz="4" w:space="1" w:color="auto"/>
          <w:right w:val="single" w:sz="4" w:space="4" w:color="auto"/>
        </w:pBdr>
        <w:ind w:left="360"/>
        <w:rPr>
          <w:rFonts w:ascii="Cambria" w:hAnsi="Cambria"/>
          <w:color w:val="000000" w:themeColor="text1"/>
          <w:sz w:val="22"/>
          <w:szCs w:val="22"/>
        </w:rPr>
      </w:pPr>
      <w:hyperlink r:id="rId24" w:history="1">
        <w:r w:rsidRPr="00EA3764">
          <w:rPr>
            <w:rStyle w:val="Hyperlink"/>
            <w:rFonts w:ascii="Cambria" w:hAnsi="Cambria"/>
            <w:b/>
            <w:iCs/>
            <w:color w:val="000000" w:themeColor="text1"/>
            <w:sz w:val="22"/>
            <w:szCs w:val="22"/>
          </w:rPr>
          <w:t>Career Resource Center</w:t>
        </w:r>
      </w:hyperlink>
      <w:r w:rsidRPr="00EA3764">
        <w:rPr>
          <w:rFonts w:ascii="Cambria" w:hAnsi="Cambria"/>
          <w:color w:val="000000" w:themeColor="text1"/>
          <w:sz w:val="22"/>
          <w:szCs w:val="22"/>
        </w:rPr>
        <w:t>, Reitz Union, 392-1601.  Career assistance and counseling.</w:t>
      </w:r>
    </w:p>
    <w:p w14:paraId="3F98AFC1" w14:textId="77777777" w:rsidR="00C95EC1" w:rsidRPr="00EA3764" w:rsidRDefault="00C95EC1" w:rsidP="00C95EC1">
      <w:pPr>
        <w:pBdr>
          <w:top w:val="single" w:sz="4" w:space="1" w:color="auto"/>
          <w:left w:val="single" w:sz="4" w:space="4" w:color="auto"/>
          <w:bottom w:val="single" w:sz="4" w:space="1" w:color="auto"/>
          <w:right w:val="single" w:sz="4" w:space="4" w:color="auto"/>
        </w:pBdr>
        <w:ind w:left="360"/>
        <w:rPr>
          <w:i/>
          <w:iCs/>
          <w:color w:val="000000" w:themeColor="text1"/>
          <w:szCs w:val="22"/>
        </w:rPr>
      </w:pPr>
    </w:p>
    <w:p w14:paraId="5F9B4266" w14:textId="142C0E4B" w:rsidR="00C95EC1" w:rsidRPr="00EA3764" w:rsidRDefault="00C95EC1" w:rsidP="00C95EC1">
      <w:pPr>
        <w:pBdr>
          <w:top w:val="single" w:sz="4" w:space="1" w:color="auto"/>
          <w:left w:val="single" w:sz="4" w:space="4" w:color="auto"/>
          <w:bottom w:val="single" w:sz="4" w:space="1" w:color="auto"/>
          <w:right w:val="single" w:sz="4" w:space="4" w:color="auto"/>
        </w:pBdr>
        <w:ind w:left="360"/>
        <w:rPr>
          <w:color w:val="000000" w:themeColor="text1"/>
          <w:szCs w:val="22"/>
        </w:rPr>
      </w:pPr>
      <w:hyperlink r:id="rId25" w:history="1">
        <w:r w:rsidRPr="00EA3764">
          <w:rPr>
            <w:rStyle w:val="Hyperlink"/>
            <w:b/>
            <w:iCs/>
            <w:color w:val="000000" w:themeColor="text1"/>
            <w:szCs w:val="22"/>
          </w:rPr>
          <w:t>Library Support</w:t>
        </w:r>
      </w:hyperlink>
      <w:r w:rsidR="00412783" w:rsidRPr="00EA3764">
        <w:rPr>
          <w:color w:val="000000" w:themeColor="text1"/>
          <w:szCs w:val="22"/>
        </w:rPr>
        <w:t>,</w:t>
      </w:r>
      <w:r w:rsidRPr="00EA3764">
        <w:rPr>
          <w:color w:val="000000" w:themeColor="text1"/>
          <w:szCs w:val="22"/>
        </w:rPr>
        <w:t xml:space="preserve"> Various ways to receive assistance with respect to using the libraries or finding resources.</w:t>
      </w:r>
    </w:p>
    <w:p w14:paraId="624F213D" w14:textId="77777777" w:rsidR="00C95EC1" w:rsidRPr="00EA3764" w:rsidRDefault="00C95EC1" w:rsidP="00C95EC1">
      <w:pPr>
        <w:pStyle w:val="Default"/>
        <w:pBdr>
          <w:top w:val="single" w:sz="4" w:space="1" w:color="auto"/>
          <w:left w:val="single" w:sz="4" w:space="4" w:color="auto"/>
          <w:bottom w:val="single" w:sz="4" w:space="1" w:color="auto"/>
          <w:right w:val="single" w:sz="4" w:space="4" w:color="auto"/>
        </w:pBdr>
        <w:ind w:left="360"/>
        <w:rPr>
          <w:rFonts w:ascii="Cambria" w:hAnsi="Cambria"/>
          <w:i/>
          <w:iCs/>
          <w:color w:val="000000" w:themeColor="text1"/>
          <w:sz w:val="22"/>
          <w:szCs w:val="22"/>
        </w:rPr>
      </w:pPr>
    </w:p>
    <w:p w14:paraId="10BB075E" w14:textId="52BB6EE2" w:rsidR="00C95EC1" w:rsidRPr="00EA3764" w:rsidRDefault="00C95EC1" w:rsidP="00C95EC1">
      <w:pPr>
        <w:pStyle w:val="Default"/>
        <w:pBdr>
          <w:top w:val="single" w:sz="4" w:space="1" w:color="auto"/>
          <w:left w:val="single" w:sz="4" w:space="4" w:color="auto"/>
          <w:bottom w:val="single" w:sz="4" w:space="1" w:color="auto"/>
          <w:right w:val="single" w:sz="4" w:space="4" w:color="auto"/>
        </w:pBdr>
        <w:ind w:left="360"/>
        <w:rPr>
          <w:rFonts w:ascii="Cambria" w:hAnsi="Cambria"/>
          <w:color w:val="000000" w:themeColor="text1"/>
          <w:sz w:val="22"/>
          <w:szCs w:val="22"/>
        </w:rPr>
      </w:pPr>
      <w:hyperlink r:id="rId26" w:history="1">
        <w:r w:rsidRPr="00EA3764">
          <w:rPr>
            <w:rStyle w:val="Hyperlink"/>
            <w:rFonts w:ascii="Cambria" w:hAnsi="Cambria"/>
            <w:b/>
            <w:iCs/>
            <w:color w:val="000000" w:themeColor="text1"/>
            <w:sz w:val="22"/>
            <w:szCs w:val="22"/>
          </w:rPr>
          <w:t>Teaching Center</w:t>
        </w:r>
      </w:hyperlink>
      <w:r w:rsidRPr="00EA3764">
        <w:rPr>
          <w:rFonts w:ascii="Cambria" w:hAnsi="Cambria"/>
          <w:color w:val="000000" w:themeColor="text1"/>
          <w:sz w:val="22"/>
          <w:szCs w:val="22"/>
        </w:rPr>
        <w:t>, Broward Hall, 392-2010 or 392-6420. General study skills and tutoring.</w:t>
      </w:r>
    </w:p>
    <w:p w14:paraId="72164B55" w14:textId="77777777" w:rsidR="00C95EC1" w:rsidRPr="00EA3764" w:rsidRDefault="00C95EC1" w:rsidP="00C95EC1">
      <w:pPr>
        <w:pStyle w:val="Default"/>
        <w:pBdr>
          <w:top w:val="single" w:sz="4" w:space="1" w:color="auto"/>
          <w:left w:val="single" w:sz="4" w:space="4" w:color="auto"/>
          <w:bottom w:val="single" w:sz="4" w:space="1" w:color="auto"/>
          <w:right w:val="single" w:sz="4" w:space="4" w:color="auto"/>
        </w:pBdr>
        <w:ind w:left="360"/>
        <w:rPr>
          <w:rFonts w:ascii="Cambria" w:hAnsi="Cambria"/>
          <w:i/>
          <w:iCs/>
          <w:color w:val="000000" w:themeColor="text1"/>
          <w:sz w:val="22"/>
          <w:szCs w:val="22"/>
        </w:rPr>
      </w:pPr>
    </w:p>
    <w:p w14:paraId="5C54DFD5" w14:textId="65451C64" w:rsidR="00C95EC1" w:rsidRPr="00EA3764" w:rsidRDefault="00C95EC1" w:rsidP="00C95EC1">
      <w:pPr>
        <w:pStyle w:val="Default"/>
        <w:pBdr>
          <w:top w:val="single" w:sz="4" w:space="1" w:color="auto"/>
          <w:left w:val="single" w:sz="4" w:space="4" w:color="auto"/>
          <w:bottom w:val="single" w:sz="4" w:space="1" w:color="auto"/>
          <w:right w:val="single" w:sz="4" w:space="4" w:color="auto"/>
        </w:pBdr>
        <w:ind w:left="360"/>
        <w:rPr>
          <w:rFonts w:ascii="Cambria" w:hAnsi="Cambria"/>
          <w:color w:val="000000" w:themeColor="text1"/>
          <w:sz w:val="22"/>
          <w:szCs w:val="22"/>
        </w:rPr>
      </w:pPr>
      <w:hyperlink r:id="rId27" w:history="1">
        <w:r w:rsidRPr="00EA3764">
          <w:rPr>
            <w:rStyle w:val="Hyperlink"/>
            <w:rFonts w:ascii="Cambria" w:hAnsi="Cambria"/>
            <w:b/>
            <w:iCs/>
            <w:color w:val="000000" w:themeColor="text1"/>
            <w:sz w:val="22"/>
            <w:szCs w:val="22"/>
          </w:rPr>
          <w:t>Writing Studio</w:t>
        </w:r>
      </w:hyperlink>
      <w:r w:rsidRPr="00EA3764">
        <w:rPr>
          <w:rFonts w:ascii="Cambria" w:hAnsi="Cambria"/>
          <w:b/>
          <w:iCs/>
          <w:color w:val="000000" w:themeColor="text1"/>
          <w:sz w:val="22"/>
          <w:szCs w:val="22"/>
        </w:rPr>
        <w:t xml:space="preserve">, </w:t>
      </w:r>
      <w:r w:rsidRPr="00EA3764">
        <w:rPr>
          <w:rFonts w:ascii="Cambria" w:hAnsi="Cambria"/>
          <w:bCs/>
          <w:iCs/>
          <w:color w:val="000000" w:themeColor="text1"/>
          <w:sz w:val="22"/>
          <w:szCs w:val="22"/>
        </w:rPr>
        <w:t>302 Tigert Hall</w:t>
      </w:r>
      <w:r w:rsidRPr="00EA3764">
        <w:rPr>
          <w:rFonts w:ascii="Cambria" w:hAnsi="Cambria"/>
          <w:i/>
          <w:iCs/>
          <w:color w:val="000000" w:themeColor="text1"/>
          <w:sz w:val="22"/>
          <w:szCs w:val="22"/>
        </w:rPr>
        <w:t xml:space="preserve">, </w:t>
      </w:r>
      <w:r w:rsidRPr="00EA3764">
        <w:rPr>
          <w:rFonts w:ascii="Cambria" w:hAnsi="Cambria"/>
          <w:color w:val="000000" w:themeColor="text1"/>
          <w:sz w:val="22"/>
          <w:szCs w:val="22"/>
        </w:rPr>
        <w:t>846-1138. Help brainstorming, formatting, and writing papers.</w:t>
      </w:r>
    </w:p>
    <w:p w14:paraId="3F1BD435" w14:textId="77777777" w:rsidR="00C95EC1" w:rsidRPr="00EA3764" w:rsidRDefault="00C95EC1" w:rsidP="00C95EC1">
      <w:pPr>
        <w:pStyle w:val="Default"/>
        <w:pBdr>
          <w:top w:val="single" w:sz="4" w:space="1" w:color="auto"/>
          <w:left w:val="single" w:sz="4" w:space="4" w:color="auto"/>
          <w:bottom w:val="single" w:sz="4" w:space="1" w:color="auto"/>
          <w:right w:val="single" w:sz="4" w:space="4" w:color="auto"/>
        </w:pBdr>
        <w:ind w:left="360"/>
        <w:rPr>
          <w:rFonts w:ascii="Cambria" w:hAnsi="Cambria"/>
          <w:i/>
          <w:iCs/>
          <w:color w:val="000000" w:themeColor="text1"/>
          <w:sz w:val="22"/>
          <w:szCs w:val="22"/>
        </w:rPr>
      </w:pPr>
    </w:p>
    <w:p w14:paraId="29A8C953" w14:textId="62D08D61" w:rsidR="00C95EC1" w:rsidRPr="00EA3764" w:rsidRDefault="00C95EC1" w:rsidP="00C95EC1">
      <w:pPr>
        <w:pStyle w:val="Default"/>
        <w:pBdr>
          <w:top w:val="single" w:sz="4" w:space="1" w:color="auto"/>
          <w:left w:val="single" w:sz="4" w:space="4" w:color="auto"/>
          <w:bottom w:val="single" w:sz="4" w:space="1" w:color="auto"/>
          <w:right w:val="single" w:sz="4" w:space="4" w:color="auto"/>
        </w:pBdr>
        <w:ind w:left="360"/>
        <w:rPr>
          <w:rFonts w:ascii="Cambria" w:hAnsi="Cambria"/>
          <w:color w:val="000000" w:themeColor="text1"/>
          <w:sz w:val="22"/>
          <w:szCs w:val="22"/>
        </w:rPr>
      </w:pPr>
      <w:hyperlink r:id="rId28" w:history="1">
        <w:r w:rsidRPr="00EA3764">
          <w:rPr>
            <w:rStyle w:val="Hyperlink"/>
            <w:rFonts w:ascii="Cambria" w:hAnsi="Cambria"/>
            <w:b/>
            <w:iCs/>
            <w:color w:val="000000" w:themeColor="text1"/>
            <w:sz w:val="22"/>
            <w:szCs w:val="22"/>
          </w:rPr>
          <w:t>Student Complaints Campus</w:t>
        </w:r>
      </w:hyperlink>
    </w:p>
    <w:p w14:paraId="4B404759" w14:textId="77777777" w:rsidR="00C95EC1" w:rsidRPr="00EA3764" w:rsidRDefault="00C95EC1" w:rsidP="00C95EC1">
      <w:pPr>
        <w:pBdr>
          <w:top w:val="single" w:sz="4" w:space="1" w:color="auto"/>
          <w:left w:val="single" w:sz="4" w:space="4" w:color="auto"/>
          <w:bottom w:val="single" w:sz="4" w:space="1" w:color="auto"/>
          <w:right w:val="single" w:sz="4" w:space="4" w:color="auto"/>
        </w:pBdr>
        <w:ind w:left="360"/>
        <w:rPr>
          <w:b/>
          <w:iCs/>
          <w:color w:val="000000" w:themeColor="text1"/>
          <w:szCs w:val="22"/>
        </w:rPr>
      </w:pPr>
    </w:p>
    <w:p w14:paraId="3F1741F4" w14:textId="7EC68C5C" w:rsidR="009A56F7" w:rsidRDefault="00C95EC1" w:rsidP="007800BC">
      <w:pPr>
        <w:pBdr>
          <w:top w:val="single" w:sz="4" w:space="1" w:color="auto"/>
          <w:left w:val="single" w:sz="4" w:space="4" w:color="auto"/>
          <w:bottom w:val="single" w:sz="4" w:space="1" w:color="auto"/>
          <w:right w:val="single" w:sz="4" w:space="4" w:color="auto"/>
        </w:pBdr>
        <w:ind w:left="360"/>
        <w:rPr>
          <w:rStyle w:val="Hyperlink"/>
          <w:b/>
          <w:iCs/>
          <w:color w:val="000000" w:themeColor="text1"/>
          <w:szCs w:val="22"/>
        </w:rPr>
      </w:pPr>
      <w:hyperlink r:id="rId29" w:history="1">
        <w:r w:rsidRPr="00EA3764">
          <w:rPr>
            <w:rStyle w:val="Hyperlink"/>
            <w:b/>
            <w:iCs/>
            <w:color w:val="000000" w:themeColor="text1"/>
            <w:szCs w:val="22"/>
          </w:rPr>
          <w:t>On-Line Students Complaints</w:t>
        </w:r>
      </w:hyperlink>
    </w:p>
    <w:p w14:paraId="44029DD4" w14:textId="77777777" w:rsidR="009A56F7" w:rsidRPr="009A56F7" w:rsidRDefault="009A56F7" w:rsidP="009A56F7">
      <w:pPr>
        <w:rPr>
          <w:b/>
          <w:iCs/>
          <w:color w:val="000000" w:themeColor="text1"/>
          <w:szCs w:val="22"/>
          <w:u w:val="single"/>
        </w:rPr>
      </w:pPr>
      <w:r>
        <w:rPr>
          <w:rStyle w:val="Hyperlink"/>
          <w:b/>
          <w:iCs/>
          <w:color w:val="000000" w:themeColor="text1"/>
          <w:szCs w:val="22"/>
        </w:rPr>
        <w:br w:type="page"/>
      </w:r>
    </w:p>
    <w:tbl>
      <w:tblPr>
        <w:tblStyle w:val="TableGrid"/>
        <w:tblW w:w="0" w:type="auto"/>
        <w:tblLook w:val="04A0" w:firstRow="1" w:lastRow="0" w:firstColumn="1" w:lastColumn="0" w:noHBand="0" w:noVBand="1"/>
      </w:tblPr>
      <w:tblGrid>
        <w:gridCol w:w="1123"/>
        <w:gridCol w:w="2457"/>
        <w:gridCol w:w="5216"/>
        <w:gridCol w:w="1429"/>
      </w:tblGrid>
      <w:tr w:rsidR="001F4890" w14:paraId="0EA72D72" w14:textId="77777777" w:rsidTr="00C3474A">
        <w:tc>
          <w:tcPr>
            <w:tcW w:w="10225" w:type="dxa"/>
            <w:gridSpan w:val="4"/>
          </w:tcPr>
          <w:p w14:paraId="7C16B83E" w14:textId="1B08DD6B" w:rsidR="001F4890" w:rsidRDefault="001F4890" w:rsidP="00D86867">
            <w:pPr>
              <w:pStyle w:val="Heading1"/>
              <w:rPr>
                <w:color w:val="000000" w:themeColor="text1"/>
              </w:rPr>
            </w:pPr>
            <w:r>
              <w:rPr>
                <w:color w:val="000000" w:themeColor="text1"/>
              </w:rPr>
              <w:lastRenderedPageBreak/>
              <w:t>Course Schedule</w:t>
            </w:r>
          </w:p>
        </w:tc>
      </w:tr>
      <w:tr w:rsidR="001F4890" w14:paraId="48186E8D" w14:textId="77777777" w:rsidTr="001F4890">
        <w:tc>
          <w:tcPr>
            <w:tcW w:w="1123" w:type="dxa"/>
          </w:tcPr>
          <w:p w14:paraId="27270224" w14:textId="77777777" w:rsidR="001F4890" w:rsidRDefault="001F4890" w:rsidP="00D86867">
            <w:pPr>
              <w:pStyle w:val="Heading1"/>
              <w:rPr>
                <w:color w:val="000000" w:themeColor="text1"/>
              </w:rPr>
            </w:pPr>
          </w:p>
        </w:tc>
        <w:tc>
          <w:tcPr>
            <w:tcW w:w="2457" w:type="dxa"/>
          </w:tcPr>
          <w:p w14:paraId="1E89F267" w14:textId="3CB4B491" w:rsidR="001F4890" w:rsidRDefault="001F4890" w:rsidP="00D86867">
            <w:pPr>
              <w:pStyle w:val="Heading1"/>
              <w:rPr>
                <w:color w:val="000000" w:themeColor="text1"/>
              </w:rPr>
            </w:pPr>
            <w:r>
              <w:rPr>
                <w:color w:val="000000" w:themeColor="text1"/>
              </w:rPr>
              <w:t>Topic &amp; Activities</w:t>
            </w:r>
          </w:p>
        </w:tc>
        <w:tc>
          <w:tcPr>
            <w:tcW w:w="5216" w:type="dxa"/>
          </w:tcPr>
          <w:p w14:paraId="2D250C4C" w14:textId="36405CFC" w:rsidR="001F4890" w:rsidRDefault="001F4890" w:rsidP="00D86867">
            <w:pPr>
              <w:pStyle w:val="Heading1"/>
              <w:rPr>
                <w:color w:val="000000" w:themeColor="text1"/>
              </w:rPr>
            </w:pPr>
            <w:r>
              <w:rPr>
                <w:color w:val="000000" w:themeColor="text1"/>
              </w:rPr>
              <w:t>Readings (if applicable)</w:t>
            </w:r>
          </w:p>
        </w:tc>
        <w:tc>
          <w:tcPr>
            <w:tcW w:w="1429" w:type="dxa"/>
          </w:tcPr>
          <w:p w14:paraId="01557FE7" w14:textId="77777777" w:rsidR="001F4890" w:rsidRDefault="001F4890" w:rsidP="00D86867">
            <w:pPr>
              <w:pStyle w:val="Heading1"/>
              <w:rPr>
                <w:color w:val="000000" w:themeColor="text1"/>
              </w:rPr>
            </w:pPr>
            <w:r>
              <w:rPr>
                <w:color w:val="000000" w:themeColor="text1"/>
              </w:rPr>
              <w:t>Due</w:t>
            </w:r>
          </w:p>
        </w:tc>
      </w:tr>
      <w:tr w:rsidR="001F4890" w14:paraId="15BAD482" w14:textId="77777777" w:rsidTr="001F4890">
        <w:tc>
          <w:tcPr>
            <w:tcW w:w="1123" w:type="dxa"/>
          </w:tcPr>
          <w:p w14:paraId="6C55E273" w14:textId="77777777" w:rsidR="001F4890" w:rsidRDefault="001F4890" w:rsidP="00D86867">
            <w:pPr>
              <w:pStyle w:val="Heading1"/>
              <w:rPr>
                <w:b w:val="0"/>
                <w:bCs/>
                <w:i w:val="0"/>
                <w:iCs/>
                <w:color w:val="000000" w:themeColor="text1"/>
              </w:rPr>
            </w:pPr>
            <w:r w:rsidRPr="0063406C">
              <w:rPr>
                <w:b w:val="0"/>
                <w:bCs/>
                <w:i w:val="0"/>
                <w:iCs/>
                <w:color w:val="000000" w:themeColor="text1"/>
              </w:rPr>
              <w:t>Week 1</w:t>
            </w:r>
          </w:p>
          <w:p w14:paraId="35DD492B" w14:textId="77777777" w:rsidR="001F4890" w:rsidRDefault="001F4890" w:rsidP="00D86867"/>
          <w:p w14:paraId="054CC5F9" w14:textId="77777777" w:rsidR="001F4890" w:rsidRDefault="001F4890" w:rsidP="00D86867"/>
          <w:p w14:paraId="6D53A2A4" w14:textId="742FA132" w:rsidR="001F4890" w:rsidRPr="00E00487" w:rsidRDefault="001F4890" w:rsidP="00D86867"/>
        </w:tc>
        <w:tc>
          <w:tcPr>
            <w:tcW w:w="7673" w:type="dxa"/>
            <w:gridSpan w:val="2"/>
          </w:tcPr>
          <w:p w14:paraId="39B00C05" w14:textId="77777777" w:rsidR="001F4890" w:rsidRDefault="001F4890" w:rsidP="00D86867">
            <w:pPr>
              <w:pStyle w:val="Heading1"/>
              <w:rPr>
                <w:b w:val="0"/>
                <w:bCs/>
                <w:i w:val="0"/>
                <w:iCs/>
                <w:color w:val="000000" w:themeColor="text1"/>
              </w:rPr>
            </w:pPr>
            <w:r>
              <w:rPr>
                <w:b w:val="0"/>
                <w:bCs/>
                <w:i w:val="0"/>
                <w:iCs/>
                <w:color w:val="000000" w:themeColor="text1"/>
              </w:rPr>
              <w:t>Lecture/Discussion</w:t>
            </w:r>
          </w:p>
          <w:p w14:paraId="31C9F6B5" w14:textId="77777777" w:rsidR="001F4890" w:rsidRDefault="001F4890" w:rsidP="00D86867">
            <w:pPr>
              <w:pStyle w:val="Heading1"/>
              <w:numPr>
                <w:ilvl w:val="0"/>
                <w:numId w:val="20"/>
              </w:numPr>
              <w:rPr>
                <w:b w:val="0"/>
                <w:bCs/>
                <w:i w:val="0"/>
                <w:iCs/>
                <w:color w:val="000000" w:themeColor="text1"/>
              </w:rPr>
            </w:pPr>
            <w:r>
              <w:rPr>
                <w:b w:val="0"/>
                <w:bCs/>
                <w:i w:val="0"/>
                <w:iCs/>
                <w:color w:val="000000" w:themeColor="text1"/>
              </w:rPr>
              <w:t>Review course plan and schedule</w:t>
            </w:r>
          </w:p>
          <w:p w14:paraId="2C0A3DE5" w14:textId="77777777" w:rsidR="001F4890" w:rsidRDefault="001F4890" w:rsidP="00D86867">
            <w:pPr>
              <w:pStyle w:val="Heading1"/>
              <w:numPr>
                <w:ilvl w:val="0"/>
                <w:numId w:val="18"/>
              </w:numPr>
              <w:rPr>
                <w:b w:val="0"/>
                <w:bCs/>
                <w:i w:val="0"/>
                <w:iCs/>
                <w:color w:val="000000" w:themeColor="text1"/>
              </w:rPr>
            </w:pPr>
            <w:r w:rsidRPr="0063406C">
              <w:rPr>
                <w:b w:val="0"/>
                <w:bCs/>
                <w:i w:val="0"/>
                <w:iCs/>
                <w:color w:val="000000" w:themeColor="text1"/>
              </w:rPr>
              <w:t>Intro to Perception Analyzer Research in Ag Comm</w:t>
            </w:r>
            <w:r>
              <w:rPr>
                <w:b w:val="0"/>
                <w:bCs/>
                <w:i w:val="0"/>
                <w:iCs/>
                <w:color w:val="000000" w:themeColor="text1"/>
              </w:rPr>
              <w:t xml:space="preserve"> and beyond</w:t>
            </w:r>
          </w:p>
          <w:p w14:paraId="1FF54040" w14:textId="77777777" w:rsidR="001F4890" w:rsidRDefault="001F4890" w:rsidP="00D86867">
            <w:pPr>
              <w:pStyle w:val="Heading1"/>
              <w:numPr>
                <w:ilvl w:val="0"/>
                <w:numId w:val="18"/>
              </w:numPr>
              <w:rPr>
                <w:b w:val="0"/>
                <w:bCs/>
                <w:i w:val="0"/>
                <w:iCs/>
              </w:rPr>
            </w:pPr>
            <w:r w:rsidRPr="0063406C">
              <w:rPr>
                <w:b w:val="0"/>
                <w:bCs/>
                <w:i w:val="0"/>
                <w:iCs/>
              </w:rPr>
              <w:t>Software Demonstration &amp; Setup</w:t>
            </w:r>
          </w:p>
          <w:p w14:paraId="1EAEAAB9" w14:textId="77777777" w:rsidR="001F4890" w:rsidRDefault="001F4890" w:rsidP="00D86867">
            <w:r>
              <w:t>Lab</w:t>
            </w:r>
          </w:p>
          <w:p w14:paraId="6E0FCD4C" w14:textId="6ECEC741" w:rsidR="001F4890" w:rsidRPr="00D53C44" w:rsidRDefault="001F4890" w:rsidP="00706A27">
            <w:pPr>
              <w:pStyle w:val="ListParagraph"/>
              <w:numPr>
                <w:ilvl w:val="0"/>
                <w:numId w:val="21"/>
              </w:numPr>
            </w:pPr>
            <w:r>
              <w:t>Discussion of project and view videos created for testing</w:t>
            </w:r>
          </w:p>
        </w:tc>
        <w:tc>
          <w:tcPr>
            <w:tcW w:w="1429" w:type="dxa"/>
          </w:tcPr>
          <w:p w14:paraId="6F43C3C8" w14:textId="77777777" w:rsidR="001F4890" w:rsidRPr="0063406C" w:rsidRDefault="001F4890" w:rsidP="00D86867">
            <w:pPr>
              <w:pStyle w:val="Heading1"/>
              <w:rPr>
                <w:b w:val="0"/>
                <w:bCs/>
                <w:i w:val="0"/>
                <w:iCs/>
                <w:color w:val="000000" w:themeColor="text1"/>
              </w:rPr>
            </w:pPr>
          </w:p>
        </w:tc>
      </w:tr>
      <w:tr w:rsidR="001F4890" w14:paraId="001303D5" w14:textId="77777777" w:rsidTr="001F4890">
        <w:tc>
          <w:tcPr>
            <w:tcW w:w="1123" w:type="dxa"/>
          </w:tcPr>
          <w:p w14:paraId="3B7734A7" w14:textId="77777777" w:rsidR="001F4890" w:rsidRDefault="001F4890" w:rsidP="00D86867">
            <w:pPr>
              <w:pStyle w:val="Heading1"/>
              <w:rPr>
                <w:b w:val="0"/>
                <w:bCs/>
                <w:i w:val="0"/>
                <w:iCs/>
                <w:color w:val="000000" w:themeColor="text1"/>
              </w:rPr>
            </w:pPr>
            <w:r w:rsidRPr="0063406C">
              <w:rPr>
                <w:b w:val="0"/>
                <w:bCs/>
                <w:i w:val="0"/>
                <w:iCs/>
                <w:color w:val="000000" w:themeColor="text1"/>
              </w:rPr>
              <w:t>Week 2</w:t>
            </w:r>
          </w:p>
          <w:p w14:paraId="672BB1B3" w14:textId="77777777" w:rsidR="001F4890" w:rsidRDefault="001F4890" w:rsidP="00D86867"/>
          <w:p w14:paraId="124D015D" w14:textId="2D267C97" w:rsidR="001F4890" w:rsidRPr="00E00487" w:rsidRDefault="001F4890" w:rsidP="00D86867"/>
        </w:tc>
        <w:tc>
          <w:tcPr>
            <w:tcW w:w="2457" w:type="dxa"/>
          </w:tcPr>
          <w:p w14:paraId="2F39FE64" w14:textId="53D5BFF3" w:rsidR="001F4890" w:rsidRDefault="001F4890" w:rsidP="00D86867">
            <w:pPr>
              <w:pStyle w:val="Heading1"/>
              <w:rPr>
                <w:b w:val="0"/>
                <w:bCs/>
                <w:i w:val="0"/>
                <w:iCs/>
                <w:color w:val="000000" w:themeColor="text1"/>
              </w:rPr>
            </w:pPr>
            <w:r>
              <w:rPr>
                <w:b w:val="0"/>
                <w:bCs/>
                <w:i w:val="0"/>
                <w:iCs/>
                <w:color w:val="000000" w:themeColor="text1"/>
              </w:rPr>
              <w:t>Lecture/Discussion</w:t>
            </w:r>
          </w:p>
          <w:p w14:paraId="78ACE136" w14:textId="77777777" w:rsidR="001F4890" w:rsidRDefault="001F4890" w:rsidP="00D86867">
            <w:pPr>
              <w:pStyle w:val="ListParagraph"/>
              <w:numPr>
                <w:ilvl w:val="0"/>
                <w:numId w:val="19"/>
              </w:numPr>
            </w:pPr>
            <w:r>
              <w:t>Discussion of readings</w:t>
            </w:r>
          </w:p>
          <w:p w14:paraId="1B48BFD8" w14:textId="77777777" w:rsidR="001F4890" w:rsidRDefault="001F4890" w:rsidP="00D86867">
            <w:pPr>
              <w:pStyle w:val="ListParagraph"/>
              <w:numPr>
                <w:ilvl w:val="0"/>
                <w:numId w:val="19"/>
              </w:numPr>
            </w:pPr>
            <w:r>
              <w:t>How to design an effective CRM study</w:t>
            </w:r>
          </w:p>
          <w:p w14:paraId="50F4723F" w14:textId="77777777" w:rsidR="001F4890" w:rsidRDefault="001F4890" w:rsidP="00D86867">
            <w:pPr>
              <w:pStyle w:val="ListParagraph"/>
              <w:numPr>
                <w:ilvl w:val="0"/>
                <w:numId w:val="19"/>
              </w:numPr>
            </w:pPr>
            <w:r>
              <w:t>Sampling procedures</w:t>
            </w:r>
          </w:p>
          <w:p w14:paraId="4CCFBE3E" w14:textId="77777777" w:rsidR="001F4890" w:rsidRDefault="001F4890" w:rsidP="00D86867">
            <w:pPr>
              <w:pStyle w:val="ListParagraph"/>
              <w:numPr>
                <w:ilvl w:val="0"/>
                <w:numId w:val="19"/>
              </w:numPr>
            </w:pPr>
            <w:r>
              <w:t>Recruitment of participants</w:t>
            </w:r>
          </w:p>
          <w:p w14:paraId="58C224D1" w14:textId="77777777" w:rsidR="001F4890" w:rsidRDefault="001F4890" w:rsidP="00D86867">
            <w:r>
              <w:t>Lab</w:t>
            </w:r>
          </w:p>
          <w:p w14:paraId="684CD266" w14:textId="77777777" w:rsidR="001F4890" w:rsidRDefault="001F4890" w:rsidP="00D86867">
            <w:pPr>
              <w:pStyle w:val="ListParagraph"/>
              <w:numPr>
                <w:ilvl w:val="0"/>
                <w:numId w:val="23"/>
              </w:numPr>
            </w:pPr>
            <w:r>
              <w:t xml:space="preserve">Group formation around investigative ideas </w:t>
            </w:r>
          </w:p>
          <w:p w14:paraId="4126A5B7" w14:textId="3F16C9E9" w:rsidR="001F4890" w:rsidRDefault="001F4890" w:rsidP="00D86867">
            <w:pPr>
              <w:pStyle w:val="ListParagraph"/>
              <w:numPr>
                <w:ilvl w:val="0"/>
                <w:numId w:val="23"/>
              </w:numPr>
            </w:pPr>
            <w:r>
              <w:t>Work on study design and IRB</w:t>
            </w:r>
          </w:p>
          <w:p w14:paraId="2B0B4D07" w14:textId="3639D9E3" w:rsidR="001F4890" w:rsidRPr="00107D0D" w:rsidRDefault="001F4890" w:rsidP="00D86867">
            <w:pPr>
              <w:pStyle w:val="ListParagraph"/>
              <w:numPr>
                <w:ilvl w:val="0"/>
                <w:numId w:val="23"/>
              </w:numPr>
            </w:pPr>
            <w:r>
              <w:t>Determine interactions wanted and what this means for sampling</w:t>
            </w:r>
          </w:p>
        </w:tc>
        <w:tc>
          <w:tcPr>
            <w:tcW w:w="5216" w:type="dxa"/>
          </w:tcPr>
          <w:p w14:paraId="6B96DCFB" w14:textId="77777777" w:rsidR="001F4890" w:rsidRPr="00500821" w:rsidRDefault="001F4890" w:rsidP="00D86867">
            <w:pPr>
              <w:pStyle w:val="Heading1"/>
              <w:rPr>
                <w:rFonts w:ascii="Cambria" w:hAnsi="Cambria"/>
                <w:b w:val="0"/>
                <w:i w:val="0"/>
                <w:color w:val="000000" w:themeColor="text1"/>
                <w:sz w:val="22"/>
              </w:rPr>
            </w:pPr>
            <w:r w:rsidRPr="00500821">
              <w:rPr>
                <w:rFonts w:ascii="Cambria" w:hAnsi="Cambria"/>
                <w:b w:val="0"/>
                <w:i w:val="0"/>
                <w:color w:val="000000" w:themeColor="text1"/>
                <w:sz w:val="22"/>
              </w:rPr>
              <w:t xml:space="preserve">Lawson, Cara; Fischer, Laura; LaGrande, Lauren; and Opat, Kelsi (2020) "Do touch that dial: A guide to continuous response measurement in agricultural communications," Journal of Applied Communications: Vol. 104: </w:t>
            </w:r>
            <w:proofErr w:type="spellStart"/>
            <w:r w:rsidRPr="00500821">
              <w:rPr>
                <w:rFonts w:ascii="Cambria" w:hAnsi="Cambria"/>
                <w:b w:val="0"/>
                <w:i w:val="0"/>
                <w:color w:val="000000" w:themeColor="text1"/>
                <w:sz w:val="22"/>
              </w:rPr>
              <w:t>Iss</w:t>
            </w:r>
            <w:proofErr w:type="spellEnd"/>
            <w:r w:rsidRPr="00500821">
              <w:rPr>
                <w:rFonts w:ascii="Cambria" w:hAnsi="Cambria"/>
                <w:b w:val="0"/>
                <w:i w:val="0"/>
                <w:color w:val="000000" w:themeColor="text1"/>
                <w:sz w:val="22"/>
              </w:rPr>
              <w:t>. 3. </w:t>
            </w:r>
            <w:hyperlink r:id="rId30" w:history="1">
              <w:r w:rsidRPr="00500821">
                <w:rPr>
                  <w:rStyle w:val="Hyperlink"/>
                  <w:b w:val="0"/>
                  <w:i w:val="0"/>
                </w:rPr>
                <w:t>https://doi.org/10.4148/1051-0834.2333</w:t>
              </w:r>
            </w:hyperlink>
          </w:p>
          <w:p w14:paraId="15A8886A" w14:textId="77777777" w:rsidR="001F4890" w:rsidRPr="00E42309" w:rsidRDefault="001F4890" w:rsidP="00D86867">
            <w:pPr>
              <w:pStyle w:val="Heading1"/>
              <w:rPr>
                <w:b w:val="0"/>
                <w:i w:val="0"/>
                <w:color w:val="000000" w:themeColor="text1"/>
              </w:rPr>
            </w:pPr>
            <w:r w:rsidRPr="00E42309">
              <w:rPr>
                <w:b w:val="0"/>
                <w:i w:val="0"/>
                <w:color w:val="000000" w:themeColor="text1"/>
              </w:rPr>
              <w:t>Cummins, R. G., Smith, D. W., Callison, C., &amp; Mukhtar, S. (2018). Using Continuous Response Assessment to Evaluate the Effectiveness of Extension Education Products. Journal of Extension, 56(3), Article 26. </w:t>
            </w:r>
            <w:hyperlink r:id="rId31" w:history="1">
              <w:r w:rsidRPr="00E42309">
                <w:rPr>
                  <w:rStyle w:val="Hyperlink"/>
                  <w:b w:val="0"/>
                  <w:i w:val="0"/>
                </w:rPr>
                <w:t>https://tigerprints.clemson.edu/joe/vol56/iss3/26</w:t>
              </w:r>
            </w:hyperlink>
          </w:p>
          <w:p w14:paraId="4CC2B518" w14:textId="77777777" w:rsidR="001F4890" w:rsidRDefault="001F4890" w:rsidP="00D86867"/>
          <w:p w14:paraId="64AA3CFF" w14:textId="77777777" w:rsidR="001F4890" w:rsidRDefault="001F4890" w:rsidP="00B723F0">
            <w:pPr>
              <w:pStyle w:val="Heading1"/>
              <w:rPr>
                <w:b w:val="0"/>
                <w:bCs/>
                <w:i w:val="0"/>
                <w:iCs/>
                <w:color w:val="000000" w:themeColor="text1"/>
              </w:rPr>
            </w:pPr>
            <w:r w:rsidRPr="00500821">
              <w:rPr>
                <w:b w:val="0"/>
                <w:bCs/>
                <w:i w:val="0"/>
                <w:iCs/>
                <w:color w:val="000000" w:themeColor="text1"/>
              </w:rPr>
              <w:t>James B. Weaver, Inga Huck, Hans-Bernd Brosius,</w:t>
            </w:r>
            <w:r>
              <w:rPr>
                <w:b w:val="0"/>
                <w:bCs/>
                <w:i w:val="0"/>
                <w:iCs/>
                <w:color w:val="000000" w:themeColor="text1"/>
              </w:rPr>
              <w:t xml:space="preserve"> </w:t>
            </w:r>
            <w:r w:rsidRPr="00500821">
              <w:rPr>
                <w:b w:val="0"/>
                <w:bCs/>
                <w:i w:val="0"/>
                <w:iCs/>
                <w:color w:val="000000" w:themeColor="text1"/>
              </w:rPr>
              <w:t>Biasing public opinion: Computerized continuous response measurement displays impact viewers’ perceptions of media messages,</w:t>
            </w:r>
            <w:r>
              <w:rPr>
                <w:b w:val="0"/>
                <w:bCs/>
                <w:i w:val="0"/>
                <w:iCs/>
                <w:color w:val="000000" w:themeColor="text1"/>
              </w:rPr>
              <w:t xml:space="preserve"> </w:t>
            </w:r>
            <w:r w:rsidRPr="00500821">
              <w:rPr>
                <w:b w:val="0"/>
                <w:bCs/>
                <w:i w:val="0"/>
                <w:iCs/>
                <w:color w:val="000000" w:themeColor="text1"/>
              </w:rPr>
              <w:t>Computers in Human Behavior,</w:t>
            </w:r>
            <w:r>
              <w:rPr>
                <w:b w:val="0"/>
                <w:bCs/>
                <w:i w:val="0"/>
                <w:iCs/>
                <w:color w:val="000000" w:themeColor="text1"/>
              </w:rPr>
              <w:t xml:space="preserve"> </w:t>
            </w:r>
            <w:r w:rsidRPr="00500821">
              <w:rPr>
                <w:b w:val="0"/>
                <w:bCs/>
                <w:i w:val="0"/>
                <w:iCs/>
                <w:color w:val="000000" w:themeColor="text1"/>
              </w:rPr>
              <w:t>Volume 25, Issue 1,</w:t>
            </w:r>
            <w:r>
              <w:rPr>
                <w:b w:val="0"/>
                <w:bCs/>
                <w:i w:val="0"/>
                <w:iCs/>
                <w:color w:val="000000" w:themeColor="text1"/>
              </w:rPr>
              <w:t xml:space="preserve"> </w:t>
            </w:r>
            <w:r w:rsidRPr="00500821">
              <w:rPr>
                <w:b w:val="0"/>
                <w:bCs/>
                <w:i w:val="0"/>
                <w:iCs/>
                <w:color w:val="000000" w:themeColor="text1"/>
              </w:rPr>
              <w:t>2009,</w:t>
            </w:r>
            <w:r>
              <w:rPr>
                <w:b w:val="0"/>
                <w:bCs/>
                <w:i w:val="0"/>
                <w:iCs/>
                <w:color w:val="000000" w:themeColor="text1"/>
              </w:rPr>
              <w:t xml:space="preserve"> </w:t>
            </w:r>
            <w:r w:rsidRPr="00500821">
              <w:rPr>
                <w:b w:val="0"/>
                <w:bCs/>
                <w:i w:val="0"/>
                <w:iCs/>
                <w:color w:val="000000" w:themeColor="text1"/>
              </w:rPr>
              <w:t>Pages 50-55,</w:t>
            </w:r>
            <w:r>
              <w:rPr>
                <w:b w:val="0"/>
                <w:bCs/>
                <w:i w:val="0"/>
                <w:iCs/>
                <w:color w:val="000000" w:themeColor="text1"/>
              </w:rPr>
              <w:t xml:space="preserve"> </w:t>
            </w:r>
            <w:hyperlink r:id="rId32" w:history="1">
              <w:r w:rsidRPr="005C0DF0">
                <w:rPr>
                  <w:rStyle w:val="Hyperlink"/>
                  <w:b w:val="0"/>
                  <w:bCs/>
                  <w:i w:val="0"/>
                  <w:iCs/>
                </w:rPr>
                <w:t>https://doi.org/10.1016/j.chb.2008.06.004</w:t>
              </w:r>
            </w:hyperlink>
            <w:r>
              <w:rPr>
                <w:b w:val="0"/>
                <w:bCs/>
                <w:i w:val="0"/>
                <w:iCs/>
                <w:color w:val="000000" w:themeColor="text1"/>
              </w:rPr>
              <w:t xml:space="preserve"> </w:t>
            </w:r>
          </w:p>
          <w:p w14:paraId="0D97F503" w14:textId="77777777" w:rsidR="001F4890" w:rsidRDefault="001F4890" w:rsidP="00D86867"/>
          <w:p w14:paraId="7D860E77" w14:textId="4863BBD9" w:rsidR="007429E6" w:rsidRPr="00500821" w:rsidRDefault="007429E6" w:rsidP="00D86867">
            <w:r w:rsidRPr="007429E6">
              <w:t>Baker, L. M., McLeod-Morin, A., &amp; Mattox, A. (2024). All in a moment: Continuous response measurement method for analyzing dynamic science communication content. </w:t>
            </w:r>
            <w:r w:rsidRPr="007429E6">
              <w:rPr>
                <w:i/>
                <w:iCs/>
              </w:rPr>
              <w:t>Advancements in Agricultural Development</w:t>
            </w:r>
            <w:r w:rsidRPr="007429E6">
              <w:t>, </w:t>
            </w:r>
            <w:r w:rsidRPr="007429E6">
              <w:rPr>
                <w:i/>
                <w:iCs/>
              </w:rPr>
              <w:t>5</w:t>
            </w:r>
            <w:r w:rsidRPr="007429E6">
              <w:t xml:space="preserve">(2), 135–151. </w:t>
            </w:r>
            <w:hyperlink r:id="rId33" w:history="1">
              <w:r w:rsidRPr="00B07D00">
                <w:rPr>
                  <w:rStyle w:val="Hyperlink"/>
                </w:rPr>
                <w:t>https://doi.org/10.37433/aad.v5i2.357</w:t>
              </w:r>
            </w:hyperlink>
            <w:r>
              <w:t xml:space="preserve"> </w:t>
            </w:r>
          </w:p>
        </w:tc>
        <w:tc>
          <w:tcPr>
            <w:tcW w:w="1429" w:type="dxa"/>
          </w:tcPr>
          <w:p w14:paraId="300C1AC1" w14:textId="77777777" w:rsidR="001F4890" w:rsidRDefault="001F4890" w:rsidP="00D86867">
            <w:pPr>
              <w:pStyle w:val="Heading1"/>
              <w:rPr>
                <w:b w:val="0"/>
                <w:bCs/>
                <w:i w:val="0"/>
                <w:iCs/>
                <w:color w:val="000000" w:themeColor="text1"/>
              </w:rPr>
            </w:pPr>
            <w:r>
              <w:rPr>
                <w:b w:val="0"/>
                <w:bCs/>
                <w:i w:val="0"/>
                <w:iCs/>
                <w:color w:val="000000" w:themeColor="text1"/>
              </w:rPr>
              <w:t>Study Design</w:t>
            </w:r>
          </w:p>
          <w:p w14:paraId="3BDE16D9" w14:textId="77777777" w:rsidR="001F4890" w:rsidRDefault="001F4890" w:rsidP="00B723F0"/>
          <w:p w14:paraId="1A13B9C5" w14:textId="77777777" w:rsidR="001F4890" w:rsidRDefault="001F4890" w:rsidP="00B723F0">
            <w:r>
              <w:t>Instrument</w:t>
            </w:r>
          </w:p>
          <w:p w14:paraId="4FA719C0" w14:textId="77777777" w:rsidR="001F4890" w:rsidRDefault="001F4890" w:rsidP="00B723F0"/>
          <w:p w14:paraId="20E8B469" w14:textId="77777777" w:rsidR="001F4890" w:rsidRDefault="001F4890" w:rsidP="00B723F0">
            <w:r>
              <w:t>Moderator’s Guide</w:t>
            </w:r>
          </w:p>
          <w:p w14:paraId="20FBB95A" w14:textId="77777777" w:rsidR="001F4890" w:rsidRDefault="001F4890" w:rsidP="00B723F0"/>
          <w:p w14:paraId="1AE5E1C5" w14:textId="57D41226" w:rsidR="001F4890" w:rsidRPr="00B723F0" w:rsidRDefault="001F4890" w:rsidP="00B723F0">
            <w:r>
              <w:t>IRB submission</w:t>
            </w:r>
          </w:p>
        </w:tc>
      </w:tr>
      <w:tr w:rsidR="001F4890" w14:paraId="27AFFC90" w14:textId="77777777" w:rsidTr="001F4890">
        <w:tc>
          <w:tcPr>
            <w:tcW w:w="1123" w:type="dxa"/>
          </w:tcPr>
          <w:p w14:paraId="7486BDDE" w14:textId="77777777" w:rsidR="001F4890" w:rsidRDefault="001F4890" w:rsidP="00D86867">
            <w:pPr>
              <w:pStyle w:val="Heading1"/>
              <w:rPr>
                <w:b w:val="0"/>
                <w:bCs/>
                <w:i w:val="0"/>
                <w:iCs/>
                <w:color w:val="000000" w:themeColor="text1"/>
              </w:rPr>
            </w:pPr>
            <w:r w:rsidRPr="0063406C">
              <w:rPr>
                <w:b w:val="0"/>
                <w:bCs/>
                <w:i w:val="0"/>
                <w:iCs/>
                <w:color w:val="000000" w:themeColor="text1"/>
              </w:rPr>
              <w:lastRenderedPageBreak/>
              <w:t>Week 3</w:t>
            </w:r>
          </w:p>
          <w:p w14:paraId="702EF664" w14:textId="77777777" w:rsidR="001F4890" w:rsidRDefault="001F4890" w:rsidP="00D86867"/>
          <w:p w14:paraId="54AF54D6" w14:textId="73E26F21" w:rsidR="001F4890" w:rsidRPr="00E00487" w:rsidRDefault="001F4890" w:rsidP="00D86867"/>
        </w:tc>
        <w:tc>
          <w:tcPr>
            <w:tcW w:w="2457" w:type="dxa"/>
          </w:tcPr>
          <w:p w14:paraId="278B709E" w14:textId="77777777" w:rsidR="001F4890" w:rsidRDefault="001F4890" w:rsidP="00D86867">
            <w:pPr>
              <w:pStyle w:val="Heading1"/>
              <w:rPr>
                <w:b w:val="0"/>
                <w:bCs/>
                <w:i w:val="0"/>
                <w:iCs/>
                <w:color w:val="000000" w:themeColor="text1"/>
              </w:rPr>
            </w:pPr>
            <w:r>
              <w:rPr>
                <w:b w:val="0"/>
                <w:bCs/>
                <w:i w:val="0"/>
                <w:iCs/>
                <w:color w:val="000000" w:themeColor="text1"/>
              </w:rPr>
              <w:t>Lecture/Discussion</w:t>
            </w:r>
          </w:p>
          <w:p w14:paraId="15185E37" w14:textId="6F17C0DE" w:rsidR="001F4890" w:rsidRDefault="001F4890" w:rsidP="003126AC">
            <w:pPr>
              <w:pStyle w:val="Heading1"/>
              <w:numPr>
                <w:ilvl w:val="0"/>
                <w:numId w:val="24"/>
              </w:numPr>
              <w:rPr>
                <w:b w:val="0"/>
                <w:bCs/>
                <w:i w:val="0"/>
                <w:iCs/>
                <w:color w:val="000000" w:themeColor="text1"/>
              </w:rPr>
            </w:pPr>
            <w:r>
              <w:rPr>
                <w:b w:val="0"/>
                <w:bCs/>
                <w:i w:val="0"/>
                <w:iCs/>
                <w:color w:val="000000" w:themeColor="text1"/>
              </w:rPr>
              <w:t>Guest Speaker: Past students in this course</w:t>
            </w:r>
          </w:p>
          <w:p w14:paraId="2B6C1B24" w14:textId="11686BFC" w:rsidR="001F4890" w:rsidRDefault="001F4890" w:rsidP="003126AC">
            <w:pPr>
              <w:pStyle w:val="ListParagraph"/>
              <w:numPr>
                <w:ilvl w:val="0"/>
                <w:numId w:val="24"/>
              </w:numPr>
            </w:pPr>
            <w:r>
              <w:t xml:space="preserve">Instrumentation development </w:t>
            </w:r>
          </w:p>
          <w:p w14:paraId="6E034CCE" w14:textId="7DBDC70C" w:rsidR="001F4890" w:rsidRDefault="001F4890" w:rsidP="003126AC">
            <w:pPr>
              <w:pStyle w:val="ListParagraph"/>
              <w:numPr>
                <w:ilvl w:val="0"/>
                <w:numId w:val="24"/>
              </w:numPr>
            </w:pPr>
            <w:r>
              <w:t>Discuss readings</w:t>
            </w:r>
          </w:p>
          <w:p w14:paraId="38D75D10" w14:textId="77777777" w:rsidR="001F4890" w:rsidRDefault="001F4890" w:rsidP="00943833">
            <w:r>
              <w:t>Lab</w:t>
            </w:r>
          </w:p>
          <w:p w14:paraId="52F60A2C" w14:textId="77777777" w:rsidR="001F4890" w:rsidRDefault="001F4890" w:rsidP="003126AC">
            <w:pPr>
              <w:pStyle w:val="ListParagraph"/>
              <w:numPr>
                <w:ilvl w:val="0"/>
                <w:numId w:val="24"/>
              </w:numPr>
            </w:pPr>
            <w:r>
              <w:t>Develop instrument</w:t>
            </w:r>
          </w:p>
          <w:p w14:paraId="64464CA5" w14:textId="77777777" w:rsidR="001F4890" w:rsidRDefault="001F4890" w:rsidP="003126AC">
            <w:pPr>
              <w:pStyle w:val="ListParagraph"/>
              <w:numPr>
                <w:ilvl w:val="0"/>
                <w:numId w:val="24"/>
              </w:numPr>
            </w:pPr>
            <w:r>
              <w:t>Practice using software</w:t>
            </w:r>
          </w:p>
          <w:p w14:paraId="77F74907" w14:textId="77777777" w:rsidR="001F4890" w:rsidRDefault="001F4890" w:rsidP="003126AC">
            <w:pPr>
              <w:pStyle w:val="ListParagraph"/>
              <w:numPr>
                <w:ilvl w:val="0"/>
                <w:numId w:val="24"/>
              </w:numPr>
            </w:pPr>
            <w:r>
              <w:t>Discuss articles in your review of literature and how these may help with our studies</w:t>
            </w:r>
          </w:p>
          <w:p w14:paraId="65566EFB" w14:textId="2036757F" w:rsidR="001F4890" w:rsidRPr="00943833" w:rsidRDefault="001F4890" w:rsidP="003126AC">
            <w:pPr>
              <w:ind w:left="360"/>
            </w:pPr>
          </w:p>
        </w:tc>
        <w:tc>
          <w:tcPr>
            <w:tcW w:w="5216" w:type="dxa"/>
          </w:tcPr>
          <w:p w14:paraId="6E0ADABC" w14:textId="77777777" w:rsidR="001F4890" w:rsidRDefault="001F4890" w:rsidP="00D86867"/>
          <w:p w14:paraId="31764FE4" w14:textId="77777777" w:rsidR="001F4890" w:rsidRPr="00B466A8" w:rsidRDefault="001F4890" w:rsidP="00D86867">
            <w:r w:rsidRPr="00B466A8">
              <w:t>LaGrande, Lauren Elizabeth; Meyers, Courtney; Cummins, R. Glenn; and Baker, Matt () "A Moment-to-Moment Analysis of Trust in Agricultural Messages," </w:t>
            </w:r>
            <w:r w:rsidRPr="00B466A8">
              <w:rPr>
                <w:i/>
                <w:iCs/>
              </w:rPr>
              <w:t>Journal of Applied Communications</w:t>
            </w:r>
            <w:r w:rsidRPr="00B466A8">
              <w:t xml:space="preserve">: Vol. 105: </w:t>
            </w:r>
            <w:proofErr w:type="spellStart"/>
            <w:r w:rsidRPr="00B466A8">
              <w:t>Iss</w:t>
            </w:r>
            <w:proofErr w:type="spellEnd"/>
            <w:r w:rsidRPr="00B466A8">
              <w:t>. 2. </w:t>
            </w:r>
            <w:hyperlink r:id="rId34" w:history="1">
              <w:r w:rsidRPr="00B466A8">
                <w:rPr>
                  <w:rStyle w:val="Hyperlink"/>
                </w:rPr>
                <w:t>https://doi.org/10.4148/1051-0834.2375</w:t>
              </w:r>
            </w:hyperlink>
          </w:p>
          <w:p w14:paraId="2E93CFCF" w14:textId="77777777" w:rsidR="001F4890" w:rsidRPr="002C2611" w:rsidRDefault="001F4890" w:rsidP="00B723F0">
            <w:pPr>
              <w:pStyle w:val="Heading1"/>
              <w:rPr>
                <w:b w:val="0"/>
                <w:i w:val="0"/>
                <w:color w:val="000000" w:themeColor="text1"/>
              </w:rPr>
            </w:pPr>
            <w:r w:rsidRPr="002C2611">
              <w:rPr>
                <w:b w:val="0"/>
                <w:i w:val="0"/>
                <w:color w:val="000000" w:themeColor="text1"/>
              </w:rPr>
              <w:t>VanDyke, M.S. and Callison, C. (2018), Using Continuous Response and Self‐Report Measures to Understand Spokesperson Evaluation Processes During Water Crises. Journal of Contemporary Water Research &amp; Education, 164: 71-79. </w:t>
            </w:r>
            <w:hyperlink r:id="rId35" w:history="1">
              <w:r w:rsidRPr="002C2611">
                <w:rPr>
                  <w:rStyle w:val="Hyperlink"/>
                  <w:b w:val="0"/>
                  <w:i w:val="0"/>
                </w:rPr>
                <w:t>https://doi.org/10.1111/j.1936-704X.2018.03285.x</w:t>
              </w:r>
            </w:hyperlink>
          </w:p>
          <w:p w14:paraId="77980C7E" w14:textId="77777777" w:rsidR="001F4890" w:rsidRDefault="001F4890" w:rsidP="00B723F0">
            <w:pPr>
              <w:pStyle w:val="Heading1"/>
              <w:rPr>
                <w:b w:val="0"/>
                <w:bCs/>
                <w:i w:val="0"/>
                <w:iCs/>
                <w:color w:val="000000" w:themeColor="text1"/>
              </w:rPr>
            </w:pPr>
          </w:p>
          <w:p w14:paraId="22E39F64" w14:textId="48A77CD1" w:rsidR="001F4890" w:rsidRPr="00B723F0" w:rsidRDefault="001F4890" w:rsidP="00B723F0">
            <w:r w:rsidRPr="006F524B">
              <w:t xml:space="preserve">Jeremy Saks, Jordan L. Compton, Ashley Hopkins &amp; Kareem El </w:t>
            </w:r>
            <w:proofErr w:type="spellStart"/>
            <w:r w:rsidRPr="006F524B">
              <w:t>Damanhoury</w:t>
            </w:r>
            <w:proofErr w:type="spellEnd"/>
            <w:r w:rsidRPr="006F524B">
              <w:t> (2016) Dialed In: Continuous Response Measures in Televised Political Debates and Their Effect on Viewers, Journal of Broadcasting &amp; Electronic Media, 60:2, 231-247, DOI: </w:t>
            </w:r>
            <w:hyperlink r:id="rId36" w:history="1">
              <w:r w:rsidRPr="006F524B">
                <w:rPr>
                  <w:rStyle w:val="Hyperlink"/>
                </w:rPr>
                <w:t>10.1080/08838151.2016.1164164</w:t>
              </w:r>
            </w:hyperlink>
          </w:p>
        </w:tc>
        <w:tc>
          <w:tcPr>
            <w:tcW w:w="1429" w:type="dxa"/>
          </w:tcPr>
          <w:p w14:paraId="116696B3" w14:textId="46CDCD8E" w:rsidR="001F4890" w:rsidRPr="00E42309" w:rsidRDefault="001F4890" w:rsidP="00D86867">
            <w:pPr>
              <w:pStyle w:val="Heading1"/>
              <w:rPr>
                <w:b w:val="0"/>
                <w:bCs/>
                <w:i w:val="0"/>
                <w:iCs/>
                <w:color w:val="000000" w:themeColor="text1"/>
              </w:rPr>
            </w:pPr>
            <w:r>
              <w:rPr>
                <w:b w:val="0"/>
                <w:bCs/>
                <w:i w:val="0"/>
                <w:iCs/>
                <w:color w:val="000000" w:themeColor="text1"/>
              </w:rPr>
              <w:t>Review of Literature</w:t>
            </w:r>
          </w:p>
        </w:tc>
      </w:tr>
      <w:tr w:rsidR="001F4890" w14:paraId="41C6D824" w14:textId="77777777" w:rsidTr="001F4890">
        <w:tc>
          <w:tcPr>
            <w:tcW w:w="1123" w:type="dxa"/>
          </w:tcPr>
          <w:p w14:paraId="2578E83F" w14:textId="77777777" w:rsidR="001F4890" w:rsidRDefault="001F4890" w:rsidP="00D86867">
            <w:pPr>
              <w:pStyle w:val="Heading1"/>
              <w:rPr>
                <w:b w:val="0"/>
                <w:bCs/>
                <w:i w:val="0"/>
                <w:iCs/>
                <w:color w:val="000000" w:themeColor="text1"/>
              </w:rPr>
            </w:pPr>
            <w:r w:rsidRPr="0063406C">
              <w:rPr>
                <w:b w:val="0"/>
                <w:bCs/>
                <w:i w:val="0"/>
                <w:iCs/>
                <w:color w:val="000000" w:themeColor="text1"/>
              </w:rPr>
              <w:t>Week 4</w:t>
            </w:r>
          </w:p>
          <w:p w14:paraId="2A727AC0" w14:textId="77777777" w:rsidR="001F4890" w:rsidRDefault="001F4890" w:rsidP="00D86867"/>
          <w:p w14:paraId="04DBE4A1" w14:textId="158CF335" w:rsidR="001F4890" w:rsidRPr="00E00487" w:rsidRDefault="001F4890" w:rsidP="00D86867"/>
        </w:tc>
        <w:tc>
          <w:tcPr>
            <w:tcW w:w="2457" w:type="dxa"/>
          </w:tcPr>
          <w:p w14:paraId="76217718" w14:textId="17AE264A" w:rsidR="001F4890" w:rsidRDefault="001F4890" w:rsidP="00D86867">
            <w:pPr>
              <w:pStyle w:val="Heading1"/>
              <w:rPr>
                <w:b w:val="0"/>
                <w:bCs/>
                <w:i w:val="0"/>
                <w:iCs/>
                <w:color w:val="000000" w:themeColor="text1"/>
              </w:rPr>
            </w:pPr>
            <w:r>
              <w:rPr>
                <w:b w:val="0"/>
                <w:bCs/>
                <w:i w:val="0"/>
                <w:iCs/>
                <w:color w:val="000000" w:themeColor="text1"/>
              </w:rPr>
              <w:t>Lecture/Discussion</w:t>
            </w:r>
          </w:p>
          <w:p w14:paraId="0AFDFFDF" w14:textId="77777777" w:rsidR="001F4890" w:rsidRDefault="001F4890" w:rsidP="00943833">
            <w:pPr>
              <w:pStyle w:val="ListParagraph"/>
              <w:numPr>
                <w:ilvl w:val="0"/>
                <w:numId w:val="24"/>
              </w:numPr>
            </w:pPr>
            <w:r>
              <w:t>Discuss readings</w:t>
            </w:r>
          </w:p>
          <w:p w14:paraId="5D951408" w14:textId="77777777" w:rsidR="001F4890" w:rsidRDefault="001F4890" w:rsidP="00943833"/>
          <w:p w14:paraId="4DE3ABB3" w14:textId="77777777" w:rsidR="001F4890" w:rsidRDefault="001F4890" w:rsidP="00943833">
            <w:r>
              <w:t>Lab</w:t>
            </w:r>
          </w:p>
          <w:p w14:paraId="18DBA67A" w14:textId="77777777" w:rsidR="001F4890" w:rsidRDefault="001F4890" w:rsidP="00943833">
            <w:pPr>
              <w:pStyle w:val="ListParagraph"/>
              <w:numPr>
                <w:ilvl w:val="0"/>
                <w:numId w:val="24"/>
              </w:numPr>
            </w:pPr>
            <w:r>
              <w:t>Practice using software</w:t>
            </w:r>
          </w:p>
          <w:p w14:paraId="52ACA1BD" w14:textId="77777777" w:rsidR="001F4890" w:rsidRDefault="001F4890" w:rsidP="00943833">
            <w:pPr>
              <w:pStyle w:val="ListParagraph"/>
              <w:numPr>
                <w:ilvl w:val="0"/>
                <w:numId w:val="24"/>
              </w:numPr>
            </w:pPr>
            <w:r>
              <w:t>Enter items from instrument into the software</w:t>
            </w:r>
          </w:p>
          <w:p w14:paraId="09206B1D" w14:textId="77777777" w:rsidR="001F4890" w:rsidRDefault="001F4890" w:rsidP="00943833">
            <w:pPr>
              <w:pStyle w:val="ListParagraph"/>
              <w:numPr>
                <w:ilvl w:val="0"/>
                <w:numId w:val="24"/>
              </w:numPr>
            </w:pPr>
            <w:r>
              <w:t xml:space="preserve">Practice running through instrument items to see how </w:t>
            </w:r>
            <w:proofErr w:type="gramStart"/>
            <w:r>
              <w:t>these work</w:t>
            </w:r>
            <w:proofErr w:type="gramEnd"/>
            <w:r>
              <w:t xml:space="preserve"> and make improvements</w:t>
            </w:r>
          </w:p>
          <w:p w14:paraId="3BB9DC07" w14:textId="77777777" w:rsidR="001F4890" w:rsidRDefault="001F4890" w:rsidP="003126AC">
            <w:pPr>
              <w:pStyle w:val="Heading1"/>
              <w:rPr>
                <w:b w:val="0"/>
                <w:bCs/>
                <w:i w:val="0"/>
                <w:iCs/>
                <w:color w:val="000000" w:themeColor="text1"/>
              </w:rPr>
            </w:pPr>
            <w:r>
              <w:rPr>
                <w:b w:val="0"/>
                <w:bCs/>
                <w:i w:val="0"/>
                <w:iCs/>
                <w:color w:val="000000" w:themeColor="text1"/>
              </w:rPr>
              <w:t>L</w:t>
            </w:r>
            <w:r>
              <w:rPr>
                <w:b w:val="0"/>
                <w:bCs/>
              </w:rPr>
              <w:t>ecture/</w:t>
            </w:r>
            <w:r>
              <w:rPr>
                <w:b w:val="0"/>
                <w:bCs/>
                <w:i w:val="0"/>
                <w:iCs/>
                <w:color w:val="000000" w:themeColor="text1"/>
              </w:rPr>
              <w:t>Discussion</w:t>
            </w:r>
          </w:p>
          <w:p w14:paraId="3C898F19" w14:textId="77777777" w:rsidR="001F4890" w:rsidRDefault="001F4890" w:rsidP="003126AC">
            <w:pPr>
              <w:pStyle w:val="ListParagraph"/>
              <w:numPr>
                <w:ilvl w:val="0"/>
                <w:numId w:val="25"/>
              </w:numPr>
            </w:pPr>
            <w:r>
              <w:t>How to export data</w:t>
            </w:r>
          </w:p>
          <w:p w14:paraId="0443821C" w14:textId="77777777" w:rsidR="001F4890" w:rsidRDefault="001F4890" w:rsidP="003126AC">
            <w:pPr>
              <w:pStyle w:val="ListParagraph"/>
              <w:numPr>
                <w:ilvl w:val="0"/>
                <w:numId w:val="25"/>
              </w:numPr>
            </w:pPr>
            <w:r>
              <w:t>Initial steps in analyzing data</w:t>
            </w:r>
          </w:p>
          <w:p w14:paraId="02DEB5E8" w14:textId="49DEF316" w:rsidR="001F4890" w:rsidRPr="00943833" w:rsidRDefault="001F4890" w:rsidP="00943833">
            <w:pPr>
              <w:pStyle w:val="ListParagraph"/>
              <w:numPr>
                <w:ilvl w:val="0"/>
                <w:numId w:val="24"/>
              </w:numPr>
            </w:pPr>
          </w:p>
        </w:tc>
        <w:tc>
          <w:tcPr>
            <w:tcW w:w="5216" w:type="dxa"/>
          </w:tcPr>
          <w:p w14:paraId="2B875FCB" w14:textId="77777777" w:rsidR="001F4890" w:rsidRDefault="001F4890" w:rsidP="00B723F0">
            <w:pPr>
              <w:pStyle w:val="Heading1"/>
              <w:rPr>
                <w:b w:val="0"/>
                <w:bCs/>
                <w:i w:val="0"/>
                <w:iCs/>
                <w:color w:val="000000" w:themeColor="text1"/>
              </w:rPr>
            </w:pPr>
            <w:r w:rsidRPr="002C2611">
              <w:rPr>
                <w:b w:val="0"/>
                <w:bCs/>
                <w:i w:val="0"/>
                <w:iCs/>
                <w:color w:val="000000" w:themeColor="text1"/>
              </w:rPr>
              <w:t xml:space="preserve">Emilia Papakonstantinou, James L. Hargrove, Chung-Liang Huang, Connie C. Crawley, Nancy L. </w:t>
            </w:r>
            <w:proofErr w:type="spellStart"/>
            <w:r w:rsidRPr="002C2611">
              <w:rPr>
                <w:b w:val="0"/>
                <w:bCs/>
                <w:i w:val="0"/>
                <w:iCs/>
                <w:color w:val="000000" w:themeColor="text1"/>
              </w:rPr>
              <w:t>Canolty</w:t>
            </w:r>
            <w:proofErr w:type="spellEnd"/>
            <w:r w:rsidRPr="002C2611">
              <w:rPr>
                <w:b w:val="0"/>
                <w:bCs/>
                <w:i w:val="0"/>
                <w:iCs/>
                <w:color w:val="000000" w:themeColor="text1"/>
              </w:rPr>
              <w:t>,</w:t>
            </w:r>
            <w:r>
              <w:rPr>
                <w:b w:val="0"/>
                <w:bCs/>
                <w:i w:val="0"/>
                <w:iCs/>
                <w:color w:val="000000" w:themeColor="text1"/>
              </w:rPr>
              <w:t xml:space="preserve"> </w:t>
            </w:r>
            <w:r w:rsidRPr="002C2611">
              <w:rPr>
                <w:b w:val="0"/>
                <w:bCs/>
                <w:i w:val="0"/>
                <w:iCs/>
                <w:color w:val="000000" w:themeColor="text1"/>
              </w:rPr>
              <w:t>Assessment of Perceptions of Nutrition Knowledge and Disease Using a Group Interactive System: The Perception Analyzer®,</w:t>
            </w:r>
            <w:r>
              <w:rPr>
                <w:b w:val="0"/>
                <w:bCs/>
                <w:i w:val="0"/>
                <w:iCs/>
                <w:color w:val="000000" w:themeColor="text1"/>
              </w:rPr>
              <w:t xml:space="preserve"> </w:t>
            </w:r>
            <w:r w:rsidRPr="002C2611">
              <w:rPr>
                <w:b w:val="0"/>
                <w:bCs/>
                <w:i w:val="0"/>
                <w:iCs/>
                <w:color w:val="000000" w:themeColor="text1"/>
              </w:rPr>
              <w:t>Journal of the American Dietetic Association,</w:t>
            </w:r>
            <w:r>
              <w:rPr>
                <w:b w:val="0"/>
                <w:bCs/>
                <w:i w:val="0"/>
                <w:iCs/>
                <w:color w:val="000000" w:themeColor="text1"/>
              </w:rPr>
              <w:t xml:space="preserve"> </w:t>
            </w:r>
            <w:r w:rsidRPr="002C2611">
              <w:rPr>
                <w:b w:val="0"/>
                <w:bCs/>
                <w:i w:val="0"/>
                <w:iCs/>
                <w:color w:val="000000" w:themeColor="text1"/>
              </w:rPr>
              <w:t>Volume 102, Issue 11,</w:t>
            </w:r>
            <w:r>
              <w:rPr>
                <w:b w:val="0"/>
                <w:bCs/>
                <w:i w:val="0"/>
                <w:iCs/>
                <w:color w:val="000000" w:themeColor="text1"/>
              </w:rPr>
              <w:t xml:space="preserve"> </w:t>
            </w:r>
            <w:r w:rsidRPr="002C2611">
              <w:rPr>
                <w:b w:val="0"/>
                <w:bCs/>
                <w:i w:val="0"/>
                <w:iCs/>
                <w:color w:val="000000" w:themeColor="text1"/>
              </w:rPr>
              <w:t>2002,</w:t>
            </w:r>
            <w:r>
              <w:rPr>
                <w:b w:val="0"/>
                <w:bCs/>
                <w:i w:val="0"/>
                <w:iCs/>
                <w:color w:val="000000" w:themeColor="text1"/>
              </w:rPr>
              <w:t xml:space="preserve"> </w:t>
            </w:r>
            <w:r w:rsidRPr="002C2611">
              <w:rPr>
                <w:b w:val="0"/>
                <w:bCs/>
                <w:i w:val="0"/>
                <w:iCs/>
                <w:color w:val="000000" w:themeColor="text1"/>
              </w:rPr>
              <w:t>Pages 1663-1668,</w:t>
            </w:r>
            <w:r>
              <w:rPr>
                <w:b w:val="0"/>
                <w:bCs/>
                <w:i w:val="0"/>
                <w:iCs/>
                <w:color w:val="000000" w:themeColor="text1"/>
              </w:rPr>
              <w:t xml:space="preserve"> </w:t>
            </w:r>
            <w:hyperlink r:id="rId37" w:history="1">
              <w:r w:rsidRPr="005C0DF0">
                <w:rPr>
                  <w:rStyle w:val="Hyperlink"/>
                  <w:b w:val="0"/>
                  <w:bCs/>
                  <w:i w:val="0"/>
                  <w:iCs/>
                </w:rPr>
                <w:t>https://doi.org/10.1016/S0002-8223(02)90354-8</w:t>
              </w:r>
            </w:hyperlink>
            <w:r>
              <w:rPr>
                <w:b w:val="0"/>
                <w:bCs/>
                <w:i w:val="0"/>
                <w:iCs/>
                <w:color w:val="000000" w:themeColor="text1"/>
              </w:rPr>
              <w:t xml:space="preserve"> </w:t>
            </w:r>
          </w:p>
          <w:p w14:paraId="0372C1EC" w14:textId="77777777" w:rsidR="001F4890" w:rsidRDefault="001F4890" w:rsidP="00B723F0"/>
          <w:p w14:paraId="64861FAC" w14:textId="77777777" w:rsidR="001F4890" w:rsidRPr="006F524B" w:rsidRDefault="001F4890" w:rsidP="00B723F0">
            <w:r w:rsidRPr="006F524B">
              <w:t>Tarpley, Troy G., et al. "How Much Transparency is Too Much? A Moment-to-Moment Analysis of Viewer Comfort in Response to Animal Slaughter Videos." </w:t>
            </w:r>
            <w:r w:rsidRPr="006F524B">
              <w:rPr>
                <w:i/>
                <w:iCs/>
              </w:rPr>
              <w:t>Journal of Applied Communications</w:t>
            </w:r>
            <w:r w:rsidRPr="006F524B">
              <w:t>, vol. 104, no. 2, 2020</w:t>
            </w:r>
          </w:p>
          <w:p w14:paraId="34F52859" w14:textId="46F51936" w:rsidR="001F4890" w:rsidRPr="006F524B" w:rsidRDefault="001F4890" w:rsidP="00B723F0"/>
        </w:tc>
        <w:tc>
          <w:tcPr>
            <w:tcW w:w="1429" w:type="dxa"/>
          </w:tcPr>
          <w:p w14:paraId="3C19B879" w14:textId="0879F862" w:rsidR="001F4890" w:rsidRPr="0063406C" w:rsidRDefault="001F4890" w:rsidP="00D86867">
            <w:pPr>
              <w:pStyle w:val="Heading1"/>
              <w:rPr>
                <w:b w:val="0"/>
                <w:bCs/>
                <w:i w:val="0"/>
                <w:iCs/>
                <w:color w:val="000000" w:themeColor="text1"/>
              </w:rPr>
            </w:pPr>
          </w:p>
        </w:tc>
      </w:tr>
      <w:tr w:rsidR="001F4890" w14:paraId="2E28AEC2" w14:textId="77777777" w:rsidTr="001F4890">
        <w:tc>
          <w:tcPr>
            <w:tcW w:w="1123" w:type="dxa"/>
          </w:tcPr>
          <w:p w14:paraId="54F4EA58" w14:textId="36427AA1" w:rsidR="001F4890" w:rsidRPr="003126AC" w:rsidRDefault="001F4890" w:rsidP="003126AC">
            <w:pPr>
              <w:pStyle w:val="Heading1"/>
              <w:rPr>
                <w:b w:val="0"/>
                <w:bCs/>
                <w:i w:val="0"/>
                <w:iCs/>
                <w:color w:val="000000" w:themeColor="text1"/>
              </w:rPr>
            </w:pPr>
            <w:r w:rsidRPr="0063406C">
              <w:rPr>
                <w:b w:val="0"/>
                <w:bCs/>
                <w:i w:val="0"/>
                <w:iCs/>
                <w:color w:val="000000" w:themeColor="text1"/>
              </w:rPr>
              <w:lastRenderedPageBreak/>
              <w:t>Week 5</w:t>
            </w:r>
          </w:p>
        </w:tc>
        <w:tc>
          <w:tcPr>
            <w:tcW w:w="7673" w:type="dxa"/>
            <w:gridSpan w:val="2"/>
          </w:tcPr>
          <w:p w14:paraId="6DCB016F" w14:textId="3504DB7B" w:rsidR="001F4890" w:rsidRPr="003126AC" w:rsidRDefault="001F4890" w:rsidP="00B723F0">
            <w:pPr>
              <w:rPr>
                <w:b/>
                <w:bCs/>
                <w:i/>
                <w:iCs/>
              </w:rPr>
            </w:pPr>
            <w:r w:rsidRPr="003126AC">
              <w:rPr>
                <w:b/>
                <w:bCs/>
                <w:i/>
                <w:iCs/>
                <w:color w:val="000000" w:themeColor="text1"/>
              </w:rPr>
              <w:t>Practice Data Collection Lab</w:t>
            </w:r>
          </w:p>
        </w:tc>
        <w:tc>
          <w:tcPr>
            <w:tcW w:w="1429" w:type="dxa"/>
          </w:tcPr>
          <w:p w14:paraId="20030021" w14:textId="3F938B52" w:rsidR="001F4890" w:rsidRPr="0063406C" w:rsidRDefault="001F4890" w:rsidP="00D86867">
            <w:pPr>
              <w:pStyle w:val="Heading1"/>
              <w:rPr>
                <w:b w:val="0"/>
                <w:bCs/>
                <w:i w:val="0"/>
                <w:iCs/>
                <w:color w:val="000000" w:themeColor="text1"/>
              </w:rPr>
            </w:pPr>
          </w:p>
        </w:tc>
      </w:tr>
      <w:tr w:rsidR="001F4890" w14:paraId="5472FB5F" w14:textId="77777777" w:rsidTr="001F4890">
        <w:tc>
          <w:tcPr>
            <w:tcW w:w="1123" w:type="dxa"/>
            <w:tcBorders>
              <w:bottom w:val="single" w:sz="4" w:space="0" w:color="auto"/>
            </w:tcBorders>
          </w:tcPr>
          <w:p w14:paraId="46CB9CC0" w14:textId="1C537C94" w:rsidR="001F4890" w:rsidRPr="003126AC" w:rsidRDefault="001F4890" w:rsidP="003126AC">
            <w:pPr>
              <w:pStyle w:val="Heading1"/>
              <w:rPr>
                <w:b w:val="0"/>
                <w:bCs/>
                <w:i w:val="0"/>
                <w:iCs/>
                <w:color w:val="000000" w:themeColor="text1"/>
              </w:rPr>
            </w:pPr>
            <w:r w:rsidRPr="0063406C">
              <w:rPr>
                <w:b w:val="0"/>
                <w:bCs/>
                <w:i w:val="0"/>
                <w:iCs/>
                <w:color w:val="000000" w:themeColor="text1"/>
              </w:rPr>
              <w:t>Week 6</w:t>
            </w:r>
          </w:p>
          <w:p w14:paraId="0C494812" w14:textId="7B248A06" w:rsidR="001F4890" w:rsidRPr="00E00487" w:rsidRDefault="001F4890" w:rsidP="00D86867"/>
        </w:tc>
        <w:tc>
          <w:tcPr>
            <w:tcW w:w="7673" w:type="dxa"/>
            <w:gridSpan w:val="2"/>
            <w:tcBorders>
              <w:bottom w:val="single" w:sz="4" w:space="0" w:color="auto"/>
            </w:tcBorders>
          </w:tcPr>
          <w:p w14:paraId="31EAF093" w14:textId="379BF9A0" w:rsidR="001F4890" w:rsidRPr="003126AC" w:rsidRDefault="001F4890" w:rsidP="003126AC">
            <w:pPr>
              <w:pStyle w:val="Heading1"/>
              <w:rPr>
                <w:b w:val="0"/>
                <w:bCs/>
                <w:i w:val="0"/>
                <w:iCs/>
                <w:color w:val="000000" w:themeColor="text1"/>
              </w:rPr>
            </w:pPr>
            <w:r>
              <w:rPr>
                <w:color w:val="000000" w:themeColor="text1"/>
              </w:rPr>
              <w:t>Data Collection Lab</w:t>
            </w:r>
            <w:r>
              <w:rPr>
                <w:b w:val="0"/>
                <w:bCs/>
                <w:i w:val="0"/>
                <w:iCs/>
                <w:color w:val="000000" w:themeColor="text1"/>
              </w:rPr>
              <w:t xml:space="preserve"> </w:t>
            </w:r>
            <w:r w:rsidR="007429E6">
              <w:rPr>
                <w:b w:val="0"/>
                <w:bCs/>
                <w:i w:val="0"/>
                <w:iCs/>
                <w:color w:val="000000" w:themeColor="text1"/>
              </w:rPr>
              <w:t xml:space="preserve"> </w:t>
            </w:r>
          </w:p>
        </w:tc>
        <w:tc>
          <w:tcPr>
            <w:tcW w:w="1429" w:type="dxa"/>
            <w:tcBorders>
              <w:bottom w:val="single" w:sz="4" w:space="0" w:color="auto"/>
            </w:tcBorders>
          </w:tcPr>
          <w:p w14:paraId="1D1BF42C" w14:textId="38B9B126" w:rsidR="001F4890" w:rsidRPr="0063406C" w:rsidRDefault="001F4890" w:rsidP="00D86867">
            <w:pPr>
              <w:pStyle w:val="Heading1"/>
              <w:rPr>
                <w:b w:val="0"/>
                <w:bCs/>
                <w:i w:val="0"/>
                <w:iCs/>
                <w:color w:val="000000" w:themeColor="text1"/>
              </w:rPr>
            </w:pPr>
          </w:p>
        </w:tc>
      </w:tr>
      <w:tr w:rsidR="001F4890" w14:paraId="024BF311" w14:textId="77777777" w:rsidTr="001F4890">
        <w:tc>
          <w:tcPr>
            <w:tcW w:w="1123" w:type="dxa"/>
            <w:shd w:val="pct10" w:color="auto" w:fill="auto"/>
          </w:tcPr>
          <w:p w14:paraId="3A27E925" w14:textId="4F3D0CD0" w:rsidR="001F4890" w:rsidRPr="00B13A1D" w:rsidRDefault="001F4890" w:rsidP="00B13A1D">
            <w:pPr>
              <w:pStyle w:val="Heading1"/>
              <w:rPr>
                <w:b w:val="0"/>
                <w:bCs/>
                <w:i w:val="0"/>
                <w:iCs/>
                <w:color w:val="000000" w:themeColor="text1"/>
              </w:rPr>
            </w:pPr>
            <w:r w:rsidRPr="0063406C">
              <w:rPr>
                <w:b w:val="0"/>
                <w:bCs/>
                <w:i w:val="0"/>
                <w:iCs/>
                <w:color w:val="000000" w:themeColor="text1"/>
              </w:rPr>
              <w:t>Week 7</w:t>
            </w:r>
          </w:p>
        </w:tc>
        <w:tc>
          <w:tcPr>
            <w:tcW w:w="9102" w:type="dxa"/>
            <w:gridSpan w:val="3"/>
            <w:shd w:val="pct10" w:color="auto" w:fill="auto"/>
          </w:tcPr>
          <w:p w14:paraId="1E140D39" w14:textId="598144E6" w:rsidR="001F4890" w:rsidRPr="0063406C" w:rsidRDefault="001F4890" w:rsidP="00D86867">
            <w:pPr>
              <w:pStyle w:val="Heading1"/>
              <w:rPr>
                <w:b w:val="0"/>
                <w:bCs/>
                <w:i w:val="0"/>
                <w:iCs/>
                <w:color w:val="000000" w:themeColor="text1"/>
              </w:rPr>
            </w:pPr>
            <w:r w:rsidRPr="003D6883">
              <w:rPr>
                <w:b w:val="0"/>
                <w:bCs/>
                <w:i w:val="0"/>
                <w:iCs/>
                <w:color w:val="000000" w:themeColor="text1"/>
              </w:rPr>
              <w:t>BREAK WEEK</w:t>
            </w:r>
          </w:p>
        </w:tc>
      </w:tr>
      <w:tr w:rsidR="001F4890" w14:paraId="5ABD7EA9" w14:textId="77777777" w:rsidTr="001F4890">
        <w:tc>
          <w:tcPr>
            <w:tcW w:w="1123" w:type="dxa"/>
          </w:tcPr>
          <w:p w14:paraId="751DA35E" w14:textId="50B16526" w:rsidR="001F4890" w:rsidRPr="003126AC" w:rsidRDefault="001F4890" w:rsidP="003126AC">
            <w:pPr>
              <w:pStyle w:val="Heading1"/>
              <w:rPr>
                <w:b w:val="0"/>
                <w:bCs/>
                <w:i w:val="0"/>
                <w:iCs/>
                <w:color w:val="000000" w:themeColor="text1"/>
              </w:rPr>
            </w:pPr>
            <w:r w:rsidRPr="0063406C">
              <w:rPr>
                <w:b w:val="0"/>
                <w:bCs/>
                <w:i w:val="0"/>
                <w:iCs/>
                <w:color w:val="000000" w:themeColor="text1"/>
              </w:rPr>
              <w:t>Week 8</w:t>
            </w:r>
          </w:p>
        </w:tc>
        <w:tc>
          <w:tcPr>
            <w:tcW w:w="9102" w:type="dxa"/>
            <w:gridSpan w:val="3"/>
          </w:tcPr>
          <w:p w14:paraId="00912177" w14:textId="5569A37A" w:rsidR="001F4890" w:rsidRPr="00B13A1D" w:rsidRDefault="001F4890" w:rsidP="003126AC">
            <w:pPr>
              <w:pStyle w:val="Heading1"/>
              <w:rPr>
                <w:b w:val="0"/>
                <w:bCs/>
                <w:i w:val="0"/>
                <w:iCs/>
                <w:color w:val="000000" w:themeColor="text1"/>
              </w:rPr>
            </w:pPr>
            <w:r>
              <w:rPr>
                <w:color w:val="000000" w:themeColor="text1"/>
              </w:rPr>
              <w:t>Data Collection Lab</w:t>
            </w:r>
          </w:p>
        </w:tc>
      </w:tr>
      <w:tr w:rsidR="001F4890" w14:paraId="549E5E09" w14:textId="77777777" w:rsidTr="001F4890">
        <w:tc>
          <w:tcPr>
            <w:tcW w:w="1123" w:type="dxa"/>
          </w:tcPr>
          <w:p w14:paraId="2837994A" w14:textId="1FC60A4F" w:rsidR="001F4890" w:rsidRPr="00B13A1D" w:rsidRDefault="001F4890" w:rsidP="00B13A1D">
            <w:pPr>
              <w:pStyle w:val="Heading1"/>
              <w:rPr>
                <w:b w:val="0"/>
                <w:bCs/>
                <w:i w:val="0"/>
                <w:iCs/>
                <w:color w:val="000000" w:themeColor="text1"/>
              </w:rPr>
            </w:pPr>
            <w:r w:rsidRPr="0063406C">
              <w:rPr>
                <w:b w:val="0"/>
                <w:bCs/>
                <w:i w:val="0"/>
                <w:iCs/>
                <w:color w:val="000000" w:themeColor="text1"/>
              </w:rPr>
              <w:t>Week 9</w:t>
            </w:r>
          </w:p>
        </w:tc>
        <w:tc>
          <w:tcPr>
            <w:tcW w:w="9102" w:type="dxa"/>
            <w:gridSpan w:val="3"/>
          </w:tcPr>
          <w:p w14:paraId="7C834FEE" w14:textId="439326D8" w:rsidR="001F4890" w:rsidRPr="003126AC" w:rsidRDefault="001F4890" w:rsidP="003126AC">
            <w:pPr>
              <w:pStyle w:val="Heading1"/>
              <w:rPr>
                <w:b w:val="0"/>
                <w:bCs/>
                <w:i w:val="0"/>
                <w:iCs/>
                <w:color w:val="000000" w:themeColor="text1"/>
              </w:rPr>
            </w:pPr>
            <w:r>
              <w:rPr>
                <w:color w:val="000000" w:themeColor="text1"/>
              </w:rPr>
              <w:t>Data Collection Lab</w:t>
            </w:r>
          </w:p>
        </w:tc>
      </w:tr>
      <w:tr w:rsidR="001F4890" w14:paraId="241E0E9F" w14:textId="77777777" w:rsidTr="001F4890">
        <w:tc>
          <w:tcPr>
            <w:tcW w:w="1123" w:type="dxa"/>
          </w:tcPr>
          <w:p w14:paraId="0C88AACF" w14:textId="0D6FF42F" w:rsidR="001F4890" w:rsidRPr="0063406C" w:rsidRDefault="001F4890" w:rsidP="00D86867">
            <w:pPr>
              <w:pStyle w:val="Heading1"/>
              <w:rPr>
                <w:b w:val="0"/>
                <w:bCs/>
                <w:i w:val="0"/>
                <w:iCs/>
                <w:color w:val="000000" w:themeColor="text1"/>
              </w:rPr>
            </w:pPr>
            <w:r>
              <w:rPr>
                <w:b w:val="0"/>
                <w:bCs/>
                <w:i w:val="0"/>
                <w:iCs/>
                <w:color w:val="000000" w:themeColor="text1"/>
              </w:rPr>
              <w:t>Week 10</w:t>
            </w:r>
          </w:p>
        </w:tc>
        <w:tc>
          <w:tcPr>
            <w:tcW w:w="9102" w:type="dxa"/>
            <w:gridSpan w:val="3"/>
          </w:tcPr>
          <w:p w14:paraId="262AD922" w14:textId="77777777" w:rsidR="001F4890" w:rsidRDefault="001F4890" w:rsidP="003126AC">
            <w:pPr>
              <w:pStyle w:val="Heading1"/>
              <w:rPr>
                <w:b w:val="0"/>
                <w:bCs/>
                <w:i w:val="0"/>
                <w:iCs/>
                <w:color w:val="000000" w:themeColor="text1"/>
              </w:rPr>
            </w:pPr>
            <w:r>
              <w:rPr>
                <w:b w:val="0"/>
                <w:bCs/>
                <w:i w:val="0"/>
                <w:iCs/>
                <w:color w:val="000000" w:themeColor="text1"/>
              </w:rPr>
              <w:t>L</w:t>
            </w:r>
            <w:r>
              <w:rPr>
                <w:b w:val="0"/>
                <w:bCs/>
              </w:rPr>
              <w:t>ecture/</w:t>
            </w:r>
            <w:r>
              <w:rPr>
                <w:b w:val="0"/>
                <w:bCs/>
                <w:i w:val="0"/>
                <w:iCs/>
                <w:color w:val="000000" w:themeColor="text1"/>
              </w:rPr>
              <w:t>Discussion</w:t>
            </w:r>
          </w:p>
          <w:p w14:paraId="54D8AB8B" w14:textId="77777777" w:rsidR="001F4890" w:rsidRDefault="001F4890" w:rsidP="003126AC">
            <w:pPr>
              <w:pStyle w:val="ListParagraph"/>
              <w:numPr>
                <w:ilvl w:val="0"/>
                <w:numId w:val="25"/>
              </w:numPr>
            </w:pPr>
            <w:r>
              <w:t>Discuss review of literature edits and editions</w:t>
            </w:r>
          </w:p>
          <w:p w14:paraId="1739C432" w14:textId="77777777" w:rsidR="001F4890" w:rsidRDefault="001F4890" w:rsidP="003126AC">
            <w:pPr>
              <w:pStyle w:val="ListParagraph"/>
              <w:numPr>
                <w:ilvl w:val="0"/>
                <w:numId w:val="25"/>
              </w:numPr>
            </w:pPr>
            <w:r>
              <w:t>How to analyze data in depth</w:t>
            </w:r>
          </w:p>
          <w:p w14:paraId="1E287DB2" w14:textId="77777777" w:rsidR="001F4890" w:rsidRDefault="001F4890" w:rsidP="003126AC">
            <w:pPr>
              <w:pStyle w:val="ListParagraph"/>
              <w:numPr>
                <w:ilvl w:val="0"/>
                <w:numId w:val="25"/>
              </w:numPr>
            </w:pPr>
            <w:r>
              <w:t>How to write up data</w:t>
            </w:r>
          </w:p>
          <w:p w14:paraId="126ACCBD" w14:textId="77777777" w:rsidR="001F4890" w:rsidRDefault="001F4890" w:rsidP="003126AC">
            <w:r>
              <w:t>Lab</w:t>
            </w:r>
          </w:p>
          <w:p w14:paraId="0CE13DDF" w14:textId="3984FDFD" w:rsidR="001F4890" w:rsidRDefault="001F4890" w:rsidP="003126AC">
            <w:pPr>
              <w:pStyle w:val="Heading1"/>
              <w:numPr>
                <w:ilvl w:val="0"/>
                <w:numId w:val="29"/>
              </w:numPr>
              <w:rPr>
                <w:b w:val="0"/>
                <w:bCs/>
                <w:i w:val="0"/>
                <w:iCs/>
                <w:color w:val="000000" w:themeColor="text1"/>
              </w:rPr>
            </w:pPr>
            <w:r>
              <w:rPr>
                <w:b w:val="0"/>
                <w:bCs/>
                <w:i w:val="0"/>
                <w:iCs/>
                <w:color w:val="000000" w:themeColor="text1"/>
              </w:rPr>
              <w:t>Plan data analysis phase</w:t>
            </w:r>
          </w:p>
          <w:p w14:paraId="1D3DB701" w14:textId="3F1DBD24" w:rsidR="001F4890" w:rsidRDefault="001F4890" w:rsidP="003126AC">
            <w:pPr>
              <w:pStyle w:val="Heading1"/>
              <w:numPr>
                <w:ilvl w:val="0"/>
                <w:numId w:val="29"/>
              </w:numPr>
              <w:rPr>
                <w:b w:val="0"/>
                <w:bCs/>
                <w:i w:val="0"/>
                <w:iCs/>
                <w:color w:val="000000" w:themeColor="text1"/>
              </w:rPr>
            </w:pPr>
            <w:r>
              <w:rPr>
                <w:b w:val="0"/>
                <w:bCs/>
                <w:i w:val="0"/>
                <w:iCs/>
                <w:color w:val="000000" w:themeColor="text1"/>
              </w:rPr>
              <w:t>Combine and export study data</w:t>
            </w:r>
          </w:p>
          <w:p w14:paraId="3E4CD1EC" w14:textId="342C296B" w:rsidR="001F4890" w:rsidRPr="003126AC" w:rsidRDefault="001F4890" w:rsidP="003126AC"/>
        </w:tc>
      </w:tr>
      <w:tr w:rsidR="001F4890" w14:paraId="761B1D58" w14:textId="77777777" w:rsidTr="001F4890">
        <w:tc>
          <w:tcPr>
            <w:tcW w:w="1123" w:type="dxa"/>
          </w:tcPr>
          <w:p w14:paraId="64959953" w14:textId="7194F7AA" w:rsidR="001F4890" w:rsidRDefault="001F4890" w:rsidP="00D86867">
            <w:pPr>
              <w:pStyle w:val="Heading1"/>
              <w:rPr>
                <w:b w:val="0"/>
                <w:bCs/>
                <w:i w:val="0"/>
                <w:iCs/>
                <w:color w:val="000000" w:themeColor="text1"/>
              </w:rPr>
            </w:pPr>
            <w:r>
              <w:rPr>
                <w:b w:val="0"/>
                <w:bCs/>
                <w:i w:val="0"/>
                <w:iCs/>
                <w:color w:val="000000" w:themeColor="text1"/>
              </w:rPr>
              <w:t>Week 11</w:t>
            </w:r>
          </w:p>
        </w:tc>
        <w:tc>
          <w:tcPr>
            <w:tcW w:w="9102" w:type="dxa"/>
            <w:gridSpan w:val="3"/>
          </w:tcPr>
          <w:p w14:paraId="314B8CDA" w14:textId="77777777" w:rsidR="001F4890" w:rsidRDefault="001F4890" w:rsidP="003126AC">
            <w:pPr>
              <w:pStyle w:val="Heading1"/>
              <w:rPr>
                <w:b w:val="0"/>
                <w:bCs/>
                <w:i w:val="0"/>
                <w:iCs/>
                <w:color w:val="000000" w:themeColor="text1"/>
              </w:rPr>
            </w:pPr>
            <w:r>
              <w:rPr>
                <w:b w:val="0"/>
                <w:bCs/>
                <w:i w:val="0"/>
                <w:iCs/>
                <w:color w:val="000000" w:themeColor="text1"/>
              </w:rPr>
              <w:t>Lecture/Discuss</w:t>
            </w:r>
          </w:p>
          <w:p w14:paraId="3A674277" w14:textId="3FD003A3" w:rsidR="001F4890" w:rsidRDefault="001F4890" w:rsidP="003126AC">
            <w:pPr>
              <w:pStyle w:val="ListParagraph"/>
              <w:numPr>
                <w:ilvl w:val="0"/>
                <w:numId w:val="28"/>
              </w:numPr>
            </w:pPr>
            <w:r>
              <w:t>Review ideas for focus of papers</w:t>
            </w:r>
          </w:p>
          <w:p w14:paraId="2A2863E6" w14:textId="57143925" w:rsidR="001F4890" w:rsidRDefault="001F4890" w:rsidP="003126AC">
            <w:pPr>
              <w:pStyle w:val="ListParagraph"/>
              <w:numPr>
                <w:ilvl w:val="0"/>
                <w:numId w:val="28"/>
              </w:numPr>
            </w:pPr>
            <w:r>
              <w:t>Conference and journal selections</w:t>
            </w:r>
          </w:p>
          <w:p w14:paraId="3DE117F5" w14:textId="0A46A768" w:rsidR="001F4890" w:rsidRDefault="001F4890" w:rsidP="00B31D16">
            <w:r>
              <w:t>Lab</w:t>
            </w:r>
          </w:p>
          <w:p w14:paraId="41FF3182" w14:textId="62FD8BFE" w:rsidR="001F4890" w:rsidRPr="00764DEF" w:rsidRDefault="001F4890" w:rsidP="00D86867">
            <w:pPr>
              <w:pStyle w:val="ListParagraph"/>
              <w:numPr>
                <w:ilvl w:val="0"/>
                <w:numId w:val="30"/>
              </w:numPr>
            </w:pPr>
            <w:r>
              <w:t>Data analysis</w:t>
            </w:r>
          </w:p>
        </w:tc>
      </w:tr>
      <w:tr w:rsidR="001F4890" w14:paraId="3B81B98B" w14:textId="77777777" w:rsidTr="001F4890">
        <w:tc>
          <w:tcPr>
            <w:tcW w:w="1123" w:type="dxa"/>
          </w:tcPr>
          <w:p w14:paraId="35A3CA30" w14:textId="33F07BC5" w:rsidR="001F4890" w:rsidRDefault="001F4890" w:rsidP="00D86867">
            <w:pPr>
              <w:pStyle w:val="Heading1"/>
              <w:rPr>
                <w:b w:val="0"/>
                <w:bCs/>
                <w:i w:val="0"/>
                <w:iCs/>
                <w:color w:val="000000" w:themeColor="text1"/>
              </w:rPr>
            </w:pPr>
            <w:r>
              <w:rPr>
                <w:b w:val="0"/>
                <w:bCs/>
                <w:i w:val="0"/>
                <w:iCs/>
                <w:color w:val="000000" w:themeColor="text1"/>
              </w:rPr>
              <w:t>Week 12</w:t>
            </w:r>
          </w:p>
        </w:tc>
        <w:tc>
          <w:tcPr>
            <w:tcW w:w="9102" w:type="dxa"/>
            <w:gridSpan w:val="3"/>
          </w:tcPr>
          <w:p w14:paraId="09F2286B" w14:textId="77777777" w:rsidR="001F4890" w:rsidRDefault="001F4890" w:rsidP="00B13A1D">
            <w:r>
              <w:t>Lab</w:t>
            </w:r>
          </w:p>
          <w:p w14:paraId="4C2ED3D7" w14:textId="10CF7757" w:rsidR="001F4890" w:rsidRPr="00B31D16" w:rsidRDefault="001F4890" w:rsidP="00B31D16">
            <w:pPr>
              <w:pStyle w:val="ListParagraph"/>
              <w:numPr>
                <w:ilvl w:val="0"/>
                <w:numId w:val="28"/>
              </w:numPr>
            </w:pPr>
            <w:r>
              <w:t>Organizing and writing up data</w:t>
            </w:r>
          </w:p>
        </w:tc>
      </w:tr>
      <w:tr w:rsidR="001F4890" w14:paraId="19B57336" w14:textId="77777777" w:rsidTr="001F4890">
        <w:tc>
          <w:tcPr>
            <w:tcW w:w="1123" w:type="dxa"/>
          </w:tcPr>
          <w:p w14:paraId="7CFABC01" w14:textId="2BC90F02" w:rsidR="001F4890" w:rsidRDefault="001F4890" w:rsidP="00D86867">
            <w:pPr>
              <w:pStyle w:val="Heading1"/>
              <w:rPr>
                <w:b w:val="0"/>
                <w:bCs/>
                <w:i w:val="0"/>
                <w:iCs/>
                <w:color w:val="000000" w:themeColor="text1"/>
              </w:rPr>
            </w:pPr>
            <w:r>
              <w:rPr>
                <w:b w:val="0"/>
                <w:bCs/>
                <w:i w:val="0"/>
                <w:iCs/>
                <w:color w:val="000000" w:themeColor="text1"/>
              </w:rPr>
              <w:t>Week 13</w:t>
            </w:r>
          </w:p>
        </w:tc>
        <w:tc>
          <w:tcPr>
            <w:tcW w:w="7673" w:type="dxa"/>
            <w:gridSpan w:val="2"/>
          </w:tcPr>
          <w:p w14:paraId="5ED147FB" w14:textId="77777777" w:rsidR="001F4890" w:rsidRDefault="001F4890" w:rsidP="00D86867">
            <w:pPr>
              <w:pStyle w:val="Heading1"/>
              <w:rPr>
                <w:b w:val="0"/>
                <w:bCs/>
                <w:i w:val="0"/>
                <w:iCs/>
                <w:color w:val="000000" w:themeColor="text1"/>
              </w:rPr>
            </w:pPr>
            <w:r>
              <w:rPr>
                <w:b w:val="0"/>
                <w:bCs/>
                <w:i w:val="0"/>
                <w:iCs/>
                <w:color w:val="000000" w:themeColor="text1"/>
              </w:rPr>
              <w:t>Lab</w:t>
            </w:r>
          </w:p>
          <w:p w14:paraId="62EF452A" w14:textId="133E2E91" w:rsidR="001F4890" w:rsidRPr="00B13A1D" w:rsidRDefault="001F4890" w:rsidP="00B13A1D">
            <w:pPr>
              <w:pStyle w:val="ListParagraph"/>
              <w:numPr>
                <w:ilvl w:val="0"/>
                <w:numId w:val="28"/>
              </w:numPr>
            </w:pPr>
            <w:r>
              <w:t>Final edits on papers</w:t>
            </w:r>
          </w:p>
        </w:tc>
        <w:tc>
          <w:tcPr>
            <w:tcW w:w="1429" w:type="dxa"/>
          </w:tcPr>
          <w:p w14:paraId="103D460F" w14:textId="75C43A0D" w:rsidR="001F4890" w:rsidRPr="00790AA8" w:rsidRDefault="001F4890" w:rsidP="00D86867">
            <w:pPr>
              <w:pStyle w:val="Heading1"/>
              <w:rPr>
                <w:b w:val="0"/>
                <w:bCs/>
                <w:i w:val="0"/>
                <w:iCs/>
                <w:color w:val="000000" w:themeColor="text1"/>
              </w:rPr>
            </w:pPr>
            <w:r w:rsidRPr="00B13A1D">
              <w:rPr>
                <w:color w:val="000000" w:themeColor="text1"/>
              </w:rPr>
              <w:t xml:space="preserve">Final paper </w:t>
            </w:r>
          </w:p>
        </w:tc>
      </w:tr>
    </w:tbl>
    <w:p w14:paraId="0B52B3C0" w14:textId="6253CD94" w:rsidR="00955689" w:rsidRPr="009A56F7" w:rsidRDefault="00955689" w:rsidP="009A56F7">
      <w:pPr>
        <w:rPr>
          <w:b/>
          <w:iCs/>
          <w:color w:val="000000" w:themeColor="text1"/>
          <w:szCs w:val="22"/>
          <w:u w:val="single"/>
        </w:rPr>
      </w:pPr>
    </w:p>
    <w:sectPr w:rsidR="00955689" w:rsidRPr="009A56F7" w:rsidSect="004547C4">
      <w:footerReference w:type="default" r:id="rId3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696C7" w14:textId="77777777" w:rsidR="003A5C4D" w:rsidRDefault="003A5C4D" w:rsidP="00BE1628">
      <w:r>
        <w:separator/>
      </w:r>
    </w:p>
  </w:endnote>
  <w:endnote w:type="continuationSeparator" w:id="0">
    <w:p w14:paraId="3B8BB7EC" w14:textId="77777777" w:rsidR="003A5C4D" w:rsidRDefault="003A5C4D" w:rsidP="00BE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BC13" w14:textId="1B928F6E" w:rsidR="00BE1628" w:rsidRPr="00EA3764" w:rsidRDefault="00C54B48">
    <w:pPr>
      <w:pStyle w:val="Footer"/>
      <w:rPr>
        <w:bCs/>
        <w:i/>
        <w:noProof/>
        <w:color w:val="054361"/>
        <w:sz w:val="20"/>
      </w:rPr>
    </w:pPr>
    <w:r w:rsidRPr="00EA3764">
      <w:rPr>
        <w:bCs/>
        <w:i/>
        <w:color w:val="054361"/>
        <w:sz w:val="20"/>
      </w:rPr>
      <w:t>AEC 6932</w:t>
    </w:r>
    <w:r w:rsidR="00BA6E7F" w:rsidRPr="00EA3764">
      <w:rPr>
        <w:bCs/>
        <w:i/>
        <w:color w:val="054361"/>
        <w:sz w:val="20"/>
      </w:rPr>
      <w:t xml:space="preserve">, </w:t>
    </w:r>
    <w:r w:rsidRPr="00EA3764">
      <w:rPr>
        <w:bCs/>
        <w:i/>
        <w:color w:val="054361"/>
        <w:sz w:val="20"/>
      </w:rPr>
      <w:t xml:space="preserve">Perception Analyzers Use in </w:t>
    </w:r>
    <w:proofErr w:type="spellStart"/>
    <w:r w:rsidRPr="00EA3764">
      <w:rPr>
        <w:bCs/>
        <w:i/>
        <w:color w:val="054361"/>
        <w:sz w:val="20"/>
      </w:rPr>
      <w:t>AgCom</w:t>
    </w:r>
    <w:proofErr w:type="spellEnd"/>
    <w:r w:rsidR="00BA6E7F" w:rsidRPr="00EA3764">
      <w:rPr>
        <w:bCs/>
        <w:i/>
        <w:color w:val="054361"/>
        <w:sz w:val="20"/>
      </w:rPr>
      <w:tab/>
    </w:r>
    <w:r w:rsidR="00BA6E7F" w:rsidRPr="00EA3764">
      <w:rPr>
        <w:bCs/>
        <w:i/>
        <w:color w:val="054361"/>
        <w:sz w:val="20"/>
      </w:rPr>
      <w:tab/>
      <w:t xml:space="preserve">Page </w:t>
    </w:r>
    <w:r w:rsidR="00BA6E7F" w:rsidRPr="00EA3764">
      <w:rPr>
        <w:bCs/>
        <w:i/>
        <w:color w:val="054361"/>
        <w:sz w:val="20"/>
      </w:rPr>
      <w:fldChar w:fldCharType="begin"/>
    </w:r>
    <w:r w:rsidR="00BA6E7F" w:rsidRPr="00EA3764">
      <w:rPr>
        <w:bCs/>
        <w:i/>
        <w:color w:val="054361"/>
        <w:sz w:val="20"/>
      </w:rPr>
      <w:instrText xml:space="preserve"> PAGE   \* MERGEFORMAT </w:instrText>
    </w:r>
    <w:r w:rsidR="00BA6E7F" w:rsidRPr="00EA3764">
      <w:rPr>
        <w:bCs/>
        <w:i/>
        <w:color w:val="054361"/>
        <w:sz w:val="20"/>
      </w:rPr>
      <w:fldChar w:fldCharType="separate"/>
    </w:r>
    <w:r w:rsidR="00147E3B" w:rsidRPr="00EA3764">
      <w:rPr>
        <w:bCs/>
        <w:i/>
        <w:noProof/>
        <w:color w:val="054361"/>
        <w:sz w:val="20"/>
      </w:rPr>
      <w:t>3</w:t>
    </w:r>
    <w:r w:rsidR="00BA6E7F" w:rsidRPr="00EA3764">
      <w:rPr>
        <w:bCs/>
        <w:i/>
        <w:noProof/>
        <w:color w:val="054361"/>
        <w:sz w:val="20"/>
      </w:rPr>
      <w:fldChar w:fldCharType="end"/>
    </w:r>
  </w:p>
  <w:p w14:paraId="362A0C01" w14:textId="39311CF6" w:rsidR="00BA6E7F" w:rsidRPr="00EA3764" w:rsidRDefault="00C54B48">
    <w:pPr>
      <w:pStyle w:val="Footer"/>
      <w:rPr>
        <w:bCs/>
        <w:i/>
        <w:color w:val="054361"/>
        <w:sz w:val="20"/>
      </w:rPr>
    </w:pPr>
    <w:r w:rsidRPr="00EA3764">
      <w:rPr>
        <w:bCs/>
        <w:i/>
        <w:noProof/>
        <w:color w:val="054361"/>
        <w:sz w:val="20"/>
      </w:rPr>
      <w:t>Lauri M. Baker, Summer C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93A14" w14:textId="77777777" w:rsidR="003A5C4D" w:rsidRDefault="003A5C4D" w:rsidP="00BE1628">
      <w:r>
        <w:separator/>
      </w:r>
    </w:p>
  </w:footnote>
  <w:footnote w:type="continuationSeparator" w:id="0">
    <w:p w14:paraId="224D7248" w14:textId="77777777" w:rsidR="003A5C4D" w:rsidRDefault="003A5C4D" w:rsidP="00BE1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48A3B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21557"/>
    <w:multiLevelType w:val="hybridMultilevel"/>
    <w:tmpl w:val="C7580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A26A3"/>
    <w:multiLevelType w:val="hybridMultilevel"/>
    <w:tmpl w:val="FA70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800A0"/>
    <w:multiLevelType w:val="hybridMultilevel"/>
    <w:tmpl w:val="67E05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063E1"/>
    <w:multiLevelType w:val="hybridMultilevel"/>
    <w:tmpl w:val="FFBE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B7201"/>
    <w:multiLevelType w:val="hybridMultilevel"/>
    <w:tmpl w:val="3B86D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D43D0"/>
    <w:multiLevelType w:val="hybridMultilevel"/>
    <w:tmpl w:val="6D526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070DD"/>
    <w:multiLevelType w:val="hybridMultilevel"/>
    <w:tmpl w:val="3604A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932F6"/>
    <w:multiLevelType w:val="hybridMultilevel"/>
    <w:tmpl w:val="647C5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7A43E7"/>
    <w:multiLevelType w:val="multilevel"/>
    <w:tmpl w:val="508A0D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A72567D"/>
    <w:multiLevelType w:val="hybridMultilevel"/>
    <w:tmpl w:val="974E0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A0515"/>
    <w:multiLevelType w:val="hybridMultilevel"/>
    <w:tmpl w:val="508A0D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55B7097"/>
    <w:multiLevelType w:val="hybridMultilevel"/>
    <w:tmpl w:val="4042810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45883E74"/>
    <w:multiLevelType w:val="hybridMultilevel"/>
    <w:tmpl w:val="4D48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815359"/>
    <w:multiLevelType w:val="hybridMultilevel"/>
    <w:tmpl w:val="8E889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CC6411"/>
    <w:multiLevelType w:val="multilevel"/>
    <w:tmpl w:val="DDDCFC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A647263"/>
    <w:multiLevelType w:val="hybridMultilevel"/>
    <w:tmpl w:val="0AEC4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5D341D"/>
    <w:multiLevelType w:val="multilevel"/>
    <w:tmpl w:val="DFA43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5FF3CA3"/>
    <w:multiLevelType w:val="hybridMultilevel"/>
    <w:tmpl w:val="DFA43E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72E0E96"/>
    <w:multiLevelType w:val="hybridMultilevel"/>
    <w:tmpl w:val="6892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F441C2"/>
    <w:multiLevelType w:val="hybridMultilevel"/>
    <w:tmpl w:val="DDDCF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C4860EE"/>
    <w:multiLevelType w:val="hybridMultilevel"/>
    <w:tmpl w:val="88A2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533A5E"/>
    <w:multiLevelType w:val="hybridMultilevel"/>
    <w:tmpl w:val="3BFC934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4E41350"/>
    <w:multiLevelType w:val="hybridMultilevel"/>
    <w:tmpl w:val="4C12E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F088A"/>
    <w:multiLevelType w:val="hybridMultilevel"/>
    <w:tmpl w:val="9B467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471448"/>
    <w:multiLevelType w:val="hybridMultilevel"/>
    <w:tmpl w:val="10F84CC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9DC46E8"/>
    <w:multiLevelType w:val="hybridMultilevel"/>
    <w:tmpl w:val="9DAA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66464"/>
    <w:multiLevelType w:val="hybridMultilevel"/>
    <w:tmpl w:val="4636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4439BA"/>
    <w:multiLevelType w:val="hybridMultilevel"/>
    <w:tmpl w:val="A8C8A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1064291">
    <w:abstractNumId w:val="25"/>
  </w:num>
  <w:num w:numId="2" w16cid:durableId="1542203655">
    <w:abstractNumId w:val="11"/>
  </w:num>
  <w:num w:numId="3" w16cid:durableId="2072263299">
    <w:abstractNumId w:val="9"/>
  </w:num>
  <w:num w:numId="4" w16cid:durableId="1474560839">
    <w:abstractNumId w:val="20"/>
  </w:num>
  <w:num w:numId="5" w16cid:durableId="1672443096">
    <w:abstractNumId w:val="15"/>
  </w:num>
  <w:num w:numId="6" w16cid:durableId="1163859357">
    <w:abstractNumId w:val="18"/>
  </w:num>
  <w:num w:numId="7" w16cid:durableId="1959216837">
    <w:abstractNumId w:val="17"/>
  </w:num>
  <w:num w:numId="8" w16cid:durableId="1219588196">
    <w:abstractNumId w:val="22"/>
  </w:num>
  <w:num w:numId="9" w16cid:durableId="744450805">
    <w:abstractNumId w:val="16"/>
  </w:num>
  <w:num w:numId="10" w16cid:durableId="8364623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956726">
    <w:abstractNumId w:val="1"/>
  </w:num>
  <w:num w:numId="12" w16cid:durableId="1186553129">
    <w:abstractNumId w:val="0"/>
  </w:num>
  <w:num w:numId="13" w16cid:durableId="2140220300">
    <w:abstractNumId w:val="12"/>
  </w:num>
  <w:num w:numId="14" w16cid:durableId="149912225">
    <w:abstractNumId w:val="4"/>
  </w:num>
  <w:num w:numId="15" w16cid:durableId="728502983">
    <w:abstractNumId w:val="23"/>
  </w:num>
  <w:num w:numId="16" w16cid:durableId="593250395">
    <w:abstractNumId w:val="2"/>
  </w:num>
  <w:num w:numId="17" w16cid:durableId="497961719">
    <w:abstractNumId w:val="26"/>
  </w:num>
  <w:num w:numId="18" w16cid:durableId="57747794">
    <w:abstractNumId w:val="10"/>
  </w:num>
  <w:num w:numId="19" w16cid:durableId="277300404">
    <w:abstractNumId w:val="7"/>
  </w:num>
  <w:num w:numId="20" w16cid:durableId="743647167">
    <w:abstractNumId w:val="14"/>
  </w:num>
  <w:num w:numId="21" w16cid:durableId="175458699">
    <w:abstractNumId w:val="13"/>
  </w:num>
  <w:num w:numId="22" w16cid:durableId="1687097536">
    <w:abstractNumId w:val="6"/>
  </w:num>
  <w:num w:numId="23" w16cid:durableId="69237067">
    <w:abstractNumId w:val="24"/>
  </w:num>
  <w:num w:numId="24" w16cid:durableId="1041129240">
    <w:abstractNumId w:val="8"/>
  </w:num>
  <w:num w:numId="25" w16cid:durableId="35859193">
    <w:abstractNumId w:val="19"/>
  </w:num>
  <w:num w:numId="26" w16cid:durableId="843477829">
    <w:abstractNumId w:val="3"/>
  </w:num>
  <w:num w:numId="27" w16cid:durableId="278148576">
    <w:abstractNumId w:val="21"/>
  </w:num>
  <w:num w:numId="28" w16cid:durableId="180097361">
    <w:abstractNumId w:val="5"/>
  </w:num>
  <w:num w:numId="29" w16cid:durableId="555507168">
    <w:abstractNumId w:val="28"/>
  </w:num>
  <w:num w:numId="30" w16cid:durableId="48825286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3NDQzMzc2Nze0NDNR0lEKTi0uzszPAykwqgUA1HgBSCwAAAA="/>
  </w:docVars>
  <w:rsids>
    <w:rsidRoot w:val="009A0F7D"/>
    <w:rsid w:val="00005562"/>
    <w:rsid w:val="00015FB0"/>
    <w:rsid w:val="000B57BF"/>
    <w:rsid w:val="000B79FA"/>
    <w:rsid w:val="000E47C0"/>
    <w:rsid w:val="00103F43"/>
    <w:rsid w:val="00107D0D"/>
    <w:rsid w:val="00132EB6"/>
    <w:rsid w:val="00147E3B"/>
    <w:rsid w:val="001512E8"/>
    <w:rsid w:val="00154552"/>
    <w:rsid w:val="0017106A"/>
    <w:rsid w:val="00180A7A"/>
    <w:rsid w:val="00187A16"/>
    <w:rsid w:val="001A74C6"/>
    <w:rsid w:val="001B26B3"/>
    <w:rsid w:val="001C18FE"/>
    <w:rsid w:val="001E2313"/>
    <w:rsid w:val="001F4890"/>
    <w:rsid w:val="002C2611"/>
    <w:rsid w:val="002C3DDF"/>
    <w:rsid w:val="003065CF"/>
    <w:rsid w:val="003126AC"/>
    <w:rsid w:val="00334FBD"/>
    <w:rsid w:val="00372864"/>
    <w:rsid w:val="003A5C4D"/>
    <w:rsid w:val="003C4F49"/>
    <w:rsid w:val="003D6883"/>
    <w:rsid w:val="003F76E8"/>
    <w:rsid w:val="00412783"/>
    <w:rsid w:val="0042747A"/>
    <w:rsid w:val="00427DC4"/>
    <w:rsid w:val="004547C4"/>
    <w:rsid w:val="00476985"/>
    <w:rsid w:val="00486F4A"/>
    <w:rsid w:val="004D0AEF"/>
    <w:rsid w:val="004F04F2"/>
    <w:rsid w:val="004F349A"/>
    <w:rsid w:val="00500821"/>
    <w:rsid w:val="0055264C"/>
    <w:rsid w:val="005A7DA2"/>
    <w:rsid w:val="005E6E52"/>
    <w:rsid w:val="006121DE"/>
    <w:rsid w:val="00620AA8"/>
    <w:rsid w:val="0063406C"/>
    <w:rsid w:val="00640AF7"/>
    <w:rsid w:val="0065446B"/>
    <w:rsid w:val="00661E7B"/>
    <w:rsid w:val="00682666"/>
    <w:rsid w:val="006A3215"/>
    <w:rsid w:val="006A4006"/>
    <w:rsid w:val="006B78E2"/>
    <w:rsid w:val="006C3DCC"/>
    <w:rsid w:val="006D3E0B"/>
    <w:rsid w:val="006E7FC7"/>
    <w:rsid w:val="006F524B"/>
    <w:rsid w:val="00700F97"/>
    <w:rsid w:val="007048AD"/>
    <w:rsid w:val="00706A27"/>
    <w:rsid w:val="007073CE"/>
    <w:rsid w:val="0071659E"/>
    <w:rsid w:val="00716A94"/>
    <w:rsid w:val="00735663"/>
    <w:rsid w:val="007429E6"/>
    <w:rsid w:val="00744CEE"/>
    <w:rsid w:val="007539EC"/>
    <w:rsid w:val="007543D6"/>
    <w:rsid w:val="007636D8"/>
    <w:rsid w:val="00764DEF"/>
    <w:rsid w:val="007800BC"/>
    <w:rsid w:val="00790AA8"/>
    <w:rsid w:val="007A1E6C"/>
    <w:rsid w:val="007A3FA2"/>
    <w:rsid w:val="007B71EC"/>
    <w:rsid w:val="007E7F73"/>
    <w:rsid w:val="008015F9"/>
    <w:rsid w:val="00820834"/>
    <w:rsid w:val="00837023"/>
    <w:rsid w:val="00881228"/>
    <w:rsid w:val="008C7A17"/>
    <w:rsid w:val="008E1E54"/>
    <w:rsid w:val="008F1229"/>
    <w:rsid w:val="00940FB4"/>
    <w:rsid w:val="00941A98"/>
    <w:rsid w:val="00943833"/>
    <w:rsid w:val="00955689"/>
    <w:rsid w:val="00970FF2"/>
    <w:rsid w:val="0097114A"/>
    <w:rsid w:val="009720B6"/>
    <w:rsid w:val="009945F2"/>
    <w:rsid w:val="009A0F7D"/>
    <w:rsid w:val="009A3870"/>
    <w:rsid w:val="009A56F7"/>
    <w:rsid w:val="009C7562"/>
    <w:rsid w:val="009E77B2"/>
    <w:rsid w:val="00A34B9C"/>
    <w:rsid w:val="00AB269E"/>
    <w:rsid w:val="00AF6833"/>
    <w:rsid w:val="00B032C4"/>
    <w:rsid w:val="00B13A1D"/>
    <w:rsid w:val="00B31D16"/>
    <w:rsid w:val="00B466A8"/>
    <w:rsid w:val="00B62E63"/>
    <w:rsid w:val="00B630FD"/>
    <w:rsid w:val="00B723F0"/>
    <w:rsid w:val="00BA6E7F"/>
    <w:rsid w:val="00BB100E"/>
    <w:rsid w:val="00BC3B05"/>
    <w:rsid w:val="00BD2088"/>
    <w:rsid w:val="00BE1628"/>
    <w:rsid w:val="00BF6781"/>
    <w:rsid w:val="00C155FC"/>
    <w:rsid w:val="00C16439"/>
    <w:rsid w:val="00C32E6E"/>
    <w:rsid w:val="00C54B48"/>
    <w:rsid w:val="00C95EC1"/>
    <w:rsid w:val="00CA443D"/>
    <w:rsid w:val="00CA6F95"/>
    <w:rsid w:val="00CD08F3"/>
    <w:rsid w:val="00CD2A93"/>
    <w:rsid w:val="00CD4619"/>
    <w:rsid w:val="00D12131"/>
    <w:rsid w:val="00D213EF"/>
    <w:rsid w:val="00D2542F"/>
    <w:rsid w:val="00D53125"/>
    <w:rsid w:val="00D53C44"/>
    <w:rsid w:val="00D548E2"/>
    <w:rsid w:val="00D56167"/>
    <w:rsid w:val="00D938D3"/>
    <w:rsid w:val="00DC56AD"/>
    <w:rsid w:val="00DD0E35"/>
    <w:rsid w:val="00DD5BCC"/>
    <w:rsid w:val="00DF3AD0"/>
    <w:rsid w:val="00E00487"/>
    <w:rsid w:val="00E04165"/>
    <w:rsid w:val="00E12742"/>
    <w:rsid w:val="00E26DF0"/>
    <w:rsid w:val="00E42309"/>
    <w:rsid w:val="00E57164"/>
    <w:rsid w:val="00E730F1"/>
    <w:rsid w:val="00E857DD"/>
    <w:rsid w:val="00E910C2"/>
    <w:rsid w:val="00EA3764"/>
    <w:rsid w:val="00ED2089"/>
    <w:rsid w:val="00EF206B"/>
    <w:rsid w:val="00F00CF2"/>
    <w:rsid w:val="00F06D28"/>
    <w:rsid w:val="00F10ECE"/>
    <w:rsid w:val="00F11396"/>
    <w:rsid w:val="00F433D1"/>
    <w:rsid w:val="00F57BFD"/>
    <w:rsid w:val="00F7601F"/>
    <w:rsid w:val="00FC1957"/>
    <w:rsid w:val="00FE108E"/>
    <w:rsid w:val="00FE2BD6"/>
    <w:rsid w:val="00FE6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0A220"/>
  <w15:chartTrackingRefBased/>
  <w15:docId w15:val="{476CF97E-FF64-46F1-9CBD-195E51DC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6A8"/>
    <w:rPr>
      <w:sz w:val="24"/>
      <w:szCs w:val="24"/>
    </w:rPr>
  </w:style>
  <w:style w:type="paragraph" w:styleId="Heading1">
    <w:name w:val="heading 1"/>
    <w:basedOn w:val="Normal"/>
    <w:next w:val="Normal"/>
    <w:link w:val="Heading1Char"/>
    <w:qFormat/>
    <w:rsid w:val="007800BC"/>
    <w:pPr>
      <w:keepNext/>
      <w:keepLines/>
      <w:spacing w:before="160"/>
      <w:outlineLvl w:val="0"/>
    </w:pPr>
    <w:rPr>
      <w:rFonts w:eastAsiaTheme="majorEastAsia" w:cstheme="majorBidi"/>
      <w:b/>
      <w:i/>
      <w:szCs w:val="32"/>
    </w:rPr>
  </w:style>
  <w:style w:type="paragraph" w:styleId="Heading2">
    <w:name w:val="heading 2"/>
    <w:basedOn w:val="Normal"/>
    <w:next w:val="Normal"/>
    <w:link w:val="Heading2Char"/>
    <w:unhideWhenUsed/>
    <w:qFormat/>
    <w:rsid w:val="009720B6"/>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semiHidden/>
    <w:unhideWhenUsed/>
    <w:qFormat/>
    <w:rsid w:val="00F06D2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27DD"/>
    <w:pPr>
      <w:widowControl w:val="0"/>
      <w:spacing w:after="120"/>
      <w:jc w:val="both"/>
    </w:pPr>
    <w:rPr>
      <w:color w:val="000000"/>
      <w:szCs w:val="20"/>
    </w:rPr>
  </w:style>
  <w:style w:type="character" w:styleId="Hyperlink">
    <w:name w:val="Hyperlink"/>
    <w:uiPriority w:val="99"/>
    <w:unhideWhenUsed/>
    <w:rsid w:val="00005562"/>
    <w:rPr>
      <w:color w:val="2E74B5" w:themeColor="accent1" w:themeShade="BF"/>
      <w:u w:val="single"/>
    </w:rPr>
  </w:style>
  <w:style w:type="paragraph" w:styleId="Header">
    <w:name w:val="header"/>
    <w:basedOn w:val="Normal"/>
    <w:link w:val="HeaderChar"/>
    <w:rsid w:val="00BE1628"/>
    <w:pPr>
      <w:tabs>
        <w:tab w:val="center" w:pos="4680"/>
        <w:tab w:val="right" w:pos="9360"/>
      </w:tabs>
    </w:pPr>
  </w:style>
  <w:style w:type="character" w:customStyle="1" w:styleId="HeaderChar">
    <w:name w:val="Header Char"/>
    <w:link w:val="Header"/>
    <w:rsid w:val="00BE1628"/>
    <w:rPr>
      <w:sz w:val="24"/>
      <w:szCs w:val="24"/>
    </w:rPr>
  </w:style>
  <w:style w:type="paragraph" w:styleId="Footer">
    <w:name w:val="footer"/>
    <w:basedOn w:val="Normal"/>
    <w:link w:val="FooterChar"/>
    <w:rsid w:val="00BE1628"/>
    <w:pPr>
      <w:tabs>
        <w:tab w:val="center" w:pos="4680"/>
        <w:tab w:val="right" w:pos="9360"/>
      </w:tabs>
    </w:pPr>
  </w:style>
  <w:style w:type="character" w:customStyle="1" w:styleId="FooterChar">
    <w:name w:val="Footer Char"/>
    <w:link w:val="Footer"/>
    <w:rsid w:val="00BE1628"/>
    <w:rPr>
      <w:sz w:val="24"/>
      <w:szCs w:val="24"/>
    </w:rPr>
  </w:style>
  <w:style w:type="paragraph" w:customStyle="1" w:styleId="ColorfulList-Accent11">
    <w:name w:val="Colorful List - Accent 11"/>
    <w:basedOn w:val="Normal"/>
    <w:uiPriority w:val="34"/>
    <w:qFormat/>
    <w:rsid w:val="005E6E52"/>
    <w:pPr>
      <w:ind w:left="720"/>
    </w:pPr>
  </w:style>
  <w:style w:type="character" w:styleId="FollowedHyperlink">
    <w:name w:val="FollowedHyperlink"/>
    <w:rsid w:val="00640AF7"/>
    <w:rPr>
      <w:color w:val="800080"/>
      <w:u w:val="single"/>
    </w:rPr>
  </w:style>
  <w:style w:type="paragraph" w:styleId="BalloonText">
    <w:name w:val="Balloon Text"/>
    <w:basedOn w:val="Normal"/>
    <w:link w:val="BalloonTextChar"/>
    <w:rsid w:val="004F04F2"/>
    <w:rPr>
      <w:rFonts w:ascii="Tahoma" w:hAnsi="Tahoma" w:cs="Tahoma"/>
      <w:sz w:val="16"/>
      <w:szCs w:val="16"/>
    </w:rPr>
  </w:style>
  <w:style w:type="character" w:customStyle="1" w:styleId="BalloonTextChar">
    <w:name w:val="Balloon Text Char"/>
    <w:link w:val="BalloonText"/>
    <w:rsid w:val="004F04F2"/>
    <w:rPr>
      <w:rFonts w:ascii="Tahoma" w:hAnsi="Tahoma" w:cs="Tahoma"/>
      <w:sz w:val="16"/>
      <w:szCs w:val="16"/>
    </w:rPr>
  </w:style>
  <w:style w:type="paragraph" w:styleId="ListParagraph">
    <w:name w:val="List Paragraph"/>
    <w:basedOn w:val="Normal"/>
    <w:uiPriority w:val="34"/>
    <w:qFormat/>
    <w:rsid w:val="00955689"/>
    <w:pPr>
      <w:ind w:left="720"/>
      <w:contextualSpacing/>
    </w:pPr>
  </w:style>
  <w:style w:type="table" w:styleId="TableGrid">
    <w:name w:val="Table Grid"/>
    <w:basedOn w:val="TableNormal"/>
    <w:rsid w:val="006E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7FC7"/>
    <w:pPr>
      <w:autoSpaceDE w:val="0"/>
      <w:autoSpaceDN w:val="0"/>
      <w:adjustRightInd w:val="0"/>
    </w:pPr>
    <w:rPr>
      <w:color w:val="000000"/>
      <w:sz w:val="24"/>
      <w:szCs w:val="24"/>
    </w:rPr>
  </w:style>
  <w:style w:type="character" w:styleId="CommentReference">
    <w:name w:val="annotation reference"/>
    <w:basedOn w:val="DefaultParagraphFont"/>
    <w:rsid w:val="001B26B3"/>
    <w:rPr>
      <w:sz w:val="18"/>
      <w:szCs w:val="18"/>
    </w:rPr>
  </w:style>
  <w:style w:type="paragraph" w:styleId="CommentText">
    <w:name w:val="annotation text"/>
    <w:basedOn w:val="Normal"/>
    <w:link w:val="CommentTextChar"/>
    <w:rsid w:val="001B26B3"/>
  </w:style>
  <w:style w:type="character" w:customStyle="1" w:styleId="CommentTextChar">
    <w:name w:val="Comment Text Char"/>
    <w:basedOn w:val="DefaultParagraphFont"/>
    <w:link w:val="CommentText"/>
    <w:rsid w:val="001B26B3"/>
    <w:rPr>
      <w:rFonts w:ascii="Cambria" w:hAnsi="Cambria"/>
      <w:sz w:val="24"/>
      <w:szCs w:val="24"/>
    </w:rPr>
  </w:style>
  <w:style w:type="paragraph" w:styleId="CommentSubject">
    <w:name w:val="annotation subject"/>
    <w:basedOn w:val="CommentText"/>
    <w:next w:val="CommentText"/>
    <w:link w:val="CommentSubjectChar"/>
    <w:rsid w:val="001B26B3"/>
    <w:rPr>
      <w:b/>
      <w:bCs/>
      <w:sz w:val="20"/>
      <w:szCs w:val="20"/>
    </w:rPr>
  </w:style>
  <w:style w:type="character" w:customStyle="1" w:styleId="CommentSubjectChar">
    <w:name w:val="Comment Subject Char"/>
    <w:basedOn w:val="CommentTextChar"/>
    <w:link w:val="CommentSubject"/>
    <w:rsid w:val="001B26B3"/>
    <w:rPr>
      <w:rFonts w:ascii="Cambria" w:hAnsi="Cambria"/>
      <w:b/>
      <w:bCs/>
      <w:sz w:val="24"/>
      <w:szCs w:val="24"/>
    </w:rPr>
  </w:style>
  <w:style w:type="paragraph" w:styleId="PlainText">
    <w:name w:val="Plain Text"/>
    <w:basedOn w:val="Normal"/>
    <w:link w:val="PlainTextChar"/>
    <w:uiPriority w:val="99"/>
    <w:unhideWhenUsed/>
    <w:rsid w:val="0065446B"/>
    <w:rPr>
      <w:rFonts w:ascii="Calibri" w:hAnsi="Calibri" w:cstheme="minorBidi"/>
      <w:szCs w:val="21"/>
    </w:rPr>
  </w:style>
  <w:style w:type="character" w:customStyle="1" w:styleId="PlainTextChar">
    <w:name w:val="Plain Text Char"/>
    <w:basedOn w:val="DefaultParagraphFont"/>
    <w:link w:val="PlainText"/>
    <w:uiPriority w:val="99"/>
    <w:rsid w:val="0065446B"/>
    <w:rPr>
      <w:rFonts w:ascii="Calibri" w:hAnsi="Calibri" w:cstheme="minorBidi"/>
      <w:sz w:val="22"/>
      <w:szCs w:val="21"/>
    </w:rPr>
  </w:style>
  <w:style w:type="character" w:customStyle="1" w:styleId="Heading1Char">
    <w:name w:val="Heading 1 Char"/>
    <w:basedOn w:val="DefaultParagraphFont"/>
    <w:link w:val="Heading1"/>
    <w:rsid w:val="007800BC"/>
    <w:rPr>
      <w:rFonts w:ascii="Cambria" w:eastAsiaTheme="majorEastAsia" w:hAnsi="Cambria" w:cstheme="majorBidi"/>
      <w:b/>
      <w:i/>
      <w:sz w:val="22"/>
      <w:szCs w:val="32"/>
    </w:rPr>
  </w:style>
  <w:style w:type="character" w:customStyle="1" w:styleId="Heading2Char">
    <w:name w:val="Heading 2 Char"/>
    <w:basedOn w:val="DefaultParagraphFont"/>
    <w:link w:val="Heading2"/>
    <w:rsid w:val="009720B6"/>
    <w:rPr>
      <w:rFonts w:ascii="Cambria" w:eastAsiaTheme="majorEastAsia" w:hAnsi="Cambria"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2C3DDF"/>
    <w:rPr>
      <w:color w:val="605E5C"/>
      <w:shd w:val="clear" w:color="auto" w:fill="E1DFDD"/>
    </w:rPr>
  </w:style>
  <w:style w:type="character" w:customStyle="1" w:styleId="Heading3Char">
    <w:name w:val="Heading 3 Char"/>
    <w:basedOn w:val="DefaultParagraphFont"/>
    <w:link w:val="Heading3"/>
    <w:semiHidden/>
    <w:rsid w:val="00F06D28"/>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427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367616">
      <w:bodyDiv w:val="1"/>
      <w:marLeft w:val="0"/>
      <w:marRight w:val="0"/>
      <w:marTop w:val="0"/>
      <w:marBottom w:val="0"/>
      <w:divBdr>
        <w:top w:val="none" w:sz="0" w:space="0" w:color="auto"/>
        <w:left w:val="none" w:sz="0" w:space="0" w:color="auto"/>
        <w:bottom w:val="none" w:sz="0" w:space="0" w:color="auto"/>
        <w:right w:val="none" w:sz="0" w:space="0" w:color="auto"/>
      </w:divBdr>
    </w:div>
    <w:div w:id="722681411">
      <w:bodyDiv w:val="1"/>
      <w:marLeft w:val="0"/>
      <w:marRight w:val="0"/>
      <w:marTop w:val="0"/>
      <w:marBottom w:val="0"/>
      <w:divBdr>
        <w:top w:val="none" w:sz="0" w:space="0" w:color="auto"/>
        <w:left w:val="none" w:sz="0" w:space="0" w:color="auto"/>
        <w:bottom w:val="none" w:sz="0" w:space="0" w:color="auto"/>
        <w:right w:val="none" w:sz="0" w:space="0" w:color="auto"/>
      </w:divBdr>
    </w:div>
    <w:div w:id="774979371">
      <w:bodyDiv w:val="1"/>
      <w:marLeft w:val="0"/>
      <w:marRight w:val="0"/>
      <w:marTop w:val="0"/>
      <w:marBottom w:val="0"/>
      <w:divBdr>
        <w:top w:val="none" w:sz="0" w:space="0" w:color="auto"/>
        <w:left w:val="none" w:sz="0" w:space="0" w:color="auto"/>
        <w:bottom w:val="none" w:sz="0" w:space="0" w:color="auto"/>
        <w:right w:val="none" w:sz="0" w:space="0" w:color="auto"/>
      </w:divBdr>
    </w:div>
    <w:div w:id="862745355">
      <w:bodyDiv w:val="1"/>
      <w:marLeft w:val="0"/>
      <w:marRight w:val="0"/>
      <w:marTop w:val="0"/>
      <w:marBottom w:val="0"/>
      <w:divBdr>
        <w:top w:val="none" w:sz="0" w:space="0" w:color="auto"/>
        <w:left w:val="none" w:sz="0" w:space="0" w:color="auto"/>
        <w:bottom w:val="none" w:sz="0" w:space="0" w:color="auto"/>
        <w:right w:val="none" w:sz="0" w:space="0" w:color="auto"/>
      </w:divBdr>
    </w:div>
    <w:div w:id="874779024">
      <w:bodyDiv w:val="1"/>
      <w:marLeft w:val="0"/>
      <w:marRight w:val="0"/>
      <w:marTop w:val="0"/>
      <w:marBottom w:val="0"/>
      <w:divBdr>
        <w:top w:val="none" w:sz="0" w:space="0" w:color="auto"/>
        <w:left w:val="none" w:sz="0" w:space="0" w:color="auto"/>
        <w:bottom w:val="none" w:sz="0" w:space="0" w:color="auto"/>
        <w:right w:val="none" w:sz="0" w:space="0" w:color="auto"/>
      </w:divBdr>
    </w:div>
    <w:div w:id="980694633">
      <w:bodyDiv w:val="1"/>
      <w:marLeft w:val="0"/>
      <w:marRight w:val="0"/>
      <w:marTop w:val="0"/>
      <w:marBottom w:val="0"/>
      <w:divBdr>
        <w:top w:val="none" w:sz="0" w:space="0" w:color="auto"/>
        <w:left w:val="none" w:sz="0" w:space="0" w:color="auto"/>
        <w:bottom w:val="none" w:sz="0" w:space="0" w:color="auto"/>
        <w:right w:val="none" w:sz="0" w:space="0" w:color="auto"/>
      </w:divBdr>
    </w:div>
    <w:div w:id="1056005034">
      <w:bodyDiv w:val="1"/>
      <w:marLeft w:val="0"/>
      <w:marRight w:val="0"/>
      <w:marTop w:val="0"/>
      <w:marBottom w:val="0"/>
      <w:divBdr>
        <w:top w:val="none" w:sz="0" w:space="0" w:color="auto"/>
        <w:left w:val="none" w:sz="0" w:space="0" w:color="auto"/>
        <w:bottom w:val="none" w:sz="0" w:space="0" w:color="auto"/>
        <w:right w:val="none" w:sz="0" w:space="0" w:color="auto"/>
      </w:divBdr>
    </w:div>
    <w:div w:id="1151365708">
      <w:bodyDiv w:val="1"/>
      <w:marLeft w:val="0"/>
      <w:marRight w:val="0"/>
      <w:marTop w:val="0"/>
      <w:marBottom w:val="0"/>
      <w:divBdr>
        <w:top w:val="none" w:sz="0" w:space="0" w:color="auto"/>
        <w:left w:val="none" w:sz="0" w:space="0" w:color="auto"/>
        <w:bottom w:val="none" w:sz="0" w:space="0" w:color="auto"/>
        <w:right w:val="none" w:sz="0" w:space="0" w:color="auto"/>
      </w:divBdr>
    </w:div>
    <w:div w:id="1173374610">
      <w:bodyDiv w:val="1"/>
      <w:marLeft w:val="0"/>
      <w:marRight w:val="0"/>
      <w:marTop w:val="0"/>
      <w:marBottom w:val="0"/>
      <w:divBdr>
        <w:top w:val="none" w:sz="0" w:space="0" w:color="auto"/>
        <w:left w:val="none" w:sz="0" w:space="0" w:color="auto"/>
        <w:bottom w:val="none" w:sz="0" w:space="0" w:color="auto"/>
        <w:right w:val="none" w:sz="0" w:space="0" w:color="auto"/>
      </w:divBdr>
    </w:div>
    <w:div w:id="1197230177">
      <w:bodyDiv w:val="1"/>
      <w:marLeft w:val="0"/>
      <w:marRight w:val="0"/>
      <w:marTop w:val="0"/>
      <w:marBottom w:val="0"/>
      <w:divBdr>
        <w:top w:val="none" w:sz="0" w:space="0" w:color="auto"/>
        <w:left w:val="none" w:sz="0" w:space="0" w:color="auto"/>
        <w:bottom w:val="none" w:sz="0" w:space="0" w:color="auto"/>
        <w:right w:val="none" w:sz="0" w:space="0" w:color="auto"/>
      </w:divBdr>
    </w:div>
    <w:div w:id="1448542567">
      <w:bodyDiv w:val="1"/>
      <w:marLeft w:val="0"/>
      <w:marRight w:val="0"/>
      <w:marTop w:val="0"/>
      <w:marBottom w:val="0"/>
      <w:divBdr>
        <w:top w:val="none" w:sz="0" w:space="0" w:color="auto"/>
        <w:left w:val="none" w:sz="0" w:space="0" w:color="auto"/>
        <w:bottom w:val="none" w:sz="0" w:space="0" w:color="auto"/>
        <w:right w:val="none" w:sz="0" w:space="0" w:color="auto"/>
      </w:divBdr>
    </w:div>
    <w:div w:id="1565799450">
      <w:bodyDiv w:val="1"/>
      <w:marLeft w:val="0"/>
      <w:marRight w:val="0"/>
      <w:marTop w:val="0"/>
      <w:marBottom w:val="0"/>
      <w:divBdr>
        <w:top w:val="none" w:sz="0" w:space="0" w:color="auto"/>
        <w:left w:val="none" w:sz="0" w:space="0" w:color="auto"/>
        <w:bottom w:val="none" w:sz="0" w:space="0" w:color="auto"/>
        <w:right w:val="none" w:sz="0" w:space="0" w:color="auto"/>
      </w:divBdr>
    </w:div>
    <w:div w:id="1584100075">
      <w:bodyDiv w:val="1"/>
      <w:marLeft w:val="0"/>
      <w:marRight w:val="0"/>
      <w:marTop w:val="0"/>
      <w:marBottom w:val="0"/>
      <w:divBdr>
        <w:top w:val="none" w:sz="0" w:space="0" w:color="auto"/>
        <w:left w:val="none" w:sz="0" w:space="0" w:color="auto"/>
        <w:bottom w:val="none" w:sz="0" w:space="0" w:color="auto"/>
        <w:right w:val="none" w:sz="0" w:space="0" w:color="auto"/>
      </w:divBdr>
    </w:div>
    <w:div w:id="1753433328">
      <w:bodyDiv w:val="1"/>
      <w:marLeft w:val="0"/>
      <w:marRight w:val="0"/>
      <w:marTop w:val="0"/>
      <w:marBottom w:val="0"/>
      <w:divBdr>
        <w:top w:val="none" w:sz="0" w:space="0" w:color="auto"/>
        <w:left w:val="none" w:sz="0" w:space="0" w:color="auto"/>
        <w:bottom w:val="none" w:sz="0" w:space="0" w:color="auto"/>
        <w:right w:val="none" w:sz="0" w:space="0" w:color="auto"/>
      </w:divBdr>
    </w:div>
    <w:div w:id="1922596455">
      <w:bodyDiv w:val="1"/>
      <w:marLeft w:val="0"/>
      <w:marRight w:val="0"/>
      <w:marTop w:val="0"/>
      <w:marBottom w:val="0"/>
      <w:divBdr>
        <w:top w:val="none" w:sz="0" w:space="0" w:color="auto"/>
        <w:left w:val="none" w:sz="0" w:space="0" w:color="auto"/>
        <w:bottom w:val="none" w:sz="0" w:space="0" w:color="auto"/>
        <w:right w:val="none" w:sz="0" w:space="0" w:color="auto"/>
      </w:divBdr>
    </w:div>
    <w:div w:id="1931112960">
      <w:bodyDiv w:val="1"/>
      <w:marLeft w:val="0"/>
      <w:marRight w:val="0"/>
      <w:marTop w:val="0"/>
      <w:marBottom w:val="0"/>
      <w:divBdr>
        <w:top w:val="none" w:sz="0" w:space="0" w:color="auto"/>
        <w:left w:val="none" w:sz="0" w:space="0" w:color="auto"/>
        <w:bottom w:val="none" w:sz="0" w:space="0" w:color="auto"/>
        <w:right w:val="none" w:sz="0" w:space="0" w:color="auto"/>
      </w:divBdr>
    </w:div>
    <w:div w:id="208005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atalog.ufl.edu/graduate/?catoid=10&amp;navoid=2020" TargetMode="External"/><Relationship Id="rId18" Type="http://schemas.openxmlformats.org/officeDocument/2006/relationships/hyperlink" Target="https://gatorevals.aa.ufl.edu/public-results/" TargetMode="External"/><Relationship Id="rId26" Type="http://schemas.openxmlformats.org/officeDocument/2006/relationships/hyperlink" Target="https://teachingcenter.ufl.edu/" TargetMode="External"/><Relationship Id="rId39" Type="http://schemas.openxmlformats.org/officeDocument/2006/relationships/fontTable" Target="fontTable.xml"/><Relationship Id="rId21" Type="http://schemas.openxmlformats.org/officeDocument/2006/relationships/hyperlink" Target="http://www.counseling.ufl.edu/cwc" TargetMode="External"/><Relationship Id="rId34" Type="http://schemas.openxmlformats.org/officeDocument/2006/relationships/hyperlink" Target="https://doi.org/10.4148/1051-0834.2375" TargetMode="External"/><Relationship Id="rId7" Type="http://schemas.openxmlformats.org/officeDocument/2006/relationships/endnotes" Target="endnotes.xml"/><Relationship Id="rId12" Type="http://schemas.openxmlformats.org/officeDocument/2006/relationships/hyperlink" Target="https://catalog.ufl.edu/UGRD/academic-regulations/attendance-policies/" TargetMode="External"/><Relationship Id="rId17" Type="http://schemas.openxmlformats.org/officeDocument/2006/relationships/hyperlink" Target="https://ufl.bluera.com/ufl/" TargetMode="External"/><Relationship Id="rId25" Type="http://schemas.openxmlformats.org/officeDocument/2006/relationships/hyperlink" Target="http://cms.uflib.ufl.edu/ask" TargetMode="External"/><Relationship Id="rId33" Type="http://schemas.openxmlformats.org/officeDocument/2006/relationships/hyperlink" Target="https://doi.org/10.37433/aad.v5i2.357"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lilyrlewis\AppData\Local\Microsoft\Windows\INetCache\Content.Outlook\LU96BFUU\gatorevals.aa.ufl.edu\students\" TargetMode="External"/><Relationship Id="rId20" Type="http://schemas.openxmlformats.org/officeDocument/2006/relationships/hyperlink" Target="https://registrar.ufl.edu/catalog0910/policies/regulationferpa.html" TargetMode="External"/><Relationship Id="rId29" Type="http://schemas.openxmlformats.org/officeDocument/2006/relationships/hyperlink" Target="http://www.distance.ufl.edu/student-complaint-proc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ufl.edu/graduate/?catoid=10&amp;navoid=2020" TargetMode="External"/><Relationship Id="rId24" Type="http://schemas.openxmlformats.org/officeDocument/2006/relationships/hyperlink" Target="https://www.crc.ufl.edu/" TargetMode="External"/><Relationship Id="rId32" Type="http://schemas.openxmlformats.org/officeDocument/2006/relationships/hyperlink" Target="https://doi.org/10.1016/j.chb.2008.06.004" TargetMode="External"/><Relationship Id="rId37" Type="http://schemas.openxmlformats.org/officeDocument/2006/relationships/hyperlink" Target="https://doi.org/10.1016/S0002-8223(02)90354-8"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isability.ufl.edu/students/get-started/" TargetMode="External"/><Relationship Id="rId23" Type="http://schemas.openxmlformats.org/officeDocument/2006/relationships/hyperlink" Target="https://elearning.ufl.edu/" TargetMode="External"/><Relationship Id="rId28" Type="http://schemas.openxmlformats.org/officeDocument/2006/relationships/hyperlink" Target="https://www.dso.ufl.edu/documents/UF_Complaints_policy.pdf" TargetMode="External"/><Relationship Id="rId36" Type="http://schemas.openxmlformats.org/officeDocument/2006/relationships/hyperlink" Target="https://doi.org/10.1080/08838151.2016.1164164" TargetMode="External"/><Relationship Id="rId10" Type="http://schemas.openxmlformats.org/officeDocument/2006/relationships/hyperlink" Target="mailto:Lauri.m.baker@ufl.edu" TargetMode="External"/><Relationship Id="rId19" Type="http://schemas.openxmlformats.org/officeDocument/2006/relationships/hyperlink" Target="https://sccr.dso.ufl.edu/process/student-conduct-code/" TargetMode="External"/><Relationship Id="rId31" Type="http://schemas.openxmlformats.org/officeDocument/2006/relationships/hyperlink" Target="https://tigerprints.clemson.edu/joe/vol56/iss3/2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atalog.ufl.edu/UGRD/academic-regulations/grades-grading-policies/" TargetMode="External"/><Relationship Id="rId22" Type="http://schemas.openxmlformats.org/officeDocument/2006/relationships/hyperlink" Target="http://www.police.ufl.edu/" TargetMode="External"/><Relationship Id="rId27" Type="http://schemas.openxmlformats.org/officeDocument/2006/relationships/hyperlink" Target="https://writing.ufl.edu/writing-studio/" TargetMode="External"/><Relationship Id="rId30" Type="http://schemas.openxmlformats.org/officeDocument/2006/relationships/hyperlink" Target="https://doi.org/10.4148/1051-0834.2333" TargetMode="External"/><Relationship Id="rId35" Type="http://schemas.openxmlformats.org/officeDocument/2006/relationships/hyperlink" Target="https://doi.org/10.1111/j.1936-704X.2018.03285.x"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69C94-FDE9-4106-81F7-4F17F4934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1885</Words>
  <Characters>10747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Standardized Syllabus for the College of Engineering</vt:lpstr>
    </vt:vector>
  </TitlesOfParts>
  <Company>University of Florida</Company>
  <LinksUpToDate>false</LinksUpToDate>
  <CharactersWithSpaces>12607</CharactersWithSpaces>
  <SharedDoc>false</SharedDoc>
  <HLinks>
    <vt:vector size="48" baseType="variant">
      <vt:variant>
        <vt:i4>720974</vt:i4>
      </vt:variant>
      <vt:variant>
        <vt:i4>21</vt:i4>
      </vt:variant>
      <vt:variant>
        <vt:i4>0</vt:i4>
      </vt:variant>
      <vt:variant>
        <vt:i4>5</vt:i4>
      </vt:variant>
      <vt:variant>
        <vt:lpwstr>https://evaluations.ufl.edu/results/</vt:lpwstr>
      </vt:variant>
      <vt:variant>
        <vt:lpwstr/>
      </vt:variant>
      <vt:variant>
        <vt:i4>4194384</vt:i4>
      </vt:variant>
      <vt:variant>
        <vt:i4>18</vt:i4>
      </vt:variant>
      <vt:variant>
        <vt:i4>0</vt:i4>
      </vt:variant>
      <vt:variant>
        <vt:i4>5</vt:i4>
      </vt:variant>
      <vt:variant>
        <vt:lpwstr>https://evaluations.ufl.edu/</vt:lpwstr>
      </vt:variant>
      <vt:variant>
        <vt:lpwstr/>
      </vt:variant>
      <vt:variant>
        <vt:i4>7602209</vt:i4>
      </vt:variant>
      <vt:variant>
        <vt:i4>15</vt:i4>
      </vt:variant>
      <vt:variant>
        <vt:i4>0</vt:i4>
      </vt:variant>
      <vt:variant>
        <vt:i4>5</vt:i4>
      </vt:variant>
      <vt:variant>
        <vt:lpwstr>http://www.counseling.ufl.edu/cwc/Default.aspx</vt:lpwstr>
      </vt:variant>
      <vt:variant>
        <vt:lpwstr/>
      </vt:variant>
      <vt:variant>
        <vt:i4>1835035</vt:i4>
      </vt:variant>
      <vt:variant>
        <vt:i4>12</vt:i4>
      </vt:variant>
      <vt:variant>
        <vt:i4>0</vt:i4>
      </vt:variant>
      <vt:variant>
        <vt:i4>5</vt:i4>
      </vt:variant>
      <vt:variant>
        <vt:lpwstr>http://www.dso.ufl.edu/sccr/procedures/honorcode.php</vt:lpwstr>
      </vt:variant>
      <vt:variant>
        <vt:lpwstr/>
      </vt:variant>
      <vt:variant>
        <vt:i4>3670120</vt:i4>
      </vt:variant>
      <vt:variant>
        <vt:i4>9</vt:i4>
      </vt:variant>
      <vt:variant>
        <vt:i4>0</vt:i4>
      </vt:variant>
      <vt:variant>
        <vt:i4>5</vt:i4>
      </vt:variant>
      <vt:variant>
        <vt:lpwstr>https://catalog.ufl.edu/ugrad/current/regulations/info/attendance.aspx</vt:lpwstr>
      </vt:variant>
      <vt:variant>
        <vt:lpwstr/>
      </vt:variant>
      <vt:variant>
        <vt:i4>4194320</vt:i4>
      </vt:variant>
      <vt:variant>
        <vt:i4>6</vt:i4>
      </vt:variant>
      <vt:variant>
        <vt:i4>0</vt:i4>
      </vt:variant>
      <vt:variant>
        <vt:i4>5</vt:i4>
      </vt:variant>
      <vt:variant>
        <vt:lpwstr>http://gradcatalog.ufl.edu/content.php?catoid=4&amp;navoid=907</vt:lpwstr>
      </vt:variant>
      <vt:variant>
        <vt:lpwstr>grades</vt:lpwstr>
      </vt:variant>
      <vt:variant>
        <vt:i4>2228339</vt:i4>
      </vt:variant>
      <vt:variant>
        <vt:i4>3</vt:i4>
      </vt:variant>
      <vt:variant>
        <vt:i4>0</vt:i4>
      </vt:variant>
      <vt:variant>
        <vt:i4>5</vt:i4>
      </vt:variant>
      <vt:variant>
        <vt:lpwstr>https://catalog.ufl.edu/ugrad/current/regulations/info/grades.aspx</vt:lpwstr>
      </vt:variant>
      <vt:variant>
        <vt:lpwstr/>
      </vt:variant>
      <vt:variant>
        <vt:i4>2228339</vt:i4>
      </vt:variant>
      <vt:variant>
        <vt:i4>0</vt:i4>
      </vt:variant>
      <vt:variant>
        <vt:i4>0</vt:i4>
      </vt:variant>
      <vt:variant>
        <vt:i4>5</vt:i4>
      </vt:variant>
      <vt:variant>
        <vt:lpwstr>https://catalog.ufl.edu/ugrad/current/regulations/info/grades.aspx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subject/>
  <dc:creator>Paul A. Chadik</dc:creator>
  <cp:keywords/>
  <cp:lastModifiedBy>Cassaway,Marissa C</cp:lastModifiedBy>
  <cp:revision>2</cp:revision>
  <cp:lastPrinted>2013-06-14T18:40:00Z</cp:lastPrinted>
  <dcterms:created xsi:type="dcterms:W3CDTF">2026-01-07T13:07:00Z</dcterms:created>
  <dcterms:modified xsi:type="dcterms:W3CDTF">2026-01-07T13:07:00Z</dcterms:modified>
</cp:coreProperties>
</file>