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B69E7" w:rsidP="5468CA06" w:rsidRDefault="007B69E7" w14:paraId="15D69056" w14:textId="63B1E402">
      <w:pPr>
        <w:pStyle w:val="Title"/>
        <w:jc w:val="right"/>
      </w:pPr>
      <w:r w:rsidR="44BF6B7C">
        <w:drawing>
          <wp:inline wp14:editId="301BA7D6" wp14:anchorId="2F50BAAD">
            <wp:extent cx="2019404" cy="381020"/>
            <wp:effectExtent l="0" t="0" r="0" b="0"/>
            <wp:docPr id="201493267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14932679" name="Picture 2014932679"/>
                    <pic:cNvPicPr/>
                  </pic:nvPicPr>
                  <pic:blipFill>
                    <a:blip xmlns:r="http://schemas.openxmlformats.org/officeDocument/2006/relationships" r:embed="rId1984759158">
                      <a:extLst>
                        <a:ext uri="{28A0092B-C50C-407E-A947-70E740481C1C}">
                          <a14:useLocalDpi xmlns:a14="http://schemas.microsoft.com/office/drawing/2010/main"/>
                        </a:ext>
                      </a:extLst>
                    </a:blip>
                    <a:stretch>
                      <a:fillRect/>
                    </a:stretch>
                  </pic:blipFill>
                  <pic:spPr>
                    <a:xfrm>
                      <a:off x="0" y="0"/>
                      <a:ext cx="2019404" cy="381020"/>
                    </a:xfrm>
                    <a:prstGeom prst="rect">
                      <a:avLst/>
                    </a:prstGeom>
                  </pic:spPr>
                </pic:pic>
              </a:graphicData>
            </a:graphic>
          </wp:inline>
        </w:drawing>
      </w:r>
    </w:p>
    <w:p w:rsidR="007B69E7" w:rsidP="009448C4" w:rsidRDefault="007B69E7" w14:paraId="3E39CA1C" w14:textId="04B71996">
      <w:pPr>
        <w:pStyle w:val="Title"/>
        <w:jc w:val="left"/>
      </w:pPr>
    </w:p>
    <w:p w:rsidR="009448C4" w:rsidP="009448C4" w:rsidRDefault="009448C4" w14:paraId="7F565851" w14:textId="6E3C01FD">
      <w:pPr>
        <w:pStyle w:val="Title"/>
        <w:jc w:val="left"/>
      </w:pPr>
      <w:r>
        <w:t>Methodology of Planned Change</w:t>
      </w:r>
    </w:p>
    <w:p w:rsidR="00E81635" w:rsidP="00E81635" w:rsidRDefault="00E81635" w14:paraId="54981DAD" w14:textId="26B28448">
      <w:pPr>
        <w:pStyle w:val="Title"/>
        <w:jc w:val="left"/>
      </w:pPr>
      <w:r>
        <w:t>AEC</w:t>
      </w:r>
      <w:r w:rsidR="009448C4">
        <w:t>6300</w:t>
      </w:r>
    </w:p>
    <w:p w:rsidR="00E81635" w:rsidP="00E81635" w:rsidRDefault="009448C4" w14:paraId="6AB76AA9" w14:textId="2A497C71">
      <w:pPr>
        <w:pStyle w:val="Subtitle"/>
      </w:pPr>
      <w:r>
        <w:t>Spring 202</w:t>
      </w:r>
      <w:r w:rsidR="00C74F06">
        <w:t>6</w:t>
      </w:r>
      <w:r>
        <w:t xml:space="preserve"> –</w:t>
      </w:r>
      <w:r w:rsidR="00E81635">
        <w:t xml:space="preserve"> </w:t>
      </w:r>
      <w:r>
        <w:t>3 Credits</w:t>
      </w:r>
      <w:r w:rsidR="00E81635">
        <w:tab/>
      </w:r>
      <w:r w:rsidR="00E81635">
        <w:tab/>
      </w:r>
      <w:r w:rsidR="00E81635">
        <w:tab/>
      </w:r>
      <w:r w:rsidR="00E81635">
        <w:tab/>
      </w:r>
      <w:r w:rsidR="00E81635">
        <w:tab/>
      </w:r>
    </w:p>
    <w:p w:rsidR="002941ED" w:rsidP="002941ED" w:rsidRDefault="002941ED" w14:paraId="1983B60E" w14:textId="77777777"/>
    <w:p w:rsidR="002941ED" w:rsidP="002941ED" w:rsidRDefault="002941ED" w14:paraId="6CEBF6B3" w14:textId="77777777">
      <w:pPr>
        <w:pStyle w:val="Heading1"/>
      </w:pPr>
      <w:r>
        <w:t>Instructor</w:t>
      </w:r>
    </w:p>
    <w:p w:rsidRPr="002941ED" w:rsidR="002941ED" w:rsidP="002941ED" w:rsidRDefault="009448C4" w14:paraId="33641309" w14:textId="075BFAEC">
      <w:pPr>
        <w:rPr>
          <w:rFonts w:cs="Arial"/>
          <w:szCs w:val="23"/>
        </w:rPr>
      </w:pPr>
      <w:r>
        <w:rPr>
          <w:rFonts w:cs="Arial"/>
          <w:szCs w:val="23"/>
        </w:rPr>
        <w:t xml:space="preserve">Dr. Sarah </w:t>
      </w:r>
      <w:r w:rsidR="00B851FC">
        <w:rPr>
          <w:rFonts w:cs="Arial"/>
          <w:szCs w:val="23"/>
        </w:rPr>
        <w:t>B</w:t>
      </w:r>
      <w:r>
        <w:rPr>
          <w:rFonts w:cs="Arial"/>
          <w:szCs w:val="23"/>
        </w:rPr>
        <w:t>ush</w:t>
      </w:r>
    </w:p>
    <w:p w:rsidRPr="002941ED" w:rsidR="002941ED" w:rsidP="002941ED" w:rsidRDefault="00B851FC" w14:paraId="213B0A3A" w14:textId="5C0A25A5">
      <w:pPr>
        <w:rPr>
          <w:rFonts w:cs="Arial"/>
          <w:szCs w:val="23"/>
        </w:rPr>
      </w:pPr>
      <w:r>
        <w:rPr>
          <w:rFonts w:cs="Arial"/>
          <w:szCs w:val="23"/>
        </w:rPr>
        <w:t>Assistant Professor</w:t>
      </w:r>
    </w:p>
    <w:p w:rsidRPr="00877A15" w:rsidR="00B851FC" w:rsidP="00B851FC" w:rsidRDefault="002941ED" w14:paraId="52A8C2B7" w14:textId="77777777">
      <w:pPr>
        <w:rPr>
          <w:rFonts w:cs="Arial"/>
          <w:lang w:val="en"/>
        </w:rPr>
      </w:pPr>
      <w:r w:rsidRPr="00877A15">
        <w:rPr>
          <w:rFonts w:cs="Arial"/>
          <w:szCs w:val="23"/>
        </w:rPr>
        <w:t xml:space="preserve">Email: </w:t>
      </w:r>
      <w:hyperlink w:history="1" r:id="rId9">
        <w:r w:rsidRPr="00877A15" w:rsidR="00B851FC">
          <w:rPr>
            <w:rStyle w:val="Hyperlink"/>
            <w:rFonts w:cs="Arial"/>
            <w:lang w:val="en"/>
          </w:rPr>
          <w:t>sab5271@ufl.edu</w:t>
        </w:r>
      </w:hyperlink>
    </w:p>
    <w:p w:rsidRPr="00877A15" w:rsidR="002941ED" w:rsidP="002941ED" w:rsidRDefault="002941ED" w14:paraId="4417080A" w14:textId="532997A0">
      <w:pPr>
        <w:rPr>
          <w:rFonts w:cs="Arial"/>
          <w:szCs w:val="23"/>
        </w:rPr>
      </w:pPr>
      <w:r w:rsidRPr="00877A15">
        <w:rPr>
          <w:rFonts w:cs="Arial"/>
          <w:szCs w:val="23"/>
        </w:rPr>
        <w:t xml:space="preserve">Office location: </w:t>
      </w:r>
      <w:r w:rsidRPr="00877A15" w:rsidR="00B851FC">
        <w:rPr>
          <w:rFonts w:cs="Arial"/>
          <w:color w:val="000000" w:themeColor="text1"/>
          <w:lang w:val="en"/>
        </w:rPr>
        <w:t>117C Bryant Hall</w:t>
      </w:r>
    </w:p>
    <w:p w:rsidRPr="00877A15" w:rsidR="002941ED" w:rsidP="002941ED" w:rsidRDefault="002941ED" w14:paraId="7D666933" w14:textId="70B873F9">
      <w:pPr>
        <w:rPr>
          <w:rFonts w:cs="Arial"/>
          <w:color w:val="000000" w:themeColor="text1"/>
          <w:lang w:val="en"/>
        </w:rPr>
      </w:pPr>
      <w:r w:rsidRPr="00877A15">
        <w:rPr>
          <w:rFonts w:cs="Arial"/>
          <w:szCs w:val="23"/>
        </w:rPr>
        <w:t xml:space="preserve">Office hours: </w:t>
      </w:r>
      <w:r w:rsidRPr="00877A15" w:rsidR="004D412F">
        <w:rPr>
          <w:rFonts w:cs="Arial"/>
          <w:color w:val="000000" w:themeColor="text1"/>
          <w:lang w:val="en"/>
        </w:rPr>
        <w:t>Thurs. 2-4pm</w:t>
      </w:r>
      <w:r w:rsidRPr="00877A15" w:rsidR="00B851FC">
        <w:rPr>
          <w:rFonts w:cs="Arial"/>
          <w:color w:val="000000" w:themeColor="text1"/>
          <w:lang w:val="en"/>
        </w:rPr>
        <w:t xml:space="preserve"> or by appt</w:t>
      </w:r>
    </w:p>
    <w:p w:rsidR="002941ED" w:rsidP="002941ED" w:rsidRDefault="002941ED" w14:paraId="3C0A6FEB" w14:textId="77777777"/>
    <w:p w:rsidRPr="002941ED" w:rsidR="002941ED" w:rsidP="002941ED" w:rsidRDefault="002941ED" w14:paraId="7774634F" w14:textId="77777777">
      <w:pPr>
        <w:pStyle w:val="Heading1"/>
        <w:tabs>
          <w:tab w:val="clear" w:pos="6840"/>
        </w:tabs>
      </w:pPr>
      <w:r>
        <w:t>Class Times</w:t>
      </w:r>
      <w:r>
        <w:tab/>
      </w:r>
      <w:r>
        <w:tab/>
      </w:r>
      <w:r>
        <w:tab/>
      </w:r>
      <w:r>
        <w:t>Location</w:t>
      </w:r>
    </w:p>
    <w:p w:rsidR="002941ED" w:rsidP="002941ED" w:rsidRDefault="00B851FC" w14:paraId="353022BC" w14:textId="636F9D2F">
      <w:pPr>
        <w:rPr>
          <w:bCs/>
        </w:rPr>
      </w:pPr>
      <w:r w:rsidRPr="00C44CEF">
        <w:rPr>
          <w:bCs/>
        </w:rPr>
        <w:t>Monday 6-8 periods (12:50-3:50)</w:t>
      </w:r>
      <w:r w:rsidR="002941ED">
        <w:tab/>
      </w:r>
      <w:r w:rsidR="002941ED">
        <w:tab/>
      </w:r>
      <w:r>
        <w:tab/>
      </w:r>
      <w:r>
        <w:tab/>
      </w:r>
      <w:r>
        <w:tab/>
      </w:r>
      <w:r w:rsidR="002941ED">
        <w:tab/>
      </w:r>
      <w:r w:rsidRPr="00C44CEF">
        <w:rPr>
          <w:bCs/>
        </w:rPr>
        <w:t>Rolfs 3</w:t>
      </w:r>
      <w:r>
        <w:rPr>
          <w:bCs/>
        </w:rPr>
        <w:t>0</w:t>
      </w:r>
      <w:r w:rsidRPr="00C44CEF">
        <w:rPr>
          <w:bCs/>
        </w:rPr>
        <w:t>6</w:t>
      </w:r>
    </w:p>
    <w:p w:rsidR="00B851FC" w:rsidP="002941ED" w:rsidRDefault="00B851FC" w14:paraId="02B2F156" w14:textId="77777777"/>
    <w:p w:rsidR="002941ED" w:rsidP="002941ED" w:rsidRDefault="002941ED" w14:paraId="12B15DF7" w14:textId="77777777">
      <w:pPr>
        <w:pStyle w:val="Heading1"/>
      </w:pPr>
      <w:r>
        <w:t>Course Description</w:t>
      </w:r>
    </w:p>
    <w:p w:rsidRPr="009E46CC" w:rsidR="00B851FC" w:rsidP="00B851FC" w:rsidRDefault="00B851FC" w14:paraId="10280E8B" w14:textId="77777777">
      <w:pPr>
        <w:rPr>
          <w:rFonts w:cs="Arial"/>
        </w:rPr>
      </w:pPr>
      <w:r w:rsidRPr="009E46CC">
        <w:rPr>
          <w:rFonts w:cs="Arial"/>
        </w:rPr>
        <w:t>Processes by which professional change agents influence the introduction, adoption, and diffusion of technological changes. Applicable to those who are responsible for bringing about change.</w:t>
      </w:r>
    </w:p>
    <w:p w:rsidRPr="009E46CC" w:rsidR="002941ED" w:rsidP="002941ED" w:rsidRDefault="002941ED" w14:paraId="6235E086" w14:textId="77777777">
      <w:pPr>
        <w:rPr>
          <w:rFonts w:cs="Arial"/>
        </w:rPr>
      </w:pPr>
    </w:p>
    <w:p w:rsidRPr="009E46CC" w:rsidR="002941ED" w:rsidP="002941ED" w:rsidRDefault="002941ED" w14:paraId="47F35E67" w14:textId="77777777">
      <w:pPr>
        <w:pStyle w:val="Heading1"/>
        <w:rPr>
          <w:rFonts w:ascii="Arial" w:hAnsi="Arial" w:cs="Arial"/>
        </w:rPr>
      </w:pPr>
      <w:r w:rsidRPr="009E46CC">
        <w:rPr>
          <w:rFonts w:ascii="Arial" w:hAnsi="Arial" w:cs="Arial"/>
        </w:rPr>
        <w:t>Course Objectives</w:t>
      </w:r>
    </w:p>
    <w:p w:rsidRPr="009E46CC" w:rsidR="00B851FC" w:rsidP="00B851FC" w:rsidRDefault="00B851FC" w14:paraId="67F33624" w14:textId="77777777">
      <w:pPr>
        <w:rPr>
          <w:rFonts w:cs="Arial"/>
        </w:rPr>
      </w:pPr>
      <w:r w:rsidRPr="009E46CC">
        <w:rPr>
          <w:rFonts w:cs="Arial"/>
        </w:rPr>
        <w:t>Upon completion of this course, the student will know theory and practice of change and will be prepared</w:t>
      </w:r>
    </w:p>
    <w:p w:rsidRPr="009E46CC" w:rsidR="00B851FC" w:rsidP="00B851FC" w:rsidRDefault="00B851FC" w14:paraId="7870F364" w14:textId="77777777">
      <w:pPr>
        <w:rPr>
          <w:rFonts w:cs="Arial"/>
        </w:rPr>
      </w:pPr>
      <w:r w:rsidRPr="009E46CC">
        <w:rPr>
          <w:rFonts w:cs="Arial"/>
        </w:rPr>
        <w:t>to implement and evaluate change processes. Specifically, the student will be able to…</w:t>
      </w:r>
    </w:p>
    <w:p w:rsidRPr="009E46CC" w:rsidR="00B851FC" w:rsidP="00B851FC" w:rsidRDefault="00B851FC" w14:paraId="20364E3F" w14:textId="77777777">
      <w:pPr>
        <w:pStyle w:val="ListParagraph"/>
        <w:numPr>
          <w:ilvl w:val="0"/>
          <w:numId w:val="36"/>
        </w:numPr>
        <w:rPr>
          <w:rFonts w:ascii="Arial" w:hAnsi="Arial" w:cs="Arial"/>
        </w:rPr>
      </w:pPr>
      <w:r w:rsidRPr="009E46CC">
        <w:rPr>
          <w:rFonts w:ascii="Arial" w:hAnsi="Arial" w:cs="Arial"/>
        </w:rPr>
        <w:t>discuss the nature and complexities of individual and organizational change;</w:t>
      </w:r>
    </w:p>
    <w:p w:rsidRPr="009E46CC" w:rsidR="00B851FC" w:rsidP="00B851FC" w:rsidRDefault="00B851FC" w14:paraId="5E6497BC" w14:textId="77777777">
      <w:pPr>
        <w:pStyle w:val="ListParagraph"/>
        <w:numPr>
          <w:ilvl w:val="0"/>
          <w:numId w:val="36"/>
        </w:numPr>
        <w:rPr>
          <w:rFonts w:ascii="Arial" w:hAnsi="Arial" w:cs="Arial"/>
        </w:rPr>
      </w:pPr>
      <w:r w:rsidRPr="009E46CC">
        <w:rPr>
          <w:rFonts w:ascii="Arial" w:hAnsi="Arial" w:cs="Arial"/>
        </w:rPr>
        <w:t>identify human and organizational factors that influence experiences of change;</w:t>
      </w:r>
    </w:p>
    <w:p w:rsidRPr="009E46CC" w:rsidR="00B851FC" w:rsidP="00B851FC" w:rsidRDefault="00B851FC" w14:paraId="541DE0C3" w14:textId="77777777">
      <w:pPr>
        <w:pStyle w:val="ListParagraph"/>
        <w:numPr>
          <w:ilvl w:val="0"/>
          <w:numId w:val="36"/>
        </w:numPr>
        <w:rPr>
          <w:rFonts w:ascii="Arial" w:hAnsi="Arial" w:cs="Arial"/>
        </w:rPr>
      </w:pPr>
      <w:r w:rsidRPr="009E46CC">
        <w:rPr>
          <w:rFonts w:ascii="Arial" w:hAnsi="Arial" w:cs="Arial"/>
        </w:rPr>
        <w:t>utilize relevant frameworks and models for leading individual and organizational change; and,</w:t>
      </w:r>
    </w:p>
    <w:p w:rsidRPr="009E46CC" w:rsidR="00B851FC" w:rsidP="00B851FC" w:rsidRDefault="00B851FC" w14:paraId="19446E09" w14:textId="6B9C5A75">
      <w:pPr>
        <w:pStyle w:val="ListParagraph"/>
        <w:numPr>
          <w:ilvl w:val="0"/>
          <w:numId w:val="36"/>
        </w:numPr>
        <w:rPr>
          <w:rFonts w:ascii="Arial" w:hAnsi="Arial" w:cs="Arial"/>
        </w:rPr>
      </w:pPr>
      <w:r w:rsidRPr="009E46CC">
        <w:rPr>
          <w:rFonts w:ascii="Arial" w:hAnsi="Arial" w:cs="Arial"/>
        </w:rPr>
        <w:t>formulate a plan to successfully lead a change process.</w:t>
      </w:r>
    </w:p>
    <w:p w:rsidRPr="009E46CC" w:rsidR="002941ED" w:rsidP="002941ED" w:rsidRDefault="002941ED" w14:paraId="7560151E" w14:textId="77777777">
      <w:pPr>
        <w:rPr>
          <w:rFonts w:cs="Arial"/>
        </w:rPr>
      </w:pPr>
    </w:p>
    <w:p w:rsidRPr="009E46CC" w:rsidR="002941ED" w:rsidP="00652FB1" w:rsidRDefault="00652FB1" w14:paraId="02171730" w14:textId="77777777">
      <w:pPr>
        <w:pStyle w:val="Heading1"/>
        <w:rPr>
          <w:rFonts w:ascii="Arial" w:hAnsi="Arial" w:cs="Arial"/>
        </w:rPr>
      </w:pPr>
      <w:r w:rsidRPr="009E46CC">
        <w:rPr>
          <w:rFonts w:ascii="Arial" w:hAnsi="Arial" w:cs="Arial"/>
        </w:rPr>
        <w:t xml:space="preserve">Course </w:t>
      </w:r>
      <w:r w:rsidRPr="009E46CC" w:rsidR="002659E5">
        <w:rPr>
          <w:rFonts w:ascii="Arial" w:hAnsi="Arial" w:cs="Arial"/>
        </w:rPr>
        <w:t>Design</w:t>
      </w:r>
    </w:p>
    <w:p w:rsidRPr="009E46CC" w:rsidR="00B851FC" w:rsidP="00B851FC" w:rsidRDefault="00B851FC" w14:paraId="31D34619" w14:textId="77777777">
      <w:pPr>
        <w:rPr>
          <w:rFonts w:cs="Arial"/>
          <w:bCs/>
          <w:iCs/>
        </w:rPr>
      </w:pPr>
      <w:r w:rsidRPr="009E46CC">
        <w:rPr>
          <w:rFonts w:cs="Arial"/>
          <w:bCs/>
          <w:iCs/>
        </w:rPr>
        <w:t xml:space="preserve">First and foremost, this class should be fun and enjoyable!  With that, this is an interactive class with a high level of student engagement – you must participate. This course is pragmatic in its approach, and it is one that you will find useful in your future contacts and work with people. </w:t>
      </w:r>
    </w:p>
    <w:p w:rsidRPr="009E46CC" w:rsidR="00B851FC" w:rsidP="00B851FC" w:rsidRDefault="00B851FC" w14:paraId="1134F4CB" w14:textId="77777777">
      <w:pPr>
        <w:rPr>
          <w:rFonts w:cs="Arial"/>
          <w:bCs/>
          <w:iCs/>
        </w:rPr>
      </w:pPr>
    </w:p>
    <w:p w:rsidRPr="009E46CC" w:rsidR="00B851FC" w:rsidP="00B851FC" w:rsidRDefault="00B851FC" w14:paraId="3FFEED24" w14:textId="62033FB2">
      <w:pPr>
        <w:rPr>
          <w:rFonts w:cs="Arial"/>
        </w:rPr>
      </w:pPr>
      <w:r w:rsidRPr="009E46CC">
        <w:rPr>
          <w:rFonts w:cs="Arial"/>
        </w:rPr>
        <w:t xml:space="preserve">Attendance is mandatory and recorded. It is up to you to attend class and make the most of it. All students are expected to check Canvas (http://elearning.ufl.edu) on a regular basis. Please ensure that you have access to this service. Additional handouts, readings and supplemental material will be housed on Canvas, this includes your grades. </w:t>
      </w:r>
    </w:p>
    <w:p w:rsidRPr="009E46CC" w:rsidR="00B851FC" w:rsidP="00B851FC" w:rsidRDefault="00B851FC" w14:paraId="31DC5213" w14:textId="77777777">
      <w:pPr>
        <w:rPr>
          <w:rFonts w:cs="Arial"/>
        </w:rPr>
      </w:pPr>
    </w:p>
    <w:p w:rsidRPr="00B54102" w:rsidR="00B851FC" w:rsidP="00B851FC" w:rsidRDefault="00B851FC" w14:paraId="3EDF1C04" w14:textId="63F64672">
      <w:pPr>
        <w:rPr>
          <w:rFonts w:cs="Arial"/>
        </w:rPr>
      </w:pPr>
      <w:r w:rsidRPr="009E46CC">
        <w:rPr>
          <w:rFonts w:cs="Arial"/>
        </w:rPr>
        <w:t xml:space="preserve">All assignments are due at 11:55pm on the date indicated on Canvas and in this syllabus, unless otherwise noted. Late work is accepted, penalized by 10% per University business day. </w:t>
      </w:r>
    </w:p>
    <w:p w:rsidR="00652FB1" w:rsidP="00652FB1" w:rsidRDefault="00652FB1" w14:paraId="3F5ABA4D" w14:textId="77777777"/>
    <w:p w:rsidR="00652FB1" w:rsidP="00652FB1" w:rsidRDefault="008577F8" w14:paraId="16A9FAFC" w14:textId="77777777">
      <w:pPr>
        <w:pStyle w:val="Heading1"/>
      </w:pPr>
      <w:r>
        <w:t>Requirements</w:t>
      </w:r>
    </w:p>
    <w:p w:rsidRPr="00652FB1" w:rsidR="00652FB1" w:rsidP="00652FB1" w:rsidRDefault="00652FB1" w14:paraId="120E5550" w14:textId="77777777">
      <w:pPr>
        <w:pStyle w:val="Heading2"/>
      </w:pPr>
      <w:r w:rsidRPr="00652FB1">
        <w:t>Textbook:</w:t>
      </w:r>
    </w:p>
    <w:p w:rsidRPr="006E603B" w:rsidR="00B851FC" w:rsidP="00B851FC" w:rsidRDefault="00B851FC" w14:paraId="1A3E24BE" w14:textId="77777777">
      <w:pPr>
        <w:rPr>
          <w:rFonts w:cs="Arial"/>
          <w:lang w:val="en"/>
        </w:rPr>
      </w:pPr>
      <w:r w:rsidRPr="006E603B">
        <w:rPr>
          <w:rFonts w:cs="Arial"/>
          <w:lang w:val="en"/>
        </w:rPr>
        <w:t xml:space="preserve">Rogers, E. (2003). </w:t>
      </w:r>
      <w:r w:rsidRPr="006E603B">
        <w:rPr>
          <w:rFonts w:cs="Arial"/>
          <w:i/>
          <w:iCs/>
          <w:lang w:val="en"/>
        </w:rPr>
        <w:t xml:space="preserve">Diffusion of innovations </w:t>
      </w:r>
      <w:r w:rsidRPr="006E603B">
        <w:rPr>
          <w:rFonts w:cs="Arial"/>
          <w:lang w:val="en"/>
        </w:rPr>
        <w:t>(5th Ed.). The Free Press. ISBN: 0743222091</w:t>
      </w:r>
    </w:p>
    <w:p w:rsidR="00652FB1" w:rsidP="00652FB1" w:rsidRDefault="00652FB1" w14:paraId="4D8B26A7" w14:textId="77777777"/>
    <w:p w:rsidRPr="00652FB1" w:rsidR="00652FB1" w:rsidP="00652FB1" w:rsidRDefault="002659E5" w14:paraId="6E56B9F8" w14:textId="77777777">
      <w:pPr>
        <w:pStyle w:val="Heading2"/>
      </w:pPr>
      <w:r>
        <w:t>Technology</w:t>
      </w:r>
      <w:r w:rsidR="00652FB1">
        <w:t>:</w:t>
      </w:r>
    </w:p>
    <w:p w:rsidRPr="00296EB6" w:rsidR="00296EB6" w:rsidP="00296EB6" w:rsidRDefault="00296EB6" w14:paraId="1BCCD44B" w14:textId="77777777">
      <w:r w:rsidRPr="00296EB6">
        <w:t>To succeed in this course, you must have access to the following technology: </w:t>
      </w:r>
    </w:p>
    <w:p w:rsidRPr="00296EB6" w:rsidR="00296EB6" w:rsidP="00296EB6" w:rsidRDefault="00296EB6" w14:paraId="1BF90309" w14:textId="77777777">
      <w:pPr>
        <w:numPr>
          <w:ilvl w:val="0"/>
          <w:numId w:val="27"/>
        </w:numPr>
      </w:pPr>
      <w:r w:rsidRPr="00296EB6">
        <w:t>Desktop Computer or Laptop </w:t>
      </w:r>
    </w:p>
    <w:p w:rsidRPr="00296EB6" w:rsidR="00296EB6" w:rsidP="00296EB6" w:rsidRDefault="00296EB6" w14:paraId="3AF6362E" w14:textId="77777777">
      <w:pPr>
        <w:numPr>
          <w:ilvl w:val="0"/>
          <w:numId w:val="28"/>
        </w:numPr>
      </w:pPr>
      <w:r w:rsidRPr="00296EB6">
        <w:t>Audio Capabilities  </w:t>
      </w:r>
    </w:p>
    <w:p w:rsidRPr="00296EB6" w:rsidR="00296EB6" w:rsidP="00296EB6" w:rsidRDefault="00296EB6" w14:paraId="1289483F" w14:textId="77777777">
      <w:pPr>
        <w:numPr>
          <w:ilvl w:val="0"/>
          <w:numId w:val="28"/>
        </w:numPr>
      </w:pPr>
      <w:r w:rsidRPr="00296EB6">
        <w:t>Webcam and Microphone for synchronous sessions </w:t>
      </w:r>
    </w:p>
    <w:p w:rsidRPr="00296EB6" w:rsidR="00296EB6" w:rsidP="00296EB6" w:rsidRDefault="00296EB6" w14:paraId="37A561F1" w14:textId="77777777">
      <w:pPr>
        <w:numPr>
          <w:ilvl w:val="0"/>
          <w:numId w:val="29"/>
        </w:numPr>
      </w:pPr>
      <w:r w:rsidRPr="00296EB6">
        <w:t>Microsoft Word -</w:t>
      </w:r>
      <w:hyperlink w:tgtFrame="_blank" w:history="1" r:id="rId10">
        <w:r w:rsidRPr="00296EB6">
          <w:rPr>
            <w:rStyle w:val="Hyperlink"/>
          </w:rPr>
          <w:t xml:space="preserve"> Microsoft 365 basics video training</w:t>
        </w:r>
      </w:hyperlink>
      <w:r w:rsidRPr="00296EB6">
        <w:t> </w:t>
      </w:r>
    </w:p>
    <w:p w:rsidRPr="00296EB6" w:rsidR="00296EB6" w:rsidP="00296EB6" w:rsidRDefault="00296EB6" w14:paraId="5EAB3836" w14:textId="77777777">
      <w:pPr>
        <w:numPr>
          <w:ilvl w:val="0"/>
          <w:numId w:val="29"/>
        </w:numPr>
      </w:pPr>
      <w:r w:rsidRPr="00296EB6">
        <w:t>Adobe Reader - </w:t>
      </w:r>
      <w:hyperlink w:tgtFrame="_blank" w:history="1" r:id="rId11">
        <w:r w:rsidRPr="00296EB6">
          <w:rPr>
            <w:rStyle w:val="Hyperlink"/>
          </w:rPr>
          <w:t>Acrobat tutorials</w:t>
        </w:r>
      </w:hyperlink>
      <w:r w:rsidRPr="00296EB6">
        <w:t> </w:t>
      </w:r>
    </w:p>
    <w:p w:rsidRPr="00296EB6" w:rsidR="00296EB6" w:rsidP="00296EB6" w:rsidRDefault="00296EB6" w14:paraId="69984B67" w14:textId="77777777">
      <w:pPr>
        <w:numPr>
          <w:ilvl w:val="0"/>
          <w:numId w:val="29"/>
        </w:numPr>
      </w:pPr>
      <w:r w:rsidRPr="00296EB6">
        <w:t xml:space="preserve">Zoom - </w:t>
      </w:r>
      <w:hyperlink w:tgtFrame="_blank" w:history="1" r:id="rId12">
        <w:r w:rsidRPr="00296EB6">
          <w:rPr>
            <w:rStyle w:val="Hyperlink"/>
          </w:rPr>
          <w:t>Zoom Privacy Policy</w:t>
        </w:r>
      </w:hyperlink>
      <w:r w:rsidRPr="00296EB6">
        <w:t> </w:t>
      </w:r>
    </w:p>
    <w:p w:rsidRPr="00296EB6" w:rsidR="00296EB6" w:rsidP="00296EB6" w:rsidRDefault="00296EB6" w14:paraId="12919BD1" w14:textId="77777777">
      <w:pPr>
        <w:numPr>
          <w:ilvl w:val="0"/>
          <w:numId w:val="29"/>
        </w:numPr>
      </w:pPr>
      <w:r w:rsidRPr="00296EB6">
        <w:t>Internet Connection with access to Canvas  </w:t>
      </w:r>
    </w:p>
    <w:p w:rsidRPr="00296EB6" w:rsidR="00296EB6" w:rsidP="00296EB6" w:rsidRDefault="00296EB6" w14:paraId="77135BE4" w14:textId="77777777">
      <w:pPr>
        <w:numPr>
          <w:ilvl w:val="0"/>
          <w:numId w:val="30"/>
        </w:numPr>
      </w:pPr>
      <w:r w:rsidRPr="00296EB6">
        <w:t>Canvas is the course management system at the University of Florida in which students will find course content, links to video lectures, assignments, quizzes, discussions, and grades. The use of this system will vary by instructor, but the following videos describe the most common tools in Canvas. The </w:t>
      </w:r>
      <w:hyperlink w:tgtFrame="_blank" w:history="1" r:id="rId13">
        <w:r w:rsidRPr="00296EB6">
          <w:rPr>
            <w:rStyle w:val="Hyperlink"/>
          </w:rPr>
          <w:t>full student guide</w:t>
        </w:r>
      </w:hyperlink>
      <w:r w:rsidRPr="00296EB6">
        <w:t xml:space="preserve"> is provided if you have additional questions. </w:t>
      </w:r>
    </w:p>
    <w:p w:rsidRPr="00296EB6" w:rsidR="00296EB6" w:rsidP="00296EB6" w:rsidRDefault="00296EB6" w14:paraId="3CB93828" w14:textId="77777777">
      <w:pPr>
        <w:numPr>
          <w:ilvl w:val="0"/>
          <w:numId w:val="31"/>
        </w:numPr>
      </w:pPr>
      <w:r w:rsidRPr="00296EB6">
        <w:t>View </w:t>
      </w:r>
      <w:hyperlink w:tgtFrame="_blank" w:history="1" r:id="rId14">
        <w:r w:rsidRPr="00296EB6">
          <w:rPr>
            <w:rStyle w:val="Hyperlink"/>
          </w:rPr>
          <w:t>Canvas Privacy Policy</w:t>
        </w:r>
      </w:hyperlink>
      <w:r w:rsidRPr="00296EB6">
        <w:t> </w:t>
      </w:r>
    </w:p>
    <w:p w:rsidRPr="00296EB6" w:rsidR="00296EB6" w:rsidP="00296EB6" w:rsidRDefault="00296EB6" w14:paraId="28AC39F6" w14:textId="77777777">
      <w:pPr>
        <w:numPr>
          <w:ilvl w:val="0"/>
          <w:numId w:val="32"/>
        </w:numPr>
      </w:pPr>
      <w:r w:rsidRPr="00296EB6">
        <w:rPr>
          <w:b/>
          <w:bCs/>
        </w:rPr>
        <w:t>Web Browser - Chrome</w:t>
      </w:r>
      <w:r w:rsidRPr="00296EB6">
        <w:t> is the preferred browser for Canvas. If you do not have Chrome, you can </w:t>
      </w:r>
      <w:hyperlink w:tgtFrame="_blank" w:history="1" r:id="rId15">
        <w:r w:rsidRPr="00296EB6">
          <w:rPr>
            <w:rStyle w:val="Hyperlink"/>
          </w:rPr>
          <w:t>download it.</w:t>
        </w:r>
      </w:hyperlink>
      <w:r w:rsidRPr="00296EB6">
        <w:t> </w:t>
      </w:r>
    </w:p>
    <w:p w:rsidRPr="00296EB6" w:rsidR="00296EB6" w:rsidP="00296EB6" w:rsidRDefault="00296EB6" w14:paraId="72386DA1" w14:textId="77777777">
      <w:pPr>
        <w:numPr>
          <w:ilvl w:val="0"/>
          <w:numId w:val="32"/>
        </w:numPr>
      </w:pPr>
      <w:r w:rsidRPr="00296EB6">
        <w:t>University of Florida Email </w:t>
      </w:r>
    </w:p>
    <w:p w:rsidRPr="00296EB6" w:rsidR="00296EB6" w:rsidP="00296EB6" w:rsidRDefault="00296EB6" w14:paraId="79D29C77" w14:textId="77777777">
      <w:pPr>
        <w:numPr>
          <w:ilvl w:val="0"/>
          <w:numId w:val="33"/>
        </w:numPr>
      </w:pPr>
      <w:r w:rsidRPr="00296EB6">
        <w:t>Students are expected to check their my.ufl emails daily. View the </w:t>
      </w:r>
      <w:hyperlink w:tgtFrame="_blank" w:history="1" r:id="rId16">
        <w:r w:rsidRPr="00296EB6">
          <w:rPr>
            <w:rStyle w:val="Hyperlink"/>
          </w:rPr>
          <w:t>Student Computing Requirements</w:t>
        </w:r>
      </w:hyperlink>
      <w:r w:rsidRPr="00296EB6">
        <w:t xml:space="preserve"> page for information on technology requirements and expectations. </w:t>
      </w:r>
    </w:p>
    <w:p w:rsidR="00FE0EA9" w:rsidP="008577F8" w:rsidRDefault="00FE0EA9" w14:paraId="5D3EBF63" w14:textId="77777777"/>
    <w:p w:rsidR="00FE0EA9" w:rsidP="00FE0EA9" w:rsidRDefault="00FE0EA9" w14:paraId="4B4113ED" w14:textId="77777777">
      <w:pPr>
        <w:pStyle w:val="Heading2"/>
      </w:pPr>
      <w:r>
        <w:t>Minimum Technical Skills:</w:t>
      </w:r>
    </w:p>
    <w:p w:rsidRPr="00FB4DD8" w:rsidR="00FB4DD8" w:rsidP="00FB4DD8" w:rsidRDefault="00FB4DD8" w14:paraId="7AA09AF9" w14:textId="77777777">
      <w:r w:rsidRPr="00FB4DD8">
        <w:t>Minimum technical skills required: </w:t>
      </w:r>
    </w:p>
    <w:p w:rsidRPr="00FB4DD8" w:rsidR="00FB4DD8" w:rsidP="00FB4DD8" w:rsidRDefault="00FB4DD8" w14:paraId="7E663CA9" w14:textId="77777777">
      <w:pPr>
        <w:numPr>
          <w:ilvl w:val="0"/>
          <w:numId w:val="34"/>
        </w:numPr>
      </w:pPr>
      <w:r w:rsidRPr="00FB4DD8">
        <w:t>Proficiency in utilizing Canvas and navigating the internet effectively. </w:t>
      </w:r>
    </w:p>
    <w:p w:rsidRPr="00FB4DD8" w:rsidR="00FB4DD8" w:rsidP="00FB4DD8" w:rsidRDefault="00FB4DD8" w14:paraId="3332297D" w14:textId="77777777">
      <w:pPr>
        <w:numPr>
          <w:ilvl w:val="0"/>
          <w:numId w:val="34"/>
        </w:numPr>
      </w:pPr>
      <w:r w:rsidRPr="00FB4DD8">
        <w:t>Competence in using email for communication purposes, including sending and receiving messages and managing attachments. </w:t>
      </w:r>
    </w:p>
    <w:p w:rsidRPr="00FB4DD8" w:rsidR="00FB4DD8" w:rsidP="00FB4DD8" w:rsidRDefault="00FB4DD8" w14:paraId="266E7142" w14:textId="77777777">
      <w:pPr>
        <w:numPr>
          <w:ilvl w:val="0"/>
          <w:numId w:val="34"/>
        </w:numPr>
      </w:pPr>
      <w:r w:rsidRPr="00FB4DD8">
        <w:t>Familiarity with commonly used word processing applications (such as Microsoft Word or Google Docs), including the ability to create, edit, and format documents. </w:t>
      </w:r>
    </w:p>
    <w:p w:rsidRPr="00FB4DD8" w:rsidR="00FB4DD8" w:rsidP="00FB4DD8" w:rsidRDefault="00FB4DD8" w14:paraId="75FBCA70" w14:textId="77777777">
      <w:pPr>
        <w:numPr>
          <w:ilvl w:val="0"/>
          <w:numId w:val="35"/>
        </w:numPr>
      </w:pPr>
      <w:r w:rsidRPr="00FB4DD8">
        <w:t>Basic computer skills, including understanding fundamental operations like file management, using menus and toolbars, and navigating between different applications. </w:t>
      </w:r>
    </w:p>
    <w:p w:rsidR="00FB4DD8" w:rsidP="00FB4DD8" w:rsidRDefault="00FB4DD8" w14:paraId="5792263E" w14:textId="77777777">
      <w:pPr>
        <w:numPr>
          <w:ilvl w:val="0"/>
          <w:numId w:val="35"/>
        </w:numPr>
      </w:pPr>
      <w:r w:rsidRPr="00FB4DD8">
        <w:t>Ability to perform online research using a variety of search engines and library databases. </w:t>
      </w:r>
    </w:p>
    <w:p w:rsidR="00A2502E" w:rsidP="00A2502E" w:rsidRDefault="00A2502E" w14:paraId="51838096" w14:textId="77777777"/>
    <w:p w:rsidR="00A2502E" w:rsidP="00A2502E" w:rsidRDefault="00A2502E" w14:paraId="09E64DE3" w14:textId="77777777">
      <w:pPr>
        <w:pStyle w:val="Heading2"/>
      </w:pPr>
      <w:r>
        <w:t>Artificial Intelligence (A.I.) Use:</w:t>
      </w:r>
    </w:p>
    <w:p w:rsidR="00A2502E" w:rsidP="00A2502E" w:rsidRDefault="00A2502E" w14:paraId="6346B848" w14:textId="77777777">
      <w:r w:rsidRPr="00695B91">
        <w:t xml:space="preserve">You are expected to be honest in all academic work, consistent with the academic integrity policy as outlined in the Code of Student Conduct and any additional syllabus language. All work is to be appropriately cited when it is borrowed, directly or indirectly, from another source. Unauthorized and/or unacknowledged collaboration on any work, or the presentation of someone else’s work, is plagiarism. Content generated by an Artificial Intelligence third-party service or site (AI-generated content) without proper attribution or </w:t>
      </w:r>
      <w:r w:rsidRPr="00695B91">
        <w:t>authorization is another form of plagiarism. If you are unsure about whether something may be plagiarism or another form of academic dishonesty, please reach out to me to discuss it as soon as possible.</w:t>
      </w:r>
    </w:p>
    <w:p w:rsidR="00714632" w:rsidRDefault="00714632" w14:paraId="7E57670D" w14:textId="77777777"/>
    <w:p w:rsidR="00956712" w:rsidP="00B54102" w:rsidRDefault="00652FB1" w14:paraId="69E4E632" w14:textId="0CFD9DFB">
      <w:pPr>
        <w:pStyle w:val="Heading1"/>
      </w:pPr>
      <w:r>
        <w:t>Assignments</w:t>
      </w:r>
    </w:p>
    <w:p w:rsidRPr="006E603B" w:rsidR="00D549CD" w:rsidP="00D549CD" w:rsidRDefault="00D549CD" w14:paraId="6496D410" w14:textId="4F1C5335">
      <w:pPr>
        <w:pStyle w:val="Heading2"/>
        <w:rPr>
          <w:rFonts w:cs="Arial"/>
        </w:rPr>
      </w:pPr>
      <w:r w:rsidRPr="006E603B">
        <w:rPr>
          <w:rFonts w:cs="Arial"/>
        </w:rPr>
        <w:t xml:space="preserve">Assignment </w:t>
      </w:r>
      <w:r>
        <w:rPr>
          <w:rFonts w:cs="Arial"/>
        </w:rPr>
        <w:t>Outline</w:t>
      </w:r>
      <w:r w:rsidRPr="006E603B">
        <w:rPr>
          <w:rFonts w:cs="Arial"/>
        </w:rPr>
        <w:t>:</w:t>
      </w:r>
    </w:p>
    <w:p w:rsidRPr="006E603B" w:rsidR="00D549CD" w:rsidP="00D549CD" w:rsidRDefault="00D549CD" w14:paraId="09524C0C" w14:textId="77777777">
      <w:pPr>
        <w:rPr>
          <w:rFonts w:cs="Arial"/>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85"/>
        <w:gridCol w:w="2515"/>
        <w:gridCol w:w="2266"/>
        <w:gridCol w:w="1694"/>
      </w:tblGrid>
      <w:tr w:rsidRPr="006E603B" w:rsidR="00D549CD" w:rsidTr="00292EAB" w14:paraId="77728021" w14:textId="77777777">
        <w:trPr>
          <w:trHeight w:val="305"/>
          <w:tblHeader/>
          <w:jc w:val="center"/>
        </w:trPr>
        <w:tc>
          <w:tcPr>
            <w:tcW w:w="2885" w:type="dxa"/>
            <w:shd w:val="clear" w:color="auto" w:fill="A6A6A6"/>
          </w:tcPr>
          <w:p w:rsidRPr="006E603B" w:rsidR="00D549CD" w:rsidP="00292EAB" w:rsidRDefault="00D549CD" w14:paraId="353C20DB" w14:textId="77777777">
            <w:pPr>
              <w:jc w:val="center"/>
              <w:rPr>
                <w:rFonts w:cs="Arial"/>
                <w:b/>
              </w:rPr>
            </w:pPr>
            <w:r w:rsidRPr="006E603B">
              <w:rPr>
                <w:rFonts w:cs="Arial"/>
              </w:rPr>
              <w:br w:type="page"/>
            </w:r>
            <w:r w:rsidRPr="006E603B">
              <w:rPr>
                <w:rFonts w:cs="Arial"/>
                <w:b/>
              </w:rPr>
              <w:t>Assignment</w:t>
            </w:r>
          </w:p>
        </w:tc>
        <w:tc>
          <w:tcPr>
            <w:tcW w:w="2515" w:type="dxa"/>
            <w:shd w:val="clear" w:color="auto" w:fill="A6A6A6"/>
          </w:tcPr>
          <w:p w:rsidRPr="006E603B" w:rsidR="00D549CD" w:rsidP="00292EAB" w:rsidRDefault="00D549CD" w14:paraId="5EC549BF" w14:textId="77777777">
            <w:pPr>
              <w:jc w:val="center"/>
              <w:rPr>
                <w:rFonts w:cs="Arial"/>
                <w:b/>
              </w:rPr>
            </w:pPr>
            <w:r w:rsidRPr="006E603B">
              <w:rPr>
                <w:rFonts w:cs="Arial"/>
                <w:b/>
              </w:rPr>
              <w:t>Due Date</w:t>
            </w:r>
          </w:p>
        </w:tc>
        <w:tc>
          <w:tcPr>
            <w:tcW w:w="2266" w:type="dxa"/>
            <w:shd w:val="clear" w:color="auto" w:fill="A6A6A6"/>
          </w:tcPr>
          <w:p w:rsidRPr="006E603B" w:rsidR="00D549CD" w:rsidP="00292EAB" w:rsidRDefault="00D549CD" w14:paraId="51AB1C92" w14:textId="77777777">
            <w:pPr>
              <w:jc w:val="center"/>
              <w:rPr>
                <w:rFonts w:cs="Arial"/>
                <w:b/>
              </w:rPr>
            </w:pPr>
            <w:r w:rsidRPr="006E603B">
              <w:rPr>
                <w:rFonts w:cs="Arial"/>
                <w:b/>
              </w:rPr>
              <w:t>Points Available</w:t>
            </w:r>
          </w:p>
        </w:tc>
        <w:tc>
          <w:tcPr>
            <w:tcW w:w="1694" w:type="dxa"/>
            <w:shd w:val="clear" w:color="auto" w:fill="A6A6A6"/>
          </w:tcPr>
          <w:p w:rsidRPr="006E603B" w:rsidR="00D549CD" w:rsidP="00292EAB" w:rsidRDefault="00D549CD" w14:paraId="2C73F45E" w14:textId="77777777">
            <w:pPr>
              <w:jc w:val="center"/>
              <w:rPr>
                <w:rFonts w:cs="Arial"/>
                <w:b/>
              </w:rPr>
            </w:pPr>
            <w:r w:rsidRPr="006E603B">
              <w:rPr>
                <w:rFonts w:cs="Arial"/>
                <w:b/>
              </w:rPr>
              <w:t>Points Earned</w:t>
            </w:r>
          </w:p>
        </w:tc>
      </w:tr>
      <w:tr w:rsidRPr="006E603B" w:rsidR="00D549CD" w:rsidTr="00292EAB" w14:paraId="69CA3A1D" w14:textId="77777777">
        <w:trPr>
          <w:trHeight w:val="305"/>
          <w:tblHeader/>
          <w:jc w:val="center"/>
        </w:trPr>
        <w:tc>
          <w:tcPr>
            <w:tcW w:w="2885" w:type="dxa"/>
            <w:shd w:val="clear" w:color="auto" w:fill="FFFFFF" w:themeFill="background1"/>
          </w:tcPr>
          <w:p w:rsidRPr="006E603B" w:rsidR="00D549CD" w:rsidP="00292EAB" w:rsidRDefault="00D549CD" w14:paraId="7EAA64DA" w14:textId="77777777">
            <w:pPr>
              <w:rPr>
                <w:rFonts w:cs="Arial"/>
              </w:rPr>
            </w:pPr>
            <w:r w:rsidRPr="006E603B">
              <w:rPr>
                <w:rFonts w:cs="Arial"/>
              </w:rPr>
              <w:t>Theory Matrix</w:t>
            </w:r>
          </w:p>
        </w:tc>
        <w:tc>
          <w:tcPr>
            <w:tcW w:w="2515" w:type="dxa"/>
            <w:shd w:val="clear" w:color="auto" w:fill="FFFFFF" w:themeFill="background1"/>
          </w:tcPr>
          <w:p w:rsidRPr="006E603B" w:rsidR="00D549CD" w:rsidP="00292EAB" w:rsidRDefault="00D549CD" w14:paraId="69EBEA91" w14:textId="77777777">
            <w:pPr>
              <w:jc w:val="center"/>
              <w:rPr>
                <w:rFonts w:cs="Arial"/>
                <w:bCs/>
              </w:rPr>
            </w:pPr>
            <w:r w:rsidRPr="006E603B">
              <w:rPr>
                <w:rFonts w:cs="Arial"/>
                <w:bCs/>
              </w:rPr>
              <w:t>1</w:t>
            </w:r>
            <w:r w:rsidRPr="006E603B">
              <w:rPr>
                <w:rFonts w:cs="Arial"/>
                <w:bCs/>
                <w:vertAlign w:val="superscript"/>
              </w:rPr>
              <w:t>st</w:t>
            </w:r>
            <w:r w:rsidRPr="006E603B">
              <w:rPr>
                <w:rFonts w:cs="Arial"/>
                <w:bCs/>
              </w:rPr>
              <w:t xml:space="preserve"> Draft 3/13 (Note: Friday) &amp; Final 4/20</w:t>
            </w:r>
          </w:p>
        </w:tc>
        <w:tc>
          <w:tcPr>
            <w:tcW w:w="2266" w:type="dxa"/>
            <w:shd w:val="clear" w:color="auto" w:fill="FFFFFF" w:themeFill="background1"/>
          </w:tcPr>
          <w:p w:rsidRPr="006E603B" w:rsidR="00D549CD" w:rsidP="00292EAB" w:rsidRDefault="00D549CD" w14:paraId="1A92A1C2" w14:textId="77777777">
            <w:pPr>
              <w:jc w:val="center"/>
              <w:rPr>
                <w:rFonts w:cs="Arial"/>
                <w:bCs/>
              </w:rPr>
            </w:pPr>
            <w:r w:rsidRPr="006E603B">
              <w:rPr>
                <w:rFonts w:cs="Arial"/>
                <w:bCs/>
              </w:rPr>
              <w:t>100</w:t>
            </w:r>
          </w:p>
        </w:tc>
        <w:tc>
          <w:tcPr>
            <w:tcW w:w="1694" w:type="dxa"/>
            <w:shd w:val="clear" w:color="auto" w:fill="FFFFFF" w:themeFill="background1"/>
          </w:tcPr>
          <w:p w:rsidRPr="006E603B" w:rsidR="00D549CD" w:rsidP="00292EAB" w:rsidRDefault="00D549CD" w14:paraId="0654443B" w14:textId="77777777">
            <w:pPr>
              <w:jc w:val="center"/>
              <w:rPr>
                <w:rFonts w:cs="Arial"/>
                <w:b/>
              </w:rPr>
            </w:pPr>
          </w:p>
        </w:tc>
      </w:tr>
      <w:tr w:rsidRPr="006E603B" w:rsidR="00D549CD" w:rsidTr="00292EAB" w14:paraId="259894B4" w14:textId="77777777">
        <w:trPr>
          <w:trHeight w:val="305"/>
          <w:tblHeader/>
          <w:jc w:val="center"/>
        </w:trPr>
        <w:tc>
          <w:tcPr>
            <w:tcW w:w="2885" w:type="dxa"/>
            <w:shd w:val="clear" w:color="auto" w:fill="FFFFFF" w:themeFill="background1"/>
          </w:tcPr>
          <w:p w:rsidRPr="006E603B" w:rsidR="00D549CD" w:rsidP="00292EAB" w:rsidRDefault="00D549CD" w14:paraId="0E244A99" w14:textId="77777777">
            <w:pPr>
              <w:rPr>
                <w:rFonts w:cs="Arial"/>
              </w:rPr>
            </w:pPr>
            <w:r w:rsidRPr="006E603B">
              <w:rPr>
                <w:rFonts w:cs="Arial"/>
              </w:rPr>
              <w:t xml:space="preserve">Facilitate Class Reflection </w:t>
            </w:r>
          </w:p>
        </w:tc>
        <w:tc>
          <w:tcPr>
            <w:tcW w:w="2515" w:type="dxa"/>
            <w:shd w:val="clear" w:color="auto" w:fill="FFFFFF" w:themeFill="background1"/>
          </w:tcPr>
          <w:p w:rsidRPr="006E603B" w:rsidR="00D549CD" w:rsidP="00292EAB" w:rsidRDefault="00D549CD" w14:paraId="214E7DD1" w14:textId="77777777">
            <w:pPr>
              <w:jc w:val="center"/>
              <w:rPr>
                <w:rFonts w:cs="Arial"/>
                <w:bCs/>
              </w:rPr>
            </w:pPr>
            <w:r w:rsidRPr="006E603B">
              <w:rPr>
                <w:rFonts w:cs="Arial"/>
                <w:bCs/>
              </w:rPr>
              <w:t>Individual Assigned Date</w:t>
            </w:r>
          </w:p>
        </w:tc>
        <w:tc>
          <w:tcPr>
            <w:tcW w:w="2266" w:type="dxa"/>
            <w:shd w:val="clear" w:color="auto" w:fill="FFFFFF" w:themeFill="background1"/>
          </w:tcPr>
          <w:p w:rsidRPr="006E603B" w:rsidR="00D549CD" w:rsidP="00292EAB" w:rsidRDefault="00D549CD" w14:paraId="5B3D712C" w14:textId="77777777">
            <w:pPr>
              <w:jc w:val="center"/>
              <w:rPr>
                <w:rFonts w:cs="Arial"/>
                <w:bCs/>
              </w:rPr>
            </w:pPr>
            <w:r w:rsidRPr="006E603B">
              <w:rPr>
                <w:rFonts w:cs="Arial"/>
                <w:bCs/>
              </w:rPr>
              <w:t>25</w:t>
            </w:r>
          </w:p>
        </w:tc>
        <w:tc>
          <w:tcPr>
            <w:tcW w:w="1694" w:type="dxa"/>
            <w:shd w:val="clear" w:color="auto" w:fill="FFFFFF" w:themeFill="background1"/>
          </w:tcPr>
          <w:p w:rsidRPr="006E603B" w:rsidR="00D549CD" w:rsidP="00292EAB" w:rsidRDefault="00D549CD" w14:paraId="5F2B924E" w14:textId="77777777">
            <w:pPr>
              <w:jc w:val="center"/>
              <w:rPr>
                <w:rFonts w:cs="Arial"/>
                <w:b/>
              </w:rPr>
            </w:pPr>
          </w:p>
        </w:tc>
      </w:tr>
      <w:tr w:rsidRPr="006E603B" w:rsidR="00D549CD" w:rsidTr="00292EAB" w14:paraId="56D2E2E1" w14:textId="77777777">
        <w:trPr>
          <w:jc w:val="center"/>
        </w:trPr>
        <w:tc>
          <w:tcPr>
            <w:tcW w:w="2885" w:type="dxa"/>
          </w:tcPr>
          <w:p w:rsidRPr="006E603B" w:rsidR="00D549CD" w:rsidP="00292EAB" w:rsidRDefault="00D549CD" w14:paraId="698D731D" w14:textId="77777777">
            <w:pPr>
              <w:rPr>
                <w:rFonts w:cs="Arial"/>
              </w:rPr>
            </w:pPr>
            <w:r w:rsidRPr="006E603B">
              <w:rPr>
                <w:rFonts w:cs="Arial"/>
              </w:rPr>
              <w:t>Personal Change</w:t>
            </w:r>
          </w:p>
        </w:tc>
        <w:tc>
          <w:tcPr>
            <w:tcW w:w="2515" w:type="dxa"/>
          </w:tcPr>
          <w:p w:rsidRPr="006E603B" w:rsidR="00D549CD" w:rsidP="00292EAB" w:rsidRDefault="00D549CD" w14:paraId="72860270" w14:textId="77777777">
            <w:pPr>
              <w:jc w:val="center"/>
              <w:rPr>
                <w:rFonts w:cs="Arial"/>
              </w:rPr>
            </w:pPr>
            <w:r w:rsidRPr="006E603B">
              <w:rPr>
                <w:rFonts w:cs="Arial"/>
              </w:rPr>
              <w:t>Proposal 1/20 &amp; Report 2/9</w:t>
            </w:r>
          </w:p>
        </w:tc>
        <w:tc>
          <w:tcPr>
            <w:tcW w:w="2266" w:type="dxa"/>
          </w:tcPr>
          <w:p w:rsidRPr="006E603B" w:rsidR="00D549CD" w:rsidP="00292EAB" w:rsidRDefault="00D549CD" w14:paraId="1A1879E7" w14:textId="77777777">
            <w:pPr>
              <w:tabs>
                <w:tab w:val="left" w:pos="635"/>
                <w:tab w:val="center" w:pos="759"/>
              </w:tabs>
              <w:jc w:val="center"/>
              <w:rPr>
                <w:rFonts w:cs="Arial"/>
              </w:rPr>
            </w:pPr>
            <w:r w:rsidRPr="006E603B">
              <w:rPr>
                <w:rFonts w:cs="Arial"/>
              </w:rPr>
              <w:t>50</w:t>
            </w:r>
          </w:p>
        </w:tc>
        <w:tc>
          <w:tcPr>
            <w:tcW w:w="1694" w:type="dxa"/>
          </w:tcPr>
          <w:p w:rsidRPr="006E603B" w:rsidR="00D549CD" w:rsidP="00292EAB" w:rsidRDefault="00D549CD" w14:paraId="38094618" w14:textId="77777777">
            <w:pPr>
              <w:rPr>
                <w:rFonts w:cs="Arial"/>
              </w:rPr>
            </w:pPr>
          </w:p>
        </w:tc>
      </w:tr>
      <w:tr w:rsidRPr="006E603B" w:rsidR="00D549CD" w:rsidTr="00292EAB" w14:paraId="5012F7A4" w14:textId="77777777">
        <w:trPr>
          <w:jc w:val="center"/>
        </w:trPr>
        <w:tc>
          <w:tcPr>
            <w:tcW w:w="2885" w:type="dxa"/>
          </w:tcPr>
          <w:p w:rsidRPr="006E603B" w:rsidR="00D549CD" w:rsidP="00292EAB" w:rsidRDefault="00D549CD" w14:paraId="7356BB9C" w14:textId="77777777">
            <w:pPr>
              <w:rPr>
                <w:rFonts w:cs="Arial"/>
              </w:rPr>
            </w:pPr>
            <w:r w:rsidRPr="006E603B">
              <w:rPr>
                <w:rFonts w:cs="Arial"/>
              </w:rPr>
              <w:t>CBSM Presentation</w:t>
            </w:r>
          </w:p>
        </w:tc>
        <w:tc>
          <w:tcPr>
            <w:tcW w:w="2515" w:type="dxa"/>
          </w:tcPr>
          <w:p w:rsidRPr="006E603B" w:rsidR="00D549CD" w:rsidP="00292EAB" w:rsidRDefault="00D549CD" w14:paraId="616842C3" w14:textId="77777777">
            <w:pPr>
              <w:jc w:val="center"/>
              <w:rPr>
                <w:rFonts w:cs="Arial"/>
              </w:rPr>
            </w:pPr>
            <w:r w:rsidRPr="006E603B">
              <w:rPr>
                <w:rFonts w:cs="Arial"/>
              </w:rPr>
              <w:t>2/16</w:t>
            </w:r>
          </w:p>
        </w:tc>
        <w:tc>
          <w:tcPr>
            <w:tcW w:w="2266" w:type="dxa"/>
          </w:tcPr>
          <w:p w:rsidRPr="006E603B" w:rsidR="00D549CD" w:rsidP="00292EAB" w:rsidRDefault="00D549CD" w14:paraId="77D60CAD" w14:textId="77777777">
            <w:pPr>
              <w:tabs>
                <w:tab w:val="left" w:pos="635"/>
                <w:tab w:val="center" w:pos="759"/>
              </w:tabs>
              <w:jc w:val="center"/>
              <w:rPr>
                <w:rFonts w:cs="Arial"/>
              </w:rPr>
            </w:pPr>
            <w:r w:rsidRPr="006E603B">
              <w:rPr>
                <w:rFonts w:cs="Arial"/>
              </w:rPr>
              <w:t>25</w:t>
            </w:r>
          </w:p>
        </w:tc>
        <w:tc>
          <w:tcPr>
            <w:tcW w:w="1694" w:type="dxa"/>
          </w:tcPr>
          <w:p w:rsidRPr="006E603B" w:rsidR="00D549CD" w:rsidP="00292EAB" w:rsidRDefault="00D549CD" w14:paraId="69B140E1" w14:textId="77777777">
            <w:pPr>
              <w:rPr>
                <w:rFonts w:cs="Arial"/>
              </w:rPr>
            </w:pPr>
          </w:p>
        </w:tc>
      </w:tr>
      <w:tr w:rsidRPr="006E603B" w:rsidR="00D549CD" w:rsidTr="00292EAB" w14:paraId="05A7E7CB" w14:textId="77777777">
        <w:trPr>
          <w:jc w:val="center"/>
        </w:trPr>
        <w:tc>
          <w:tcPr>
            <w:tcW w:w="2885" w:type="dxa"/>
          </w:tcPr>
          <w:p w:rsidRPr="006E603B" w:rsidR="00D549CD" w:rsidP="00292EAB" w:rsidRDefault="00D549CD" w14:paraId="02B32ABE" w14:textId="77777777">
            <w:pPr>
              <w:rPr>
                <w:rFonts w:cs="Arial"/>
              </w:rPr>
            </w:pPr>
            <w:bookmarkStart w:name="_Hlk122297770" w:id="0"/>
            <w:r w:rsidRPr="006E603B">
              <w:rPr>
                <w:rFonts w:cs="Arial"/>
              </w:rPr>
              <w:t xml:space="preserve">Article Theoretical Critiques </w:t>
            </w:r>
            <w:bookmarkEnd w:id="0"/>
            <w:r w:rsidRPr="006E603B">
              <w:rPr>
                <w:rFonts w:cs="Arial"/>
              </w:rPr>
              <w:t>(X3)</w:t>
            </w:r>
          </w:p>
        </w:tc>
        <w:tc>
          <w:tcPr>
            <w:tcW w:w="2515" w:type="dxa"/>
          </w:tcPr>
          <w:p w:rsidRPr="006E603B" w:rsidR="00D549CD" w:rsidP="00292EAB" w:rsidRDefault="00D549CD" w14:paraId="2E7B7E89" w14:textId="77777777">
            <w:pPr>
              <w:jc w:val="center"/>
              <w:rPr>
                <w:rFonts w:cs="Arial"/>
              </w:rPr>
            </w:pPr>
            <w:r w:rsidRPr="006E603B">
              <w:rPr>
                <w:rFonts w:cs="Arial"/>
              </w:rPr>
              <w:t>2/2, 3/2, 3/23</w:t>
            </w:r>
          </w:p>
        </w:tc>
        <w:tc>
          <w:tcPr>
            <w:tcW w:w="2266" w:type="dxa"/>
          </w:tcPr>
          <w:p w:rsidRPr="006E603B" w:rsidR="00D549CD" w:rsidP="00292EAB" w:rsidRDefault="00D549CD" w14:paraId="52B21A7F" w14:textId="77777777">
            <w:pPr>
              <w:tabs>
                <w:tab w:val="left" w:pos="635"/>
                <w:tab w:val="center" w:pos="759"/>
              </w:tabs>
              <w:jc w:val="center"/>
              <w:rPr>
                <w:rFonts w:cs="Arial"/>
              </w:rPr>
            </w:pPr>
            <w:r w:rsidRPr="006E603B">
              <w:rPr>
                <w:rFonts w:cs="Arial"/>
              </w:rPr>
              <w:t>30 each (90 total)</w:t>
            </w:r>
          </w:p>
        </w:tc>
        <w:tc>
          <w:tcPr>
            <w:tcW w:w="1694" w:type="dxa"/>
          </w:tcPr>
          <w:p w:rsidRPr="006E603B" w:rsidR="00D549CD" w:rsidP="00292EAB" w:rsidRDefault="00D549CD" w14:paraId="15AF6AFB" w14:textId="77777777">
            <w:pPr>
              <w:rPr>
                <w:rFonts w:cs="Arial"/>
              </w:rPr>
            </w:pPr>
          </w:p>
        </w:tc>
      </w:tr>
      <w:tr w:rsidRPr="006E603B" w:rsidR="00D549CD" w:rsidTr="00292EAB" w14:paraId="30F1CB14" w14:textId="77777777">
        <w:trPr>
          <w:jc w:val="center"/>
        </w:trPr>
        <w:tc>
          <w:tcPr>
            <w:tcW w:w="2885" w:type="dxa"/>
          </w:tcPr>
          <w:p w:rsidRPr="006E603B" w:rsidR="00D549CD" w:rsidP="00292EAB" w:rsidRDefault="00D549CD" w14:paraId="15740A99" w14:textId="77777777">
            <w:pPr>
              <w:rPr>
                <w:rFonts w:cs="Arial"/>
              </w:rPr>
            </w:pPr>
            <w:r w:rsidRPr="006E603B">
              <w:rPr>
                <w:rFonts w:cs="Arial"/>
              </w:rPr>
              <w:t>Original Change Philosophy</w:t>
            </w:r>
          </w:p>
        </w:tc>
        <w:tc>
          <w:tcPr>
            <w:tcW w:w="2515" w:type="dxa"/>
          </w:tcPr>
          <w:p w:rsidRPr="006E603B" w:rsidR="00D549CD" w:rsidP="00292EAB" w:rsidRDefault="00D549CD" w14:paraId="1FC75DBC" w14:textId="77777777">
            <w:pPr>
              <w:jc w:val="center"/>
              <w:rPr>
                <w:rFonts w:cs="Arial"/>
              </w:rPr>
            </w:pPr>
            <w:r w:rsidRPr="006E603B">
              <w:rPr>
                <w:rFonts w:cs="Arial"/>
              </w:rPr>
              <w:t>1/27</w:t>
            </w:r>
          </w:p>
        </w:tc>
        <w:tc>
          <w:tcPr>
            <w:tcW w:w="2266" w:type="dxa"/>
          </w:tcPr>
          <w:p w:rsidRPr="006E603B" w:rsidR="00D549CD" w:rsidP="00292EAB" w:rsidRDefault="00D549CD" w14:paraId="3E63BA15" w14:textId="77777777">
            <w:pPr>
              <w:tabs>
                <w:tab w:val="left" w:pos="635"/>
                <w:tab w:val="center" w:pos="759"/>
              </w:tabs>
              <w:jc w:val="center"/>
              <w:rPr>
                <w:rFonts w:cs="Arial"/>
              </w:rPr>
            </w:pPr>
            <w:r w:rsidRPr="006E603B">
              <w:rPr>
                <w:rFonts w:cs="Arial"/>
              </w:rPr>
              <w:t>25</w:t>
            </w:r>
          </w:p>
        </w:tc>
        <w:tc>
          <w:tcPr>
            <w:tcW w:w="1694" w:type="dxa"/>
          </w:tcPr>
          <w:p w:rsidRPr="006E603B" w:rsidR="00D549CD" w:rsidP="00292EAB" w:rsidRDefault="00D549CD" w14:paraId="12E687BB" w14:textId="77777777">
            <w:pPr>
              <w:rPr>
                <w:rFonts w:cs="Arial"/>
              </w:rPr>
            </w:pPr>
          </w:p>
        </w:tc>
      </w:tr>
      <w:tr w:rsidRPr="006E603B" w:rsidR="00D549CD" w:rsidTr="00292EAB" w14:paraId="0D5728E3" w14:textId="77777777">
        <w:trPr>
          <w:jc w:val="center"/>
        </w:trPr>
        <w:tc>
          <w:tcPr>
            <w:tcW w:w="2885" w:type="dxa"/>
          </w:tcPr>
          <w:p w:rsidRPr="006E603B" w:rsidR="00D549CD" w:rsidP="00292EAB" w:rsidRDefault="00D549CD" w14:paraId="4708964E" w14:textId="77777777">
            <w:pPr>
              <w:rPr>
                <w:rFonts w:cs="Arial"/>
              </w:rPr>
            </w:pPr>
            <w:r w:rsidRPr="006E603B">
              <w:rPr>
                <w:rFonts w:cs="Arial"/>
              </w:rPr>
              <w:t>Updated Change Philosophy &amp; Reflection</w:t>
            </w:r>
          </w:p>
        </w:tc>
        <w:tc>
          <w:tcPr>
            <w:tcW w:w="2515" w:type="dxa"/>
          </w:tcPr>
          <w:p w:rsidRPr="006E603B" w:rsidR="00D549CD" w:rsidP="00292EAB" w:rsidRDefault="00D549CD" w14:paraId="2F7B1896" w14:textId="77777777">
            <w:pPr>
              <w:jc w:val="center"/>
              <w:rPr>
                <w:rFonts w:cs="Arial"/>
              </w:rPr>
            </w:pPr>
            <w:r w:rsidRPr="006E603B">
              <w:rPr>
                <w:rFonts w:cs="Arial"/>
              </w:rPr>
              <w:t>4/7</w:t>
            </w:r>
          </w:p>
        </w:tc>
        <w:tc>
          <w:tcPr>
            <w:tcW w:w="2266" w:type="dxa"/>
          </w:tcPr>
          <w:p w:rsidRPr="006E603B" w:rsidR="00D549CD" w:rsidP="00292EAB" w:rsidRDefault="00D549CD" w14:paraId="206AFBB3" w14:textId="77777777">
            <w:pPr>
              <w:jc w:val="center"/>
              <w:rPr>
                <w:rFonts w:cs="Arial"/>
              </w:rPr>
            </w:pPr>
            <w:r w:rsidRPr="006E603B">
              <w:rPr>
                <w:rFonts w:cs="Arial"/>
              </w:rPr>
              <w:t>50</w:t>
            </w:r>
          </w:p>
        </w:tc>
        <w:tc>
          <w:tcPr>
            <w:tcW w:w="1694" w:type="dxa"/>
          </w:tcPr>
          <w:p w:rsidRPr="006E603B" w:rsidR="00D549CD" w:rsidP="00292EAB" w:rsidRDefault="00D549CD" w14:paraId="4346C743" w14:textId="77777777">
            <w:pPr>
              <w:rPr>
                <w:rFonts w:cs="Arial"/>
              </w:rPr>
            </w:pPr>
          </w:p>
        </w:tc>
      </w:tr>
      <w:tr w:rsidRPr="006E603B" w:rsidR="00D549CD" w:rsidTr="00292EAB" w14:paraId="2D8180A4" w14:textId="77777777">
        <w:trPr>
          <w:jc w:val="center"/>
        </w:trPr>
        <w:tc>
          <w:tcPr>
            <w:tcW w:w="2885" w:type="dxa"/>
          </w:tcPr>
          <w:p w:rsidRPr="006E603B" w:rsidR="00D549CD" w:rsidP="00292EAB" w:rsidRDefault="00D549CD" w14:paraId="63C8543F" w14:textId="77777777">
            <w:pPr>
              <w:rPr>
                <w:rFonts w:cs="Arial"/>
              </w:rPr>
            </w:pPr>
            <w:r w:rsidRPr="006E603B">
              <w:rPr>
                <w:rFonts w:cs="Arial"/>
              </w:rPr>
              <w:t>Technical Note</w:t>
            </w:r>
          </w:p>
        </w:tc>
        <w:tc>
          <w:tcPr>
            <w:tcW w:w="2515" w:type="dxa"/>
          </w:tcPr>
          <w:p w:rsidRPr="006E603B" w:rsidR="00D549CD" w:rsidP="00292EAB" w:rsidRDefault="00D549CD" w14:paraId="1754CF2E" w14:textId="77777777">
            <w:pPr>
              <w:jc w:val="center"/>
              <w:rPr>
                <w:rFonts w:cs="Arial"/>
              </w:rPr>
            </w:pPr>
            <w:r w:rsidRPr="006E603B">
              <w:rPr>
                <w:rFonts w:cs="Arial"/>
              </w:rPr>
              <w:t>1</w:t>
            </w:r>
            <w:r w:rsidRPr="006E603B">
              <w:rPr>
                <w:rFonts w:cs="Arial"/>
                <w:vertAlign w:val="superscript"/>
              </w:rPr>
              <w:t>st</w:t>
            </w:r>
            <w:r w:rsidRPr="006E603B">
              <w:rPr>
                <w:rFonts w:cs="Arial"/>
              </w:rPr>
              <w:t xml:space="preserve"> Draft 3/30</w:t>
            </w:r>
          </w:p>
          <w:p w:rsidRPr="006E603B" w:rsidR="00D549CD" w:rsidP="00292EAB" w:rsidRDefault="00D549CD" w14:paraId="2B9CC678" w14:textId="77777777">
            <w:pPr>
              <w:jc w:val="center"/>
              <w:rPr>
                <w:rFonts w:cs="Arial"/>
              </w:rPr>
            </w:pPr>
            <w:r w:rsidRPr="006E603B">
              <w:rPr>
                <w:rFonts w:cs="Arial"/>
              </w:rPr>
              <w:t>2</w:t>
            </w:r>
            <w:r w:rsidRPr="006E603B">
              <w:rPr>
                <w:rFonts w:cs="Arial"/>
                <w:vertAlign w:val="superscript"/>
              </w:rPr>
              <w:t>nd</w:t>
            </w:r>
            <w:r w:rsidRPr="006E603B">
              <w:rPr>
                <w:rFonts w:cs="Arial"/>
              </w:rPr>
              <w:t xml:space="preserve"> Draft 4/20 </w:t>
            </w:r>
          </w:p>
          <w:p w:rsidRPr="006E603B" w:rsidR="00D549CD" w:rsidP="00292EAB" w:rsidRDefault="00D549CD" w14:paraId="3876AA42" w14:textId="77777777">
            <w:pPr>
              <w:jc w:val="center"/>
              <w:rPr>
                <w:rFonts w:cs="Arial"/>
              </w:rPr>
            </w:pPr>
            <w:r w:rsidRPr="006E603B">
              <w:rPr>
                <w:rFonts w:cs="Arial"/>
              </w:rPr>
              <w:t>Final 4/27</w:t>
            </w:r>
          </w:p>
        </w:tc>
        <w:tc>
          <w:tcPr>
            <w:tcW w:w="2266" w:type="dxa"/>
          </w:tcPr>
          <w:p w:rsidRPr="006E603B" w:rsidR="00D549CD" w:rsidP="00292EAB" w:rsidRDefault="00D549CD" w14:paraId="3B6E7673" w14:textId="77777777">
            <w:pPr>
              <w:jc w:val="center"/>
              <w:rPr>
                <w:rFonts w:cs="Arial"/>
              </w:rPr>
            </w:pPr>
            <w:r w:rsidRPr="006E603B">
              <w:rPr>
                <w:rFonts w:cs="Arial"/>
              </w:rPr>
              <w:t>135</w:t>
            </w:r>
          </w:p>
        </w:tc>
        <w:tc>
          <w:tcPr>
            <w:tcW w:w="1694" w:type="dxa"/>
          </w:tcPr>
          <w:p w:rsidRPr="006E603B" w:rsidR="00D549CD" w:rsidP="00292EAB" w:rsidRDefault="00D549CD" w14:paraId="17C2F6C4" w14:textId="77777777">
            <w:pPr>
              <w:rPr>
                <w:rFonts w:cs="Arial"/>
              </w:rPr>
            </w:pPr>
          </w:p>
        </w:tc>
      </w:tr>
      <w:tr w:rsidRPr="006E603B" w:rsidR="00D549CD" w:rsidTr="00292EAB" w14:paraId="0E4AB92A" w14:textId="77777777">
        <w:trPr>
          <w:trHeight w:val="233"/>
          <w:jc w:val="center"/>
        </w:trPr>
        <w:tc>
          <w:tcPr>
            <w:tcW w:w="2885" w:type="dxa"/>
          </w:tcPr>
          <w:p w:rsidRPr="006E603B" w:rsidR="00D549CD" w:rsidP="00292EAB" w:rsidRDefault="00D549CD" w14:paraId="5C30D956" w14:textId="77777777">
            <w:pPr>
              <w:rPr>
                <w:rFonts w:cs="Arial"/>
                <w:b/>
                <w:bCs/>
              </w:rPr>
            </w:pPr>
            <w:r w:rsidRPr="006E603B">
              <w:rPr>
                <w:rFonts w:cs="Arial"/>
                <w:b/>
                <w:bCs/>
              </w:rPr>
              <w:t>TOTAL POINTS AVAILABLE</w:t>
            </w:r>
          </w:p>
        </w:tc>
        <w:tc>
          <w:tcPr>
            <w:tcW w:w="2515" w:type="dxa"/>
          </w:tcPr>
          <w:p w:rsidRPr="006E603B" w:rsidR="00D549CD" w:rsidP="00292EAB" w:rsidRDefault="00D549CD" w14:paraId="590E9633" w14:textId="77777777">
            <w:pPr>
              <w:jc w:val="center"/>
              <w:rPr>
                <w:rFonts w:cs="Arial"/>
                <w:b/>
                <w:bCs/>
              </w:rPr>
            </w:pPr>
          </w:p>
        </w:tc>
        <w:tc>
          <w:tcPr>
            <w:tcW w:w="2266" w:type="dxa"/>
          </w:tcPr>
          <w:p w:rsidRPr="006E603B" w:rsidR="00D549CD" w:rsidP="00292EAB" w:rsidRDefault="00D549CD" w14:paraId="1FA51A31" w14:textId="77777777">
            <w:pPr>
              <w:jc w:val="center"/>
              <w:rPr>
                <w:rFonts w:cs="Arial"/>
                <w:b/>
                <w:bCs/>
              </w:rPr>
            </w:pPr>
            <w:r w:rsidRPr="006E603B">
              <w:rPr>
                <w:rFonts w:cs="Arial"/>
                <w:b/>
                <w:bCs/>
              </w:rPr>
              <w:t>500</w:t>
            </w:r>
          </w:p>
        </w:tc>
        <w:tc>
          <w:tcPr>
            <w:tcW w:w="1694" w:type="dxa"/>
          </w:tcPr>
          <w:p w:rsidRPr="006E603B" w:rsidR="00D549CD" w:rsidP="00292EAB" w:rsidRDefault="00D549CD" w14:paraId="1BEA805A" w14:textId="77777777">
            <w:pPr>
              <w:rPr>
                <w:rFonts w:cs="Arial"/>
              </w:rPr>
            </w:pPr>
          </w:p>
        </w:tc>
      </w:tr>
    </w:tbl>
    <w:p w:rsidR="00D549CD" w:rsidP="00956712" w:rsidRDefault="00D549CD" w14:paraId="7A09C9FC" w14:textId="77777777">
      <w:pPr>
        <w:pStyle w:val="Heading2"/>
        <w:rPr>
          <w:rFonts w:cs="Arial"/>
        </w:rPr>
      </w:pPr>
    </w:p>
    <w:p w:rsidRPr="006E603B" w:rsidR="00956712" w:rsidP="00956712" w:rsidRDefault="00956712" w14:paraId="0D5FF657" w14:textId="5D615514">
      <w:pPr>
        <w:pStyle w:val="Heading2"/>
        <w:rPr>
          <w:rFonts w:cs="Arial"/>
        </w:rPr>
      </w:pPr>
      <w:r w:rsidRPr="006E603B">
        <w:rPr>
          <w:rFonts w:cs="Arial"/>
        </w:rPr>
        <w:t>Assignment Points &amp; Explanation:</w:t>
      </w:r>
    </w:p>
    <w:p w:rsidRPr="006E603B" w:rsidR="00B851FC" w:rsidP="00B851FC" w:rsidRDefault="00B851FC" w14:paraId="7DE903EF" w14:textId="77777777">
      <w:pPr>
        <w:rPr>
          <w:rFonts w:cs="Arial"/>
          <w:b/>
        </w:rPr>
      </w:pPr>
      <w:r w:rsidRPr="006E603B">
        <w:rPr>
          <w:rFonts w:cs="Arial"/>
          <w:b/>
        </w:rPr>
        <w:t>All assignments must be turned in on Canvas on the date assigned by 11:55pm. Emailed assignments will not be accepted unless pre-arranged (this includes through Canvas). All papers are expected to be typed in 12-point Times New Roman or Calibri with 1-inch margins and utilize APA style formatting. Each assignment must follow the requirements in the rubric. All assignments will be returned to students on Canvas.</w:t>
      </w:r>
    </w:p>
    <w:p w:rsidRPr="006E603B" w:rsidR="006611B1" w:rsidP="00B851FC" w:rsidRDefault="006611B1" w14:paraId="75ADAA77" w14:textId="77777777">
      <w:pPr>
        <w:rPr>
          <w:rFonts w:cs="Arial"/>
          <w:b/>
        </w:rPr>
      </w:pPr>
    </w:p>
    <w:p w:rsidRPr="006E603B" w:rsidR="00B851FC" w:rsidP="00B851FC" w:rsidRDefault="00B851FC" w14:paraId="5E551AD0" w14:textId="73D17F1E">
      <w:pPr>
        <w:rPr>
          <w:rFonts w:cs="Arial"/>
          <w:b/>
        </w:rPr>
      </w:pPr>
      <w:r w:rsidRPr="006E603B">
        <w:rPr>
          <w:rFonts w:cs="Arial" w:eastAsiaTheme="minorHAnsi"/>
          <w:b/>
          <w:u w:val="single"/>
        </w:rPr>
        <w:t>Theory Matrix (</w:t>
      </w:r>
      <w:r w:rsidRPr="006E603B" w:rsidR="00AE48CE">
        <w:rPr>
          <w:rFonts w:cs="Arial" w:eastAsiaTheme="minorHAnsi"/>
          <w:b/>
          <w:u w:val="single"/>
        </w:rPr>
        <w:t>100</w:t>
      </w:r>
      <w:r w:rsidRPr="006E603B">
        <w:rPr>
          <w:rFonts w:cs="Arial" w:eastAsiaTheme="minorHAnsi"/>
          <w:b/>
          <w:u w:val="single"/>
        </w:rPr>
        <w:t xml:space="preserve"> points)</w:t>
      </w:r>
    </w:p>
    <w:p w:rsidRPr="006E603B" w:rsidR="001A09F2" w:rsidP="001A09F2" w:rsidRDefault="001A09F2" w14:paraId="26A6F119" w14:textId="4093C422">
      <w:pPr>
        <w:rPr>
          <w:rFonts w:cs="Arial"/>
          <w:bCs/>
        </w:rPr>
      </w:pPr>
      <w:r w:rsidRPr="006E603B">
        <w:rPr>
          <w:rFonts w:cs="Arial"/>
          <w:bCs/>
        </w:rPr>
        <w:t>You will complete a theory matrix throughout the course of the semester. This matrix may be presented in anyway that the student feels is appropriate and can be interpreted by the professor. For each theory covered in this course, you will provide key authors and description/fundamental concepts. You should provide your own words and reflection/relevance to both scholarly (research) and practical (professional) applications. The list of required theories and a theory matrix template is included on Canvas</w:t>
      </w:r>
    </w:p>
    <w:p w:rsidRPr="006E603B" w:rsidR="001A09F2" w:rsidP="001A09F2" w:rsidRDefault="001A09F2" w14:paraId="5B730346" w14:textId="77777777">
      <w:pPr>
        <w:rPr>
          <w:rFonts w:cs="Arial"/>
          <w:bCs/>
        </w:rPr>
      </w:pPr>
      <w:r w:rsidRPr="00B54102">
        <w:rPr>
          <w:rFonts w:cs="Arial"/>
          <w:b/>
          <w:i/>
          <w:iCs/>
        </w:rPr>
        <w:t>Grading:</w:t>
      </w:r>
      <w:r w:rsidRPr="006E603B">
        <w:rPr>
          <w:rFonts w:cs="Arial"/>
          <w:bCs/>
        </w:rPr>
        <w:t xml:space="preserve"> Each theory will be worth 6 points (6x11=66 points). The points will be awarded for key authors/citation (1 point), description/fundamental concepts (3 points), scholarly applications (1 point), and practical applications (1 point). The remaining 9 points will be awarded for organization, use/readability, and grammatical accuracy. </w:t>
      </w:r>
    </w:p>
    <w:p w:rsidRPr="006E603B" w:rsidR="00B851FC" w:rsidP="00B851FC" w:rsidRDefault="00B851FC" w14:paraId="0A5F16F5" w14:textId="77777777">
      <w:pPr>
        <w:rPr>
          <w:rFonts w:cs="Arial" w:eastAsiaTheme="minorHAnsi"/>
          <w:b/>
          <w:u w:val="single"/>
        </w:rPr>
      </w:pPr>
    </w:p>
    <w:p w:rsidRPr="006E603B" w:rsidR="00B851FC" w:rsidP="00B851FC" w:rsidRDefault="00B851FC" w14:paraId="7D00792F" w14:textId="4395DC08">
      <w:pPr>
        <w:rPr>
          <w:rFonts w:cs="Arial" w:eastAsiaTheme="minorHAnsi"/>
          <w:b/>
          <w:u w:val="single"/>
        </w:rPr>
      </w:pPr>
      <w:r w:rsidRPr="006E603B">
        <w:rPr>
          <w:rFonts w:cs="Arial" w:eastAsiaTheme="minorHAnsi"/>
          <w:b/>
          <w:u w:val="single"/>
        </w:rPr>
        <w:t>Facilitate Class Reflection (</w:t>
      </w:r>
      <w:r w:rsidRPr="006E603B" w:rsidR="00AE48CE">
        <w:rPr>
          <w:rFonts w:cs="Arial" w:eastAsiaTheme="minorHAnsi"/>
          <w:b/>
          <w:u w:val="single"/>
        </w:rPr>
        <w:t>2</w:t>
      </w:r>
      <w:r w:rsidRPr="006E603B" w:rsidR="001A09F2">
        <w:rPr>
          <w:rFonts w:cs="Arial" w:eastAsiaTheme="minorHAnsi"/>
          <w:b/>
          <w:u w:val="single"/>
        </w:rPr>
        <w:t>5</w:t>
      </w:r>
      <w:r w:rsidRPr="006E603B">
        <w:rPr>
          <w:rFonts w:cs="Arial" w:eastAsiaTheme="minorHAnsi"/>
          <w:b/>
          <w:u w:val="single"/>
        </w:rPr>
        <w:t xml:space="preserve"> points)</w:t>
      </w:r>
    </w:p>
    <w:p w:rsidRPr="006E603B" w:rsidR="00B851FC" w:rsidP="00B851FC" w:rsidRDefault="00B851FC" w14:paraId="16360B85" w14:textId="77777777">
      <w:pPr>
        <w:rPr>
          <w:rFonts w:cs="Arial" w:eastAsiaTheme="minorHAnsi"/>
          <w:bCs/>
        </w:rPr>
      </w:pPr>
      <w:r w:rsidRPr="006E603B">
        <w:rPr>
          <w:rFonts w:cs="Arial" w:eastAsiaTheme="minorHAnsi"/>
          <w:bCs/>
        </w:rPr>
        <w:t>You will have an assigned date in class where they will start class with a short 10-15 minute activity or review of the course content from the previous week. This should serve as a starting place for course discussion that day in class.</w:t>
      </w:r>
    </w:p>
    <w:p w:rsidRPr="006E603B" w:rsidR="00B851FC" w:rsidP="00B851FC" w:rsidRDefault="00B851FC" w14:paraId="3264A224" w14:textId="77777777">
      <w:pPr>
        <w:rPr>
          <w:rFonts w:cs="Arial"/>
          <w:b/>
          <w:u w:val="single"/>
        </w:rPr>
      </w:pPr>
    </w:p>
    <w:p w:rsidRPr="006E603B" w:rsidR="00B851FC" w:rsidP="00B851FC" w:rsidRDefault="00D7132F" w14:paraId="59AD1B17" w14:textId="510F8130">
      <w:pPr>
        <w:rPr>
          <w:rFonts w:cs="Arial" w:eastAsiaTheme="minorHAnsi"/>
          <w:b/>
          <w:u w:val="single"/>
        </w:rPr>
      </w:pPr>
      <w:r w:rsidRPr="006E603B">
        <w:rPr>
          <w:rFonts w:cs="Arial" w:eastAsiaTheme="minorHAnsi"/>
          <w:b/>
          <w:u w:val="single"/>
        </w:rPr>
        <w:t>Community-Based Social Marketing in Agriculture Presentation</w:t>
      </w:r>
      <w:r w:rsidRPr="006E603B" w:rsidR="00B851FC">
        <w:rPr>
          <w:rFonts w:cs="Arial" w:eastAsiaTheme="minorHAnsi"/>
          <w:b/>
          <w:u w:val="single"/>
        </w:rPr>
        <w:t xml:space="preserve"> (25 points)</w:t>
      </w:r>
    </w:p>
    <w:p w:rsidRPr="006E603B" w:rsidR="00B851FC" w:rsidP="00B851FC" w:rsidRDefault="009E6109" w14:paraId="60F51D4A" w14:textId="1A9CCB55">
      <w:pPr>
        <w:rPr>
          <w:rFonts w:cs="Arial"/>
          <w:bCs/>
        </w:rPr>
      </w:pPr>
      <w:r w:rsidRPr="006E603B">
        <w:rPr>
          <w:rFonts w:cs="Arial"/>
          <w:bCs/>
        </w:rPr>
        <w:t>Each student will identify an example of CBSM in agriculture and prepare a 5-minute presentation explaining the campaign, its strategies, and outcomes</w:t>
      </w:r>
    </w:p>
    <w:p w:rsidRPr="006E603B" w:rsidR="00B851FC" w:rsidP="00B851FC" w:rsidRDefault="00B851FC" w14:paraId="36719B37" w14:textId="77777777">
      <w:pPr>
        <w:outlineLvl w:val="0"/>
        <w:rPr>
          <w:rFonts w:cs="Arial"/>
          <w:b/>
          <w:u w:val="single"/>
        </w:rPr>
      </w:pPr>
    </w:p>
    <w:p w:rsidRPr="006E603B" w:rsidR="00B851FC" w:rsidP="00B851FC" w:rsidRDefault="00B851FC" w14:paraId="3F5C6612" w14:textId="77777777">
      <w:pPr>
        <w:rPr>
          <w:rFonts w:cs="Arial" w:eastAsiaTheme="minorHAnsi"/>
          <w:b/>
          <w:u w:val="single"/>
        </w:rPr>
      </w:pPr>
      <w:r w:rsidRPr="006E603B">
        <w:rPr>
          <w:rFonts w:cs="Arial" w:eastAsiaTheme="minorHAnsi"/>
          <w:b/>
          <w:u w:val="single"/>
        </w:rPr>
        <w:t>Personal Change (50 points)</w:t>
      </w:r>
    </w:p>
    <w:p w:rsidRPr="006E603B" w:rsidR="00B851FC" w:rsidP="00B851FC" w:rsidRDefault="00B851FC" w14:paraId="56C49941" w14:textId="77777777">
      <w:pPr>
        <w:rPr>
          <w:rFonts w:cs="Arial"/>
          <w:bCs/>
        </w:rPr>
      </w:pPr>
      <w:r w:rsidRPr="006E603B">
        <w:rPr>
          <w:rFonts w:cs="Arial"/>
          <w:bCs/>
        </w:rPr>
        <w:t>Early in the semester, we will engage in discussion around personal change. You will propose a personal change you would like to attempt for a week. You will then engage in actively working towards that change for 1-2 weeks. At the end of the time frame, you will turn in a 1-page single space reflection on how the change process went, what worked well, what obstacles you encountered, and how your problem-solving style was both enabling and limiting.</w:t>
      </w:r>
    </w:p>
    <w:p w:rsidRPr="006E603B" w:rsidR="00B851FC" w:rsidP="00B851FC" w:rsidRDefault="00B851FC" w14:paraId="4F382ED9" w14:textId="77777777">
      <w:pPr>
        <w:outlineLvl w:val="0"/>
        <w:rPr>
          <w:rFonts w:cs="Arial"/>
          <w:b/>
          <w:u w:val="single"/>
        </w:rPr>
      </w:pPr>
    </w:p>
    <w:p w:rsidRPr="006E603B" w:rsidR="00B851FC" w:rsidP="00B851FC" w:rsidRDefault="00B851FC" w14:paraId="396A2BAD" w14:textId="53244AB2">
      <w:pPr>
        <w:rPr>
          <w:rFonts w:cs="Arial" w:eastAsiaTheme="minorHAnsi"/>
          <w:b/>
          <w:u w:val="single"/>
        </w:rPr>
      </w:pPr>
      <w:r w:rsidRPr="006E603B">
        <w:rPr>
          <w:rFonts w:cs="Arial" w:eastAsiaTheme="minorHAnsi"/>
          <w:b/>
          <w:u w:val="single"/>
        </w:rPr>
        <w:t>Article Theoretical Critiques (</w:t>
      </w:r>
      <w:r w:rsidRPr="006E603B" w:rsidR="001A09F2">
        <w:rPr>
          <w:rFonts w:cs="Arial" w:eastAsiaTheme="minorHAnsi"/>
          <w:b/>
          <w:u w:val="single"/>
        </w:rPr>
        <w:t>30</w:t>
      </w:r>
      <w:r w:rsidRPr="006E603B">
        <w:rPr>
          <w:rFonts w:cs="Arial" w:eastAsiaTheme="minorHAnsi"/>
          <w:b/>
          <w:u w:val="single"/>
        </w:rPr>
        <w:t xml:space="preserve"> points each; </w:t>
      </w:r>
      <w:r w:rsidRPr="006E603B" w:rsidR="001A09F2">
        <w:rPr>
          <w:rFonts w:cs="Arial" w:eastAsiaTheme="minorHAnsi"/>
          <w:b/>
          <w:u w:val="single"/>
        </w:rPr>
        <w:t>90</w:t>
      </w:r>
      <w:r w:rsidRPr="006E603B">
        <w:rPr>
          <w:rFonts w:cs="Arial" w:eastAsiaTheme="minorHAnsi"/>
          <w:b/>
          <w:u w:val="single"/>
        </w:rPr>
        <w:t xml:space="preserve"> points total)</w:t>
      </w:r>
    </w:p>
    <w:p w:rsidRPr="006E603B" w:rsidR="001A09F2" w:rsidP="001A09F2" w:rsidRDefault="001A09F2" w14:paraId="70306681" w14:textId="6188F397">
      <w:pPr>
        <w:rPr>
          <w:rFonts w:eastAsia="Cambria" w:cs="Arial"/>
          <w:sz w:val="24"/>
        </w:rPr>
      </w:pPr>
      <w:r w:rsidRPr="006E603B">
        <w:rPr>
          <w:rFonts w:eastAsia="Cambria" w:cs="Arial"/>
          <w:sz w:val="24"/>
        </w:rPr>
        <w:t xml:space="preserve">You should find an article of interest from the past 10 years that uses </w:t>
      </w:r>
      <w:r w:rsidRPr="006E603B" w:rsidR="00F84359">
        <w:rPr>
          <w:rFonts w:eastAsia="Cambria" w:cs="Arial"/>
          <w:sz w:val="24"/>
        </w:rPr>
        <w:t>Kirton’s Adaption-Innovation (1),</w:t>
      </w:r>
      <w:r w:rsidRPr="006E603B">
        <w:rPr>
          <w:rFonts w:eastAsia="Cambria" w:cs="Arial"/>
          <w:sz w:val="24"/>
        </w:rPr>
        <w:t xml:space="preserve"> theory of planned behavior</w:t>
      </w:r>
      <w:r w:rsidRPr="006E603B" w:rsidR="00F84359">
        <w:rPr>
          <w:rFonts w:eastAsia="Cambria" w:cs="Arial"/>
          <w:sz w:val="24"/>
        </w:rPr>
        <w:t xml:space="preserve"> (2), and Diffusion of Innovation (3)</w:t>
      </w:r>
      <w:r w:rsidRPr="006E603B">
        <w:rPr>
          <w:rFonts w:eastAsia="Cambria" w:cs="Arial"/>
          <w:sz w:val="24"/>
        </w:rPr>
        <w:t xml:space="preserve"> as the basis for the scholarship. You will select the article and provide a short (minimum of </w:t>
      </w:r>
      <w:r w:rsidRPr="006E603B" w:rsidR="00AE48CE">
        <w:rPr>
          <w:rFonts w:eastAsia="Cambria" w:cs="Arial"/>
          <w:sz w:val="24"/>
        </w:rPr>
        <w:t>1</w:t>
      </w:r>
      <w:r w:rsidRPr="006E603B">
        <w:rPr>
          <w:rFonts w:eastAsia="Cambria" w:cs="Arial"/>
          <w:sz w:val="24"/>
        </w:rPr>
        <w:t xml:space="preserve"> to 3 minutes) video critique. You should also upload a copy of the article you selected.</w:t>
      </w:r>
    </w:p>
    <w:p w:rsidRPr="006E603B" w:rsidR="001A09F2" w:rsidP="001A09F2" w:rsidRDefault="001A09F2" w14:paraId="0BD95B0D" w14:textId="77777777">
      <w:pPr>
        <w:rPr>
          <w:rFonts w:eastAsia="Cambria" w:cs="Arial"/>
          <w:sz w:val="24"/>
        </w:rPr>
      </w:pPr>
    </w:p>
    <w:p w:rsidRPr="006E603B" w:rsidR="00B851FC" w:rsidP="001A09F2" w:rsidRDefault="001A09F2" w14:paraId="4995E9FF" w14:textId="05DA5DAB">
      <w:pPr>
        <w:rPr>
          <w:rFonts w:eastAsia="Cambria" w:cs="Arial"/>
          <w:sz w:val="24"/>
        </w:rPr>
      </w:pPr>
      <w:r w:rsidRPr="006E603B">
        <w:rPr>
          <w:rFonts w:eastAsia="Cambria" w:cs="Arial"/>
          <w:sz w:val="24"/>
        </w:rPr>
        <w:t>The critique will include: (1) The identification of the study and highlight of a key takeaway,</w:t>
      </w:r>
      <w:r w:rsidR="00B54102">
        <w:rPr>
          <w:rFonts w:eastAsia="Cambria" w:cs="Arial"/>
          <w:sz w:val="24"/>
        </w:rPr>
        <w:t xml:space="preserve"> </w:t>
      </w:r>
      <w:r w:rsidRPr="006E603B">
        <w:rPr>
          <w:rFonts w:eastAsia="Cambria" w:cs="Arial"/>
          <w:sz w:val="24"/>
        </w:rPr>
        <w:t>(2) Connections to class discourse (readings, assignments, discussions, etc.) outside of the theory of planned behavior, (3) A critique based upon your knowledge of the theory underlying the research (does the article support or contest what we know), and (4) A detailed a plan for implementing what you have learned from the study as a professional in your current or future career.</w:t>
      </w:r>
    </w:p>
    <w:p w:rsidRPr="006E603B" w:rsidR="001A09F2" w:rsidP="001A09F2" w:rsidRDefault="001A09F2" w14:paraId="236377A4" w14:textId="77777777">
      <w:pPr>
        <w:rPr>
          <w:rFonts w:eastAsia="Cambria" w:cs="Arial"/>
          <w:sz w:val="24"/>
        </w:rPr>
      </w:pPr>
    </w:p>
    <w:p w:rsidRPr="006E603B" w:rsidR="00B851FC" w:rsidP="00B851FC" w:rsidRDefault="00B851FC" w14:paraId="63AE3135" w14:textId="531E39A2">
      <w:pPr>
        <w:rPr>
          <w:rFonts w:cs="Arial" w:eastAsiaTheme="minorHAnsi"/>
          <w:b/>
          <w:u w:val="single"/>
        </w:rPr>
      </w:pPr>
      <w:r w:rsidRPr="006E603B">
        <w:rPr>
          <w:rFonts w:cs="Arial" w:eastAsiaTheme="minorHAnsi"/>
          <w:b/>
          <w:u w:val="single"/>
        </w:rPr>
        <w:t>Change Philosophy (75 points)</w:t>
      </w:r>
    </w:p>
    <w:p w:rsidRPr="006E603B" w:rsidR="00B851FC" w:rsidP="00B851FC" w:rsidRDefault="00B851FC" w14:paraId="2CA2A967" w14:textId="77777777">
      <w:pPr>
        <w:rPr>
          <w:rFonts w:cs="Arial"/>
          <w:bCs/>
        </w:rPr>
      </w:pPr>
      <w:r w:rsidRPr="006E603B">
        <w:rPr>
          <w:rFonts w:cs="Arial"/>
          <w:b/>
        </w:rPr>
        <w:t>Part 1- Change Philosophy:</w:t>
      </w:r>
      <w:r w:rsidRPr="006E603B">
        <w:rPr>
          <w:rFonts w:cs="Arial"/>
          <w:bCs/>
        </w:rPr>
        <w:t xml:space="preserve"> At the beginning of the semester, you will be asked to write a 1-page single-spaced change philosophy that answers the following questions: How does change occur? What processes are central to the successful introduction, adoption, and diffusion of technological change? What are your responsibilities as a change agent? What theory or theories support your beliefs? How will your beliefs guide your behavior as you lead, or encounter change in your future profession? These questions should be responded to based only on the knowledge you have entering the class.</w:t>
      </w:r>
    </w:p>
    <w:p w:rsidRPr="006E603B" w:rsidR="00B851FC" w:rsidP="00B851FC" w:rsidRDefault="00B851FC" w14:paraId="7749A483" w14:textId="77777777">
      <w:pPr>
        <w:rPr>
          <w:rFonts w:cs="Arial"/>
          <w:bCs/>
        </w:rPr>
      </w:pPr>
    </w:p>
    <w:p w:rsidRPr="006E603B" w:rsidR="00B851FC" w:rsidP="00B851FC" w:rsidRDefault="00B851FC" w14:paraId="5F393C76" w14:textId="77777777">
      <w:pPr>
        <w:rPr>
          <w:rFonts w:cs="Arial"/>
          <w:bCs/>
        </w:rPr>
      </w:pPr>
      <w:r w:rsidRPr="006E603B">
        <w:rPr>
          <w:rFonts w:cs="Arial"/>
          <w:b/>
        </w:rPr>
        <w:t xml:space="preserve">Part 2: Updated Change Philosophy &amp; Reflection: </w:t>
      </w:r>
      <w:r w:rsidRPr="006E603B">
        <w:rPr>
          <w:rFonts w:cs="Arial"/>
          <w:bCs/>
        </w:rPr>
        <w:t>Throughout the class, you should be considering how your change philosophy is being supported, altered, and/or expanded. You will then be asked to use course content to support, alter, and/or expand your previous philosophy. Now you should articulate your philosophy of change based on the concepts covered in course discussion, assigned readings, and any additional references you find helpful. You’ll be asked to use track changes to update and submit a new change philosophy that can be 1-2 pages single-spaced. You should also provide a short reflective description regarding how these changes took place (Approximately 250-500 words).</w:t>
      </w:r>
    </w:p>
    <w:p w:rsidRPr="006E603B" w:rsidR="00B851FC" w:rsidP="00B851FC" w:rsidRDefault="00B851FC" w14:paraId="31D152E9" w14:textId="77777777">
      <w:pPr>
        <w:rPr>
          <w:rFonts w:cs="Arial" w:eastAsiaTheme="minorHAnsi"/>
          <w:b/>
          <w:u w:val="single"/>
        </w:rPr>
      </w:pPr>
    </w:p>
    <w:p w:rsidRPr="006E603B" w:rsidR="00B851FC" w:rsidP="00B851FC" w:rsidRDefault="001A09F2" w14:paraId="46667888" w14:textId="0E858F05">
      <w:pPr>
        <w:rPr>
          <w:rFonts w:cs="Arial" w:eastAsiaTheme="minorHAnsi"/>
          <w:b/>
          <w:u w:val="single"/>
        </w:rPr>
      </w:pPr>
      <w:r w:rsidRPr="006E603B">
        <w:rPr>
          <w:rFonts w:cs="Arial" w:eastAsiaTheme="minorHAnsi"/>
          <w:b/>
          <w:u w:val="single"/>
        </w:rPr>
        <w:t>Theory Technical Note</w:t>
      </w:r>
      <w:r w:rsidRPr="006E603B" w:rsidR="00B851FC">
        <w:rPr>
          <w:rFonts w:cs="Arial" w:eastAsiaTheme="minorHAnsi"/>
          <w:b/>
          <w:u w:val="single"/>
        </w:rPr>
        <w:t xml:space="preserve"> (1</w:t>
      </w:r>
      <w:r w:rsidRPr="006E603B" w:rsidR="00D7132F">
        <w:rPr>
          <w:rFonts w:cs="Arial" w:eastAsiaTheme="minorHAnsi"/>
          <w:b/>
          <w:u w:val="single"/>
        </w:rPr>
        <w:t>35</w:t>
      </w:r>
      <w:r w:rsidRPr="006E603B" w:rsidR="00B851FC">
        <w:rPr>
          <w:rFonts w:cs="Arial" w:eastAsiaTheme="minorHAnsi"/>
          <w:b/>
          <w:u w:val="single"/>
        </w:rPr>
        <w:t xml:space="preserve"> points)</w:t>
      </w:r>
    </w:p>
    <w:p w:rsidRPr="006E603B" w:rsidR="00B851FC" w:rsidP="00B851FC" w:rsidRDefault="001A09F2" w14:paraId="642AC29C" w14:textId="50D72E5C">
      <w:pPr>
        <w:rPr>
          <w:rFonts w:cs="Arial"/>
          <w:bCs/>
        </w:rPr>
      </w:pPr>
      <w:r w:rsidRPr="006E603B">
        <w:rPr>
          <w:rFonts w:cs="Arial"/>
          <w:bCs/>
        </w:rPr>
        <w:t>You</w:t>
      </w:r>
      <w:r w:rsidRPr="006E603B" w:rsidR="00D7132F">
        <w:rPr>
          <w:rFonts w:cs="Arial"/>
          <w:bCs/>
        </w:rPr>
        <w:t xml:space="preserve"> will be assigned a team and a change theory.</w:t>
      </w:r>
      <w:r w:rsidRPr="006E603B">
        <w:rPr>
          <w:rFonts w:cs="Arial"/>
          <w:bCs/>
        </w:rPr>
        <w:t xml:space="preserve"> </w:t>
      </w:r>
      <w:r w:rsidRPr="006E603B" w:rsidR="00D7132F">
        <w:rPr>
          <w:rFonts w:cs="Arial"/>
          <w:bCs/>
        </w:rPr>
        <w:t xml:space="preserve">You will write </w:t>
      </w:r>
      <w:r w:rsidRPr="006E603B">
        <w:rPr>
          <w:rFonts w:cs="Arial"/>
          <w:bCs/>
        </w:rPr>
        <w:t xml:space="preserve">an ECHO Technical note that is </w:t>
      </w:r>
      <w:r w:rsidRPr="006E603B" w:rsidR="00D7132F">
        <w:rPr>
          <w:rFonts w:cs="Arial"/>
          <w:bCs/>
        </w:rPr>
        <w:t>to be published</w:t>
      </w:r>
      <w:r w:rsidRPr="006E603B">
        <w:rPr>
          <w:rFonts w:cs="Arial"/>
          <w:bCs/>
        </w:rPr>
        <w:t>. We will work through different parts of this assignment throughout the semester.</w:t>
      </w:r>
    </w:p>
    <w:p w:rsidRPr="006E603B" w:rsidR="001F01C5" w:rsidP="00652FB1" w:rsidRDefault="001F01C5" w14:paraId="2AA40CD3" w14:textId="77777777">
      <w:pPr>
        <w:rPr>
          <w:rFonts w:cs="Arial"/>
        </w:rPr>
      </w:pPr>
    </w:p>
    <w:p w:rsidRPr="006E603B" w:rsidR="00652FB1" w:rsidP="00E17D70" w:rsidRDefault="00652FB1" w14:paraId="728CCDD2" w14:textId="77777777">
      <w:pPr>
        <w:pStyle w:val="Heading2"/>
        <w:rPr>
          <w:rFonts w:cs="Arial"/>
        </w:rPr>
      </w:pPr>
      <w:r w:rsidRPr="006E603B">
        <w:rPr>
          <w:rFonts w:cs="Arial"/>
        </w:rPr>
        <w:t>Course Grading</w:t>
      </w:r>
      <w:r w:rsidRPr="006E603B" w:rsidR="00956712">
        <w:rPr>
          <w:rFonts w:cs="Arial"/>
        </w:rPr>
        <w:t>:</w:t>
      </w:r>
    </w:p>
    <w:p w:rsidRPr="006E603B" w:rsidR="00652FB1" w:rsidP="00652FB1" w:rsidRDefault="00B851FC" w14:paraId="68CF999B" w14:textId="4C80AB30">
      <w:pPr>
        <w:rPr>
          <w:rFonts w:cs="Arial"/>
        </w:rPr>
      </w:pPr>
      <w:r w:rsidRPr="006E603B">
        <w:rPr>
          <w:rFonts w:cs="Arial"/>
        </w:rPr>
        <w:t xml:space="preserve">For information on current UF policies for assigning grade points, see </w:t>
      </w:r>
      <w:hyperlink w:history="1" r:id="rId17">
        <w:r w:rsidRPr="006E603B">
          <w:rPr>
            <w:rStyle w:val="Hyperlink"/>
            <w:rFonts w:cs="Arial"/>
          </w:rPr>
          <w:t>https://catalog.ufl.edu/UGRD/academic-regulations/grades-grading-policies/</w:t>
        </w:r>
      </w:hyperlink>
      <w:r w:rsidRPr="006E603B">
        <w:rPr>
          <w:rFonts w:cs="Arial"/>
        </w:rPr>
        <w:t xml:space="preserve"> </w:t>
      </w:r>
    </w:p>
    <w:p w:rsidRPr="006E603B" w:rsidR="00B851FC" w:rsidP="00652FB1" w:rsidRDefault="00B851FC" w14:paraId="4693D9FE" w14:textId="77777777">
      <w:pPr>
        <w:rPr>
          <w:rFonts w:cs="Arial"/>
          <w:b/>
          <w:bCs/>
        </w:rPr>
      </w:pPr>
    </w:p>
    <w:p w:rsidRPr="00B54102" w:rsidR="00B851FC" w:rsidP="00B851FC" w:rsidRDefault="00B851FC" w14:paraId="1D3F3488" w14:textId="59A29F5B">
      <w:pPr>
        <w:rPr>
          <w:rFonts w:cs="Arial"/>
          <w:b/>
          <w:bCs/>
        </w:rPr>
      </w:pPr>
      <w:r w:rsidRPr="006E603B">
        <w:rPr>
          <w:rFonts w:cs="Arial"/>
          <w:b/>
          <w:bCs/>
        </w:rPr>
        <w:t xml:space="preserve">Please note grades are based on points not percentages. You cannot earn a percentage of a point. </w:t>
      </w:r>
    </w:p>
    <w:tbl>
      <w:tblPr>
        <w:tblW w:w="9360" w:type="dxa"/>
        <w:tblInd w:w="-5" w:type="dxa"/>
        <w:tblLayout w:type="fixed"/>
        <w:tblLook w:val="0000" w:firstRow="0" w:lastRow="0" w:firstColumn="0" w:lastColumn="0" w:noHBand="0" w:noVBand="0"/>
      </w:tblPr>
      <w:tblGrid>
        <w:gridCol w:w="1350"/>
        <w:gridCol w:w="1440"/>
        <w:gridCol w:w="1800"/>
        <w:gridCol w:w="1440"/>
        <w:gridCol w:w="1350"/>
        <w:gridCol w:w="1980"/>
      </w:tblGrid>
      <w:tr w:rsidRPr="006E603B" w:rsidR="00B851FC" w:rsidTr="008D4082" w14:paraId="36EDE08C" w14:textId="77777777">
        <w:trPr>
          <w:cantSplit/>
          <w:trHeight w:val="350"/>
          <w:tblHeader/>
        </w:trPr>
        <w:tc>
          <w:tcPr>
            <w:tcW w:w="13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6E603B" w:rsidR="00B851FC" w:rsidP="00B851FC" w:rsidRDefault="00B851FC" w14:paraId="5CB5B3FB" w14:textId="77777777">
            <w:pPr>
              <w:rPr>
                <w:rFonts w:cs="Arial"/>
              </w:rPr>
            </w:pPr>
            <w:r w:rsidRPr="006E603B">
              <w:rPr>
                <w:rFonts w:cs="Arial"/>
              </w:rPr>
              <w:t>A: 465 - 500 pts</w:t>
            </w:r>
          </w:p>
        </w:tc>
        <w:tc>
          <w:tcPr>
            <w:tcW w:w="14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6E603B" w:rsidR="00B851FC" w:rsidP="00E605F9" w:rsidRDefault="00B851FC" w14:paraId="41C68AC3" w14:textId="77777777">
            <w:pPr>
              <w:rPr>
                <w:rFonts w:cs="Arial"/>
              </w:rPr>
            </w:pPr>
            <w:r w:rsidRPr="006E603B">
              <w:rPr>
                <w:rFonts w:cs="Arial"/>
              </w:rPr>
              <w:t xml:space="preserve">B+: 435 - 449 pts </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6E603B" w:rsidR="00B851FC" w:rsidP="00E605F9" w:rsidRDefault="00B851FC" w14:paraId="78C627DD" w14:textId="77777777">
            <w:pPr>
              <w:rPr>
                <w:rFonts w:cs="Arial"/>
              </w:rPr>
            </w:pPr>
            <w:r w:rsidRPr="006E603B">
              <w:rPr>
                <w:rFonts w:cs="Arial"/>
              </w:rPr>
              <w:t xml:space="preserve">B-: 400 - 414 pts </w:t>
            </w:r>
          </w:p>
        </w:tc>
        <w:tc>
          <w:tcPr>
            <w:tcW w:w="14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6E603B" w:rsidR="00B851FC" w:rsidP="00E605F9" w:rsidRDefault="00B851FC" w14:paraId="64F43EFF" w14:textId="77777777">
            <w:pPr>
              <w:rPr>
                <w:rFonts w:cs="Arial"/>
              </w:rPr>
            </w:pPr>
            <w:r w:rsidRPr="006E603B">
              <w:rPr>
                <w:rFonts w:cs="Arial"/>
              </w:rPr>
              <w:t>C: 365 - 384 pts</w:t>
            </w:r>
          </w:p>
        </w:tc>
        <w:tc>
          <w:tcPr>
            <w:tcW w:w="13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6E603B" w:rsidR="00B851FC" w:rsidP="00E605F9" w:rsidRDefault="00B851FC" w14:paraId="0921A444" w14:textId="77777777">
            <w:pPr>
              <w:rPr>
                <w:rFonts w:cs="Arial"/>
              </w:rPr>
            </w:pPr>
            <w:r w:rsidRPr="006E603B">
              <w:rPr>
                <w:rFonts w:cs="Arial"/>
              </w:rPr>
              <w:t xml:space="preserve">D+: 335 - 349 pts </w:t>
            </w:r>
          </w:p>
        </w:tc>
        <w:tc>
          <w:tcPr>
            <w:tcW w:w="19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6E603B" w:rsidR="00B851FC" w:rsidP="00E605F9" w:rsidRDefault="00B851FC" w14:paraId="6AA78032" w14:textId="77777777">
            <w:pPr>
              <w:rPr>
                <w:rFonts w:cs="Arial"/>
              </w:rPr>
            </w:pPr>
            <w:r w:rsidRPr="006E603B">
              <w:rPr>
                <w:rFonts w:cs="Arial"/>
              </w:rPr>
              <w:t xml:space="preserve">D-: 300 - 314 pts </w:t>
            </w:r>
          </w:p>
        </w:tc>
      </w:tr>
      <w:tr w:rsidRPr="006E603B" w:rsidR="00B851FC" w:rsidTr="008D4082" w14:paraId="579635B8" w14:textId="77777777">
        <w:trPr>
          <w:cantSplit/>
          <w:trHeight w:val="350"/>
        </w:trPr>
        <w:tc>
          <w:tcPr>
            <w:tcW w:w="13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6E603B" w:rsidR="00B851FC" w:rsidP="00E605F9" w:rsidRDefault="00B851FC" w14:paraId="5ECC214A" w14:textId="77777777">
            <w:pPr>
              <w:rPr>
                <w:rFonts w:cs="Arial"/>
              </w:rPr>
            </w:pPr>
            <w:r w:rsidRPr="006E603B">
              <w:rPr>
                <w:rFonts w:cs="Arial"/>
              </w:rPr>
              <w:t>A-: 450 - 464 pts</w:t>
            </w:r>
          </w:p>
        </w:tc>
        <w:tc>
          <w:tcPr>
            <w:tcW w:w="14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6E603B" w:rsidR="00B851FC" w:rsidP="00E605F9" w:rsidRDefault="00B851FC" w14:paraId="58260A32" w14:textId="77777777">
            <w:pPr>
              <w:rPr>
                <w:rFonts w:cs="Arial"/>
              </w:rPr>
            </w:pPr>
            <w:r w:rsidRPr="006E603B">
              <w:rPr>
                <w:rFonts w:cs="Arial"/>
              </w:rPr>
              <w:t xml:space="preserve">B: 415 - 434 pts  </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6E603B" w:rsidR="00B851FC" w:rsidP="00E605F9" w:rsidRDefault="00B851FC" w14:paraId="4661F2BC" w14:textId="77777777">
            <w:pPr>
              <w:rPr>
                <w:rFonts w:cs="Arial"/>
              </w:rPr>
            </w:pPr>
            <w:r w:rsidRPr="006E603B">
              <w:rPr>
                <w:rFonts w:cs="Arial"/>
              </w:rPr>
              <w:t xml:space="preserve">C+: 385 - 399 pts </w:t>
            </w:r>
          </w:p>
        </w:tc>
        <w:tc>
          <w:tcPr>
            <w:tcW w:w="14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6E603B" w:rsidR="00B851FC" w:rsidP="00E605F9" w:rsidRDefault="00B851FC" w14:paraId="36A9F695" w14:textId="77777777">
            <w:pPr>
              <w:rPr>
                <w:rFonts w:cs="Arial"/>
              </w:rPr>
            </w:pPr>
            <w:r w:rsidRPr="006E603B">
              <w:rPr>
                <w:rFonts w:cs="Arial"/>
              </w:rPr>
              <w:t xml:space="preserve">C-: 350 - 364 pts </w:t>
            </w:r>
          </w:p>
        </w:tc>
        <w:tc>
          <w:tcPr>
            <w:tcW w:w="13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6E603B" w:rsidR="00B851FC" w:rsidP="00E605F9" w:rsidRDefault="00B851FC" w14:paraId="31657544" w14:textId="77777777">
            <w:pPr>
              <w:rPr>
                <w:rFonts w:cs="Arial"/>
              </w:rPr>
            </w:pPr>
            <w:r w:rsidRPr="006E603B">
              <w:rPr>
                <w:rFonts w:cs="Arial"/>
              </w:rPr>
              <w:t xml:space="preserve">D: 315 - 334 pts </w:t>
            </w:r>
          </w:p>
        </w:tc>
        <w:tc>
          <w:tcPr>
            <w:tcW w:w="19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6E603B" w:rsidR="00B851FC" w:rsidP="00E605F9" w:rsidRDefault="00B851FC" w14:paraId="1C5081F4" w14:textId="77777777">
            <w:pPr>
              <w:rPr>
                <w:rFonts w:cs="Arial"/>
              </w:rPr>
            </w:pPr>
            <w:r w:rsidRPr="006E603B">
              <w:rPr>
                <w:rFonts w:cs="Arial"/>
              </w:rPr>
              <w:t>E: 299 and Below</w:t>
            </w:r>
          </w:p>
        </w:tc>
      </w:tr>
    </w:tbl>
    <w:p w:rsidRPr="006E603B" w:rsidR="00B851FC" w:rsidRDefault="00B851FC" w14:paraId="3ECB8FA8" w14:textId="217C73E0">
      <w:pPr>
        <w:rPr>
          <w:rFonts w:cs="Arial" w:eastAsiaTheme="majorEastAsia"/>
          <w:b/>
          <w:color w:val="2F5496" w:themeColor="accent1" w:themeShade="BF"/>
          <w:sz w:val="24"/>
          <w:szCs w:val="26"/>
        </w:rPr>
      </w:pPr>
    </w:p>
    <w:p w:rsidRPr="006E603B" w:rsidR="009628CA" w:rsidP="009628CA" w:rsidRDefault="00C05F66" w14:paraId="13DEA3FE" w14:textId="5F1EC826">
      <w:pPr>
        <w:pStyle w:val="Heading1"/>
        <w:rPr>
          <w:rFonts w:ascii="Arial" w:hAnsi="Arial" w:cs="Arial"/>
        </w:rPr>
      </w:pPr>
      <w:r w:rsidRPr="006E603B">
        <w:rPr>
          <w:rFonts w:ascii="Arial" w:hAnsi="Arial" w:cs="Arial"/>
        </w:rPr>
        <w:t>University-Wide Policies and Student Support Services</w:t>
      </w:r>
    </w:p>
    <w:p w:rsidRPr="006E603B" w:rsidR="00C05F66" w:rsidP="00C05F66" w:rsidRDefault="00C05F66" w14:paraId="08C47B2A" w14:textId="77777777">
      <w:pPr>
        <w:rPr>
          <w:rFonts w:cs="Arial"/>
        </w:rPr>
      </w:pPr>
      <w:r w:rsidRPr="006E603B">
        <w:rPr>
          <w:rFonts w:cs="Arial"/>
        </w:rPr>
        <w:t>As part of the updated University of Florida Syllabus Policy, this course syllabus refers students to a central online resource that contains the most current university-wide academic policies and student support services. Using this shared link helps ensure that all students receive accurate, consistent, and up-to-date information.</w:t>
      </w:r>
    </w:p>
    <w:p w:rsidRPr="006E603B" w:rsidR="00C05F66" w:rsidP="00C05F66" w:rsidRDefault="00C05F66" w14:paraId="74B5A27E" w14:textId="77777777">
      <w:pPr>
        <w:rPr>
          <w:rFonts w:cs="Arial"/>
        </w:rPr>
      </w:pPr>
    </w:p>
    <w:p w:rsidRPr="006E603B" w:rsidR="00C05F66" w:rsidP="00C05F66" w:rsidRDefault="00C05F66" w14:paraId="7727AA5D" w14:textId="77777777">
      <w:pPr>
        <w:rPr>
          <w:rFonts w:cs="Arial"/>
        </w:rPr>
      </w:pPr>
      <w:r w:rsidRPr="006E603B">
        <w:rPr>
          <w:rFonts w:cs="Arial"/>
        </w:rPr>
        <w:t>Students are expected to visit and review the centralized UF Syllabus Policy page at: </w:t>
      </w:r>
      <w:hyperlink w:tooltip="https://syllabus.ufl.edu/syllabus-policy/uf-syllabus-policy-links/" w:history="1" r:id="rId18">
        <w:r w:rsidRPr="006E603B">
          <w:rPr>
            <w:rStyle w:val="Hyperlink"/>
            <w:rFonts w:cs="Arial"/>
          </w:rPr>
          <w:t>UF Syllabus Policy Link</w:t>
        </w:r>
      </w:hyperlink>
      <w:r w:rsidRPr="006E603B">
        <w:rPr>
          <w:rFonts w:cs="Arial"/>
        </w:rPr>
        <w:t>. Throughout the term, students are strongly encouraged to return to this page regularly to stay updated on important university expectations and explore available resources. The page includes information on topics such as:</w:t>
      </w:r>
    </w:p>
    <w:p w:rsidRPr="006E603B" w:rsidR="00C05F66" w:rsidP="00C05F66" w:rsidRDefault="00C05F66" w14:paraId="47BFB5E2" w14:textId="77777777">
      <w:pPr>
        <w:rPr>
          <w:rFonts w:cs="Arial"/>
        </w:rPr>
      </w:pPr>
    </w:p>
    <w:p w:rsidRPr="006E603B" w:rsidR="00C05F66" w:rsidP="00C05F66" w:rsidRDefault="00C05F66" w14:paraId="20B181EF" w14:textId="77777777">
      <w:pPr>
        <w:rPr>
          <w:rFonts w:cs="Arial"/>
        </w:rPr>
      </w:pPr>
      <w:r w:rsidRPr="006E603B">
        <w:rPr>
          <w:rFonts w:cs="Arial"/>
          <w:b/>
          <w:bCs/>
        </w:rPr>
        <w:t>Academic Policies</w:t>
      </w:r>
    </w:p>
    <w:p w:rsidRPr="006E603B" w:rsidR="00C05F66" w:rsidP="00C05F66" w:rsidRDefault="00C05F66" w14:paraId="54D277B4" w14:textId="77777777">
      <w:pPr>
        <w:numPr>
          <w:ilvl w:val="0"/>
          <w:numId w:val="38"/>
        </w:numPr>
        <w:rPr>
          <w:rFonts w:cs="Arial"/>
        </w:rPr>
      </w:pPr>
      <w:r w:rsidRPr="006E603B">
        <w:rPr>
          <w:rFonts w:cs="Arial"/>
        </w:rPr>
        <w:t>Attendance requirements and make-up work procedures</w:t>
      </w:r>
    </w:p>
    <w:p w:rsidRPr="006E603B" w:rsidR="00C05F66" w:rsidP="00C05F66" w:rsidRDefault="00C05F66" w14:paraId="294711FA" w14:textId="77777777">
      <w:pPr>
        <w:numPr>
          <w:ilvl w:val="0"/>
          <w:numId w:val="38"/>
        </w:numPr>
        <w:rPr>
          <w:rFonts w:cs="Arial"/>
        </w:rPr>
      </w:pPr>
      <w:r w:rsidRPr="006E603B">
        <w:rPr>
          <w:rFonts w:cs="Arial"/>
        </w:rPr>
        <w:t>Academic accommodations for students with disabilities</w:t>
      </w:r>
    </w:p>
    <w:p w:rsidRPr="006E603B" w:rsidR="00C05F66" w:rsidP="00C05F66" w:rsidRDefault="00C05F66" w14:paraId="268978A4" w14:textId="77777777">
      <w:pPr>
        <w:numPr>
          <w:ilvl w:val="0"/>
          <w:numId w:val="38"/>
        </w:numPr>
        <w:rPr>
          <w:rFonts w:cs="Arial"/>
        </w:rPr>
      </w:pPr>
      <w:r w:rsidRPr="006E603B">
        <w:rPr>
          <w:rFonts w:cs="Arial"/>
        </w:rPr>
        <w:t>Grading standards and grade point policies</w:t>
      </w:r>
    </w:p>
    <w:p w:rsidRPr="006E603B" w:rsidR="00C05F66" w:rsidP="00C05F66" w:rsidRDefault="00C05F66" w14:paraId="02E5F6BC" w14:textId="77777777">
      <w:pPr>
        <w:numPr>
          <w:ilvl w:val="0"/>
          <w:numId w:val="38"/>
        </w:numPr>
        <w:rPr>
          <w:rFonts w:cs="Arial"/>
        </w:rPr>
      </w:pPr>
      <w:r w:rsidRPr="006E603B">
        <w:rPr>
          <w:rFonts w:cs="Arial"/>
        </w:rPr>
        <w:t>Course evaluation instructions and portals</w:t>
      </w:r>
    </w:p>
    <w:p w:rsidRPr="006E603B" w:rsidR="00C05F66" w:rsidP="00C05F66" w:rsidRDefault="00C05F66" w14:paraId="4B3744E4" w14:textId="77777777">
      <w:pPr>
        <w:numPr>
          <w:ilvl w:val="0"/>
          <w:numId w:val="38"/>
        </w:numPr>
        <w:rPr>
          <w:rFonts w:cs="Arial"/>
        </w:rPr>
      </w:pPr>
      <w:r w:rsidRPr="006E603B">
        <w:rPr>
          <w:rFonts w:cs="Arial"/>
        </w:rPr>
        <w:t>Student Honor Code and University Honesty Policy</w:t>
      </w:r>
    </w:p>
    <w:p w:rsidRPr="006E603B" w:rsidR="00C05F66" w:rsidP="00C05F66" w:rsidRDefault="00C05F66" w14:paraId="225ABA52" w14:textId="77777777">
      <w:pPr>
        <w:numPr>
          <w:ilvl w:val="0"/>
          <w:numId w:val="38"/>
        </w:numPr>
        <w:rPr>
          <w:rFonts w:cs="Arial"/>
        </w:rPr>
      </w:pPr>
      <w:r w:rsidRPr="006E603B">
        <w:rPr>
          <w:rFonts w:cs="Arial"/>
        </w:rPr>
        <w:t>Guidelines governing the recording and use of class lectures</w:t>
      </w:r>
    </w:p>
    <w:p w:rsidRPr="006E603B" w:rsidR="00C05F66" w:rsidP="00C05F66" w:rsidRDefault="00C05F66" w14:paraId="0DAA9DF4" w14:textId="77777777">
      <w:pPr>
        <w:rPr>
          <w:rFonts w:cs="Arial"/>
        </w:rPr>
      </w:pPr>
      <w:r w:rsidRPr="006E603B">
        <w:rPr>
          <w:rFonts w:cs="Arial"/>
          <w:b/>
          <w:bCs/>
        </w:rPr>
        <w:t>Academic Resources</w:t>
      </w:r>
    </w:p>
    <w:p w:rsidRPr="006E603B" w:rsidR="00C05F66" w:rsidP="00C05F66" w:rsidRDefault="00C05F66" w14:paraId="657A5C06" w14:textId="77777777">
      <w:pPr>
        <w:numPr>
          <w:ilvl w:val="0"/>
          <w:numId w:val="39"/>
        </w:numPr>
        <w:rPr>
          <w:rFonts w:cs="Arial"/>
        </w:rPr>
      </w:pPr>
      <w:r w:rsidRPr="006E603B">
        <w:rPr>
          <w:rFonts w:cs="Arial"/>
        </w:rPr>
        <w:t>E-learning support and technology assistance</w:t>
      </w:r>
    </w:p>
    <w:p w:rsidRPr="006E603B" w:rsidR="00C05F66" w:rsidP="00C05F66" w:rsidRDefault="00C05F66" w14:paraId="22294FD6" w14:textId="77777777">
      <w:pPr>
        <w:numPr>
          <w:ilvl w:val="0"/>
          <w:numId w:val="39"/>
        </w:numPr>
        <w:rPr>
          <w:rFonts w:cs="Arial"/>
        </w:rPr>
      </w:pPr>
      <w:r w:rsidRPr="006E603B">
        <w:rPr>
          <w:rFonts w:cs="Arial"/>
        </w:rPr>
        <w:t>Career and counseling services (Career Connections Center)</w:t>
      </w:r>
    </w:p>
    <w:p w:rsidRPr="006E603B" w:rsidR="00C05F66" w:rsidP="00C05F66" w:rsidRDefault="00C05F66" w14:paraId="25E88FAC" w14:textId="77777777">
      <w:pPr>
        <w:numPr>
          <w:ilvl w:val="0"/>
          <w:numId w:val="39"/>
        </w:numPr>
        <w:rPr>
          <w:rFonts w:cs="Arial"/>
        </w:rPr>
      </w:pPr>
      <w:r w:rsidRPr="006E603B">
        <w:rPr>
          <w:rFonts w:cs="Arial"/>
        </w:rPr>
        <w:t>Library access and help services</w:t>
      </w:r>
    </w:p>
    <w:p w:rsidRPr="006E603B" w:rsidR="00C05F66" w:rsidP="00C05F66" w:rsidRDefault="00C05F66" w14:paraId="65DC8589" w14:textId="77777777">
      <w:pPr>
        <w:numPr>
          <w:ilvl w:val="0"/>
          <w:numId w:val="39"/>
        </w:numPr>
        <w:rPr>
          <w:rFonts w:cs="Arial"/>
        </w:rPr>
      </w:pPr>
      <w:r w:rsidRPr="006E603B">
        <w:rPr>
          <w:rFonts w:cs="Arial"/>
        </w:rPr>
        <w:t>Study skills support and tutoring (Teaching Center)</w:t>
      </w:r>
    </w:p>
    <w:p w:rsidRPr="006E603B" w:rsidR="00C05F66" w:rsidP="00C05F66" w:rsidRDefault="00C05F66" w14:paraId="57FBC09E" w14:textId="77777777">
      <w:pPr>
        <w:numPr>
          <w:ilvl w:val="0"/>
          <w:numId w:val="39"/>
        </w:numPr>
        <w:rPr>
          <w:rFonts w:cs="Arial"/>
        </w:rPr>
      </w:pPr>
      <w:r w:rsidRPr="006E603B">
        <w:rPr>
          <w:rFonts w:cs="Arial"/>
        </w:rPr>
        <w:t>Writing support (Writing Studio)</w:t>
      </w:r>
    </w:p>
    <w:p w:rsidRPr="006E603B" w:rsidR="00C05F66" w:rsidP="00C05F66" w:rsidRDefault="00C05F66" w14:paraId="70196428" w14:textId="77777777">
      <w:pPr>
        <w:numPr>
          <w:ilvl w:val="0"/>
          <w:numId w:val="39"/>
        </w:numPr>
        <w:rPr>
          <w:rFonts w:cs="Arial"/>
        </w:rPr>
      </w:pPr>
      <w:r w:rsidRPr="006E603B">
        <w:rPr>
          <w:rFonts w:cs="Arial"/>
        </w:rPr>
        <w:t>Complaint procedures and academic grievance resources</w:t>
      </w:r>
    </w:p>
    <w:p w:rsidRPr="006E603B" w:rsidR="00C05F66" w:rsidP="00C05F66" w:rsidRDefault="00C05F66" w14:paraId="19244EEA" w14:textId="77777777">
      <w:pPr>
        <w:numPr>
          <w:ilvl w:val="0"/>
          <w:numId w:val="39"/>
        </w:numPr>
        <w:rPr>
          <w:rFonts w:cs="Arial"/>
        </w:rPr>
      </w:pPr>
      <w:r w:rsidRPr="006E603B">
        <w:rPr>
          <w:rFonts w:cs="Arial"/>
        </w:rPr>
        <w:t>UF Student Success Initiative resources</w:t>
      </w:r>
    </w:p>
    <w:p w:rsidRPr="006E603B" w:rsidR="00C05F66" w:rsidP="00C05F66" w:rsidRDefault="00C05F66" w14:paraId="20F42E91" w14:textId="77777777">
      <w:pPr>
        <w:rPr>
          <w:rFonts w:cs="Arial"/>
        </w:rPr>
      </w:pPr>
      <w:r w:rsidRPr="006E603B">
        <w:rPr>
          <w:rFonts w:cs="Arial"/>
          <w:b/>
          <w:bCs/>
        </w:rPr>
        <w:t>Campus Health &amp; Wellness</w:t>
      </w:r>
    </w:p>
    <w:p w:rsidRPr="006E603B" w:rsidR="00C05F66" w:rsidP="00C05F66" w:rsidRDefault="00C05F66" w14:paraId="52AB360F" w14:textId="77777777">
      <w:pPr>
        <w:numPr>
          <w:ilvl w:val="0"/>
          <w:numId w:val="40"/>
        </w:numPr>
        <w:rPr>
          <w:rFonts w:cs="Arial"/>
        </w:rPr>
      </w:pPr>
      <w:r w:rsidRPr="006E603B">
        <w:rPr>
          <w:rFonts w:cs="Arial"/>
        </w:rPr>
        <w:t>Physical, mental, and emotional health services</w:t>
      </w:r>
    </w:p>
    <w:p w:rsidRPr="006E603B" w:rsidR="00C05F66" w:rsidP="00C05F66" w:rsidRDefault="00C05F66" w14:paraId="0D45BEEF" w14:textId="77777777">
      <w:pPr>
        <w:numPr>
          <w:ilvl w:val="0"/>
          <w:numId w:val="40"/>
        </w:numPr>
        <w:rPr>
          <w:rFonts w:cs="Arial"/>
        </w:rPr>
      </w:pPr>
      <w:r w:rsidRPr="006E603B">
        <w:rPr>
          <w:rFonts w:cs="Arial"/>
        </w:rPr>
        <w:t>Safety and support programs</w:t>
      </w:r>
    </w:p>
    <w:p w:rsidRPr="006E603B" w:rsidR="00B851FC" w:rsidP="00652FB1" w:rsidRDefault="00C05F66" w14:paraId="364D3D02" w14:textId="4DD44523">
      <w:pPr>
        <w:numPr>
          <w:ilvl w:val="0"/>
          <w:numId w:val="40"/>
        </w:numPr>
        <w:rPr>
          <w:rFonts w:cs="Arial"/>
        </w:rPr>
      </w:pPr>
      <w:r w:rsidRPr="006E603B">
        <w:rPr>
          <w:rFonts w:cs="Arial"/>
        </w:rPr>
        <w:t>UF Whole Gator wellness tools</w:t>
      </w:r>
    </w:p>
    <w:p w:rsidRPr="006E603B" w:rsidR="00987DBB" w:rsidP="00B851FC" w:rsidRDefault="00987DBB" w14:paraId="52E5A001" w14:textId="77777777">
      <w:pPr>
        <w:outlineLvl w:val="0"/>
        <w:rPr>
          <w:rFonts w:cs="Arial"/>
          <w:b/>
          <w:color w:val="000000"/>
          <w:lang w:val="en"/>
        </w:rPr>
      </w:pPr>
    </w:p>
    <w:p w:rsidRPr="006E603B" w:rsidR="001A09F2" w:rsidP="001A09F2" w:rsidRDefault="001A09F2" w14:paraId="1E51B315" w14:textId="77777777">
      <w:pPr>
        <w:outlineLvl w:val="0"/>
        <w:rPr>
          <w:rFonts w:cs="Arial"/>
          <w:b/>
          <w:color w:val="000000"/>
          <w:sz w:val="24"/>
          <w:lang w:val="en"/>
        </w:rPr>
      </w:pPr>
      <w:r w:rsidRPr="006E603B">
        <w:rPr>
          <w:rFonts w:cs="Arial"/>
          <w:b/>
          <w:color w:val="000000"/>
          <w:lang w:val="en"/>
        </w:rPr>
        <w:t>Course Outline:</w:t>
      </w:r>
    </w:p>
    <w:tbl>
      <w:tblPr>
        <w:tblpPr w:leftFromText="180" w:rightFromText="180" w:vertAnchor="text" w:tblpX="-72" w:tblpY="1"/>
        <w:tblOverlap w:val="neve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7"/>
        <w:gridCol w:w="3883"/>
        <w:gridCol w:w="1933"/>
        <w:gridCol w:w="2612"/>
      </w:tblGrid>
      <w:tr w:rsidRPr="006E603B" w:rsidR="001A09F2" w:rsidTr="001A09F2" w14:paraId="4B312EBA" w14:textId="77777777">
        <w:trPr>
          <w:trHeight w:val="265"/>
          <w:tblHeader/>
        </w:trPr>
        <w:tc>
          <w:tcPr>
            <w:tcW w:w="1107"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6E603B" w:rsidR="001A09F2" w:rsidRDefault="001A09F2" w14:paraId="3F4FE80C" w14:textId="77777777">
            <w:pPr>
              <w:jc w:val="center"/>
              <w:rPr>
                <w:rFonts w:cs="Arial"/>
                <w:b/>
                <w:sz w:val="22"/>
                <w:szCs w:val="22"/>
              </w:rPr>
            </w:pPr>
            <w:bookmarkStart w:name="_Hlk187009489" w:id="1"/>
            <w:r w:rsidRPr="006E603B">
              <w:rPr>
                <w:rFonts w:cs="Arial"/>
                <w:b/>
                <w:sz w:val="22"/>
                <w:szCs w:val="22"/>
              </w:rPr>
              <w:t>Week</w:t>
            </w:r>
          </w:p>
        </w:tc>
        <w:tc>
          <w:tcPr>
            <w:tcW w:w="388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6E603B" w:rsidR="001A09F2" w:rsidRDefault="001A09F2" w14:paraId="7785EFC5" w14:textId="77777777">
            <w:pPr>
              <w:rPr>
                <w:rFonts w:cs="Arial"/>
                <w:b/>
                <w:sz w:val="22"/>
                <w:szCs w:val="22"/>
              </w:rPr>
            </w:pPr>
            <w:r w:rsidRPr="006E603B">
              <w:rPr>
                <w:rFonts w:cs="Arial"/>
                <w:b/>
                <w:sz w:val="22"/>
                <w:szCs w:val="22"/>
              </w:rPr>
              <w:t>Topic</w:t>
            </w:r>
          </w:p>
        </w:tc>
        <w:tc>
          <w:tcPr>
            <w:tcW w:w="193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6E603B" w:rsidR="001A09F2" w:rsidRDefault="001A09F2" w14:paraId="684C497B" w14:textId="77777777">
            <w:pPr>
              <w:jc w:val="center"/>
              <w:rPr>
                <w:rFonts w:cs="Arial"/>
                <w:b/>
                <w:sz w:val="22"/>
                <w:szCs w:val="22"/>
              </w:rPr>
            </w:pPr>
            <w:r w:rsidRPr="006E603B">
              <w:rPr>
                <w:rFonts w:cs="Arial"/>
                <w:b/>
                <w:sz w:val="22"/>
                <w:szCs w:val="22"/>
              </w:rPr>
              <w:t>Reading</w:t>
            </w:r>
          </w:p>
        </w:tc>
        <w:tc>
          <w:tcPr>
            <w:tcW w:w="2612"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6E603B" w:rsidR="001A09F2" w:rsidRDefault="001A09F2" w14:paraId="51ABE9B2" w14:textId="77777777">
            <w:pPr>
              <w:jc w:val="center"/>
              <w:rPr>
                <w:rFonts w:cs="Arial"/>
                <w:b/>
                <w:sz w:val="22"/>
                <w:szCs w:val="22"/>
              </w:rPr>
            </w:pPr>
            <w:r w:rsidRPr="006E603B">
              <w:rPr>
                <w:rFonts w:cs="Arial"/>
                <w:b/>
                <w:sz w:val="22"/>
                <w:szCs w:val="22"/>
              </w:rPr>
              <w:t>Assignment Due</w:t>
            </w:r>
          </w:p>
        </w:tc>
      </w:tr>
      <w:tr w:rsidRPr="006E603B" w:rsidR="001A09F2" w:rsidTr="001A09F2" w14:paraId="0B1F91DD" w14:textId="77777777">
        <w:trPr>
          <w:trHeight w:val="265"/>
          <w:tblHeader/>
        </w:trPr>
        <w:tc>
          <w:tcPr>
            <w:tcW w:w="1107" w:type="dxa"/>
            <w:tcBorders>
              <w:top w:val="single" w:color="auto" w:sz="4" w:space="0"/>
              <w:left w:val="single" w:color="auto" w:sz="4" w:space="0"/>
              <w:bottom w:val="single" w:color="auto" w:sz="4" w:space="0"/>
              <w:right w:val="single" w:color="auto" w:sz="4" w:space="0"/>
            </w:tcBorders>
            <w:hideMark/>
          </w:tcPr>
          <w:p w:rsidRPr="006E603B" w:rsidR="001A09F2" w:rsidRDefault="001A09F2" w14:paraId="38DA5FFA" w14:textId="77777777">
            <w:pPr>
              <w:jc w:val="center"/>
              <w:rPr>
                <w:rFonts w:cs="Arial"/>
                <w:sz w:val="22"/>
                <w:szCs w:val="22"/>
              </w:rPr>
            </w:pPr>
            <w:r w:rsidRPr="006E603B">
              <w:rPr>
                <w:rFonts w:cs="Arial"/>
                <w:sz w:val="22"/>
                <w:szCs w:val="22"/>
              </w:rPr>
              <w:t>1</w:t>
            </w:r>
          </w:p>
          <w:p w:rsidRPr="006E603B" w:rsidR="001A09F2" w:rsidRDefault="001A09F2" w14:paraId="2CA0BB76" w14:textId="099B5DFB">
            <w:pPr>
              <w:jc w:val="center"/>
              <w:rPr>
                <w:rFonts w:cs="Arial"/>
                <w:bCs/>
                <w:sz w:val="22"/>
                <w:szCs w:val="22"/>
              </w:rPr>
            </w:pPr>
            <w:r w:rsidRPr="006E603B">
              <w:rPr>
                <w:rFonts w:cs="Arial"/>
                <w:bCs/>
                <w:sz w:val="22"/>
                <w:szCs w:val="22"/>
              </w:rPr>
              <w:t>Jan. 1</w:t>
            </w:r>
            <w:r w:rsidRPr="006E603B" w:rsidR="009C4889">
              <w:rPr>
                <w:rFonts w:cs="Arial"/>
                <w:bCs/>
                <w:sz w:val="22"/>
                <w:szCs w:val="22"/>
              </w:rPr>
              <w:t>2</w:t>
            </w:r>
          </w:p>
        </w:tc>
        <w:tc>
          <w:tcPr>
            <w:tcW w:w="3883" w:type="dxa"/>
            <w:tcBorders>
              <w:top w:val="single" w:color="auto" w:sz="4" w:space="0"/>
              <w:left w:val="single" w:color="auto" w:sz="4" w:space="0"/>
              <w:bottom w:val="single" w:color="auto" w:sz="4" w:space="0"/>
              <w:right w:val="single" w:color="auto" w:sz="4" w:space="0"/>
            </w:tcBorders>
            <w:hideMark/>
          </w:tcPr>
          <w:p w:rsidRPr="006E603B" w:rsidR="001A09F2" w:rsidRDefault="001A09F2" w14:paraId="2D4455D7" w14:textId="77777777">
            <w:pPr>
              <w:rPr>
                <w:rFonts w:cs="Arial"/>
                <w:bCs/>
                <w:sz w:val="22"/>
                <w:szCs w:val="22"/>
              </w:rPr>
            </w:pPr>
            <w:r w:rsidRPr="006E603B">
              <w:rPr>
                <w:rFonts w:cs="Arial"/>
                <w:bCs/>
                <w:sz w:val="22"/>
                <w:szCs w:val="22"/>
              </w:rPr>
              <w:t>Introduction to Change</w:t>
            </w:r>
          </w:p>
          <w:p w:rsidRPr="006E603B" w:rsidR="001A09F2" w:rsidRDefault="001A09F2" w14:paraId="319DE6E2" w14:textId="77777777">
            <w:pPr>
              <w:rPr>
                <w:rFonts w:cs="Arial"/>
                <w:bCs/>
                <w:sz w:val="22"/>
                <w:szCs w:val="22"/>
              </w:rPr>
            </w:pPr>
            <w:r w:rsidRPr="006E603B">
              <w:rPr>
                <w:rFonts w:cs="Arial"/>
                <w:bCs/>
                <w:sz w:val="22"/>
                <w:szCs w:val="22"/>
              </w:rPr>
              <w:t>Social Change Model</w:t>
            </w:r>
          </w:p>
        </w:tc>
        <w:tc>
          <w:tcPr>
            <w:tcW w:w="1933" w:type="dxa"/>
            <w:tcBorders>
              <w:top w:val="single" w:color="auto" w:sz="4" w:space="0"/>
              <w:left w:val="single" w:color="auto" w:sz="4" w:space="0"/>
              <w:bottom w:val="single" w:color="auto" w:sz="4" w:space="0"/>
              <w:right w:val="single" w:color="auto" w:sz="4" w:space="0"/>
            </w:tcBorders>
          </w:tcPr>
          <w:p w:rsidRPr="006E603B" w:rsidR="001A09F2" w:rsidRDefault="001A09F2" w14:paraId="11AF3469" w14:textId="77777777">
            <w:pPr>
              <w:rPr>
                <w:rFonts w:cs="Arial"/>
                <w:b/>
                <w:sz w:val="22"/>
                <w:szCs w:val="22"/>
              </w:rPr>
            </w:pPr>
          </w:p>
        </w:tc>
        <w:tc>
          <w:tcPr>
            <w:tcW w:w="2612" w:type="dxa"/>
            <w:tcBorders>
              <w:top w:val="single" w:color="auto" w:sz="4" w:space="0"/>
              <w:left w:val="single" w:color="auto" w:sz="4" w:space="0"/>
              <w:bottom w:val="single" w:color="auto" w:sz="4" w:space="0"/>
              <w:right w:val="single" w:color="auto" w:sz="4" w:space="0"/>
            </w:tcBorders>
            <w:hideMark/>
          </w:tcPr>
          <w:p w:rsidRPr="006E603B" w:rsidR="001A09F2" w:rsidRDefault="008B5574" w14:paraId="368799AF" w14:textId="04DB9624">
            <w:pPr>
              <w:rPr>
                <w:rFonts w:cs="Arial"/>
                <w:sz w:val="22"/>
                <w:szCs w:val="22"/>
              </w:rPr>
            </w:pPr>
            <w:r w:rsidRPr="006E603B">
              <w:rPr>
                <w:rFonts w:cs="Arial"/>
                <w:sz w:val="22"/>
                <w:szCs w:val="22"/>
              </w:rPr>
              <w:t>Personal Change Proposal (1/2</w:t>
            </w:r>
            <w:r w:rsidRPr="006E603B" w:rsidR="009C7A64">
              <w:rPr>
                <w:rFonts w:cs="Arial"/>
                <w:sz w:val="22"/>
                <w:szCs w:val="22"/>
              </w:rPr>
              <w:t>0</w:t>
            </w:r>
            <w:r w:rsidRPr="006E603B">
              <w:rPr>
                <w:rFonts w:cs="Arial"/>
                <w:sz w:val="22"/>
                <w:szCs w:val="22"/>
              </w:rPr>
              <w:t>)</w:t>
            </w:r>
          </w:p>
        </w:tc>
      </w:tr>
      <w:tr w:rsidRPr="006E603B" w:rsidR="00920C60" w:rsidTr="00920C60" w14:paraId="469B6C13" w14:textId="77777777">
        <w:trPr>
          <w:trHeight w:val="265"/>
          <w:tblHeader/>
        </w:trPr>
        <w:tc>
          <w:tcPr>
            <w:tcW w:w="110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E603B" w:rsidR="00920C60" w:rsidRDefault="00920C60" w14:paraId="02D6994C" w14:textId="77777777">
            <w:pPr>
              <w:jc w:val="center"/>
              <w:rPr>
                <w:rFonts w:cs="Arial"/>
                <w:sz w:val="22"/>
                <w:szCs w:val="22"/>
              </w:rPr>
            </w:pPr>
            <w:r w:rsidRPr="006E603B">
              <w:rPr>
                <w:rFonts w:cs="Arial"/>
                <w:sz w:val="22"/>
                <w:szCs w:val="22"/>
              </w:rPr>
              <w:t>2</w:t>
            </w:r>
          </w:p>
          <w:p w:rsidRPr="006E603B" w:rsidR="00920C60" w:rsidRDefault="00920C60" w14:paraId="37125503" w14:textId="1411F47E">
            <w:pPr>
              <w:jc w:val="center"/>
              <w:rPr>
                <w:rFonts w:cs="Arial"/>
                <w:sz w:val="22"/>
                <w:szCs w:val="22"/>
              </w:rPr>
            </w:pPr>
            <w:r w:rsidRPr="006E603B">
              <w:rPr>
                <w:rFonts w:cs="Arial"/>
                <w:sz w:val="22"/>
                <w:szCs w:val="22"/>
              </w:rPr>
              <w:t xml:space="preserve">Jan. </w:t>
            </w:r>
            <w:r w:rsidRPr="006E603B" w:rsidR="009C4889">
              <w:rPr>
                <w:rFonts w:cs="Arial"/>
                <w:sz w:val="22"/>
                <w:szCs w:val="22"/>
              </w:rPr>
              <w:t>19</w:t>
            </w:r>
          </w:p>
        </w:tc>
        <w:tc>
          <w:tcPr>
            <w:tcW w:w="8428" w:type="dxa"/>
            <w:gridSpan w:val="3"/>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E603B" w:rsidR="00920C60" w:rsidP="00920C60" w:rsidRDefault="00920C60" w14:paraId="6B8774DE" w14:textId="04702409">
            <w:pPr>
              <w:jc w:val="center"/>
              <w:rPr>
                <w:rFonts w:cs="Arial"/>
                <w:b/>
                <w:sz w:val="22"/>
                <w:szCs w:val="22"/>
              </w:rPr>
            </w:pPr>
            <w:r w:rsidRPr="006E603B">
              <w:rPr>
                <w:rFonts w:cs="Arial"/>
                <w:b/>
                <w:sz w:val="22"/>
                <w:szCs w:val="22"/>
              </w:rPr>
              <w:t>No Class</w:t>
            </w:r>
          </w:p>
        </w:tc>
      </w:tr>
      <w:tr w:rsidRPr="006E603B" w:rsidR="001A09F2" w:rsidTr="001A09F2" w14:paraId="20486094" w14:textId="77777777">
        <w:trPr>
          <w:trHeight w:val="265"/>
          <w:tblHeader/>
        </w:trPr>
        <w:tc>
          <w:tcPr>
            <w:tcW w:w="1107" w:type="dxa"/>
            <w:tcBorders>
              <w:top w:val="single" w:color="auto" w:sz="4" w:space="0"/>
              <w:left w:val="single" w:color="auto" w:sz="4" w:space="0"/>
              <w:bottom w:val="single" w:color="auto" w:sz="4" w:space="0"/>
              <w:right w:val="single" w:color="auto" w:sz="4" w:space="0"/>
            </w:tcBorders>
            <w:hideMark/>
          </w:tcPr>
          <w:p w:rsidRPr="006E603B" w:rsidR="001A09F2" w:rsidRDefault="00C4692B" w14:paraId="552B831B" w14:textId="04C25B15">
            <w:pPr>
              <w:jc w:val="center"/>
              <w:rPr>
                <w:rFonts w:cs="Arial"/>
                <w:sz w:val="22"/>
                <w:szCs w:val="22"/>
              </w:rPr>
            </w:pPr>
            <w:r w:rsidRPr="006E603B">
              <w:rPr>
                <w:rFonts w:cs="Arial"/>
                <w:sz w:val="22"/>
                <w:szCs w:val="22"/>
              </w:rPr>
              <w:t>3</w:t>
            </w:r>
          </w:p>
          <w:p w:rsidRPr="006E603B" w:rsidR="001A09F2" w:rsidRDefault="001A09F2" w14:paraId="01518904" w14:textId="386AF593">
            <w:pPr>
              <w:jc w:val="center"/>
              <w:rPr>
                <w:rFonts w:cs="Arial"/>
                <w:sz w:val="22"/>
                <w:szCs w:val="22"/>
              </w:rPr>
            </w:pPr>
            <w:r w:rsidRPr="006E603B">
              <w:rPr>
                <w:rFonts w:cs="Arial"/>
                <w:sz w:val="22"/>
                <w:szCs w:val="22"/>
              </w:rPr>
              <w:t>Jan. 2</w:t>
            </w:r>
            <w:r w:rsidRPr="006E603B" w:rsidR="009C4889">
              <w:rPr>
                <w:rFonts w:cs="Arial"/>
                <w:sz w:val="22"/>
                <w:szCs w:val="22"/>
              </w:rPr>
              <w:t>6</w:t>
            </w:r>
          </w:p>
        </w:tc>
        <w:tc>
          <w:tcPr>
            <w:tcW w:w="3883" w:type="dxa"/>
            <w:tcBorders>
              <w:top w:val="single" w:color="auto" w:sz="4" w:space="0"/>
              <w:left w:val="single" w:color="auto" w:sz="4" w:space="0"/>
              <w:bottom w:val="single" w:color="auto" w:sz="4" w:space="0"/>
              <w:right w:val="single" w:color="auto" w:sz="4" w:space="0"/>
            </w:tcBorders>
            <w:hideMark/>
          </w:tcPr>
          <w:p w:rsidRPr="006E603B" w:rsidR="001A09F2" w:rsidRDefault="001A09F2" w14:paraId="300208A4" w14:textId="77777777">
            <w:pPr>
              <w:rPr>
                <w:rFonts w:cs="Arial"/>
                <w:bCs/>
                <w:sz w:val="22"/>
                <w:szCs w:val="22"/>
              </w:rPr>
            </w:pPr>
            <w:r w:rsidRPr="006E603B">
              <w:rPr>
                <w:rFonts w:cs="Arial"/>
                <w:bCs/>
                <w:sz w:val="22"/>
                <w:szCs w:val="22"/>
              </w:rPr>
              <w:t>Personal Orientation to Change</w:t>
            </w:r>
          </w:p>
          <w:p w:rsidRPr="006E603B" w:rsidR="001A09F2" w:rsidRDefault="001A09F2" w14:paraId="5912392B" w14:textId="77777777">
            <w:pPr>
              <w:rPr>
                <w:rFonts w:cs="Arial"/>
                <w:bCs/>
                <w:sz w:val="22"/>
                <w:szCs w:val="22"/>
              </w:rPr>
            </w:pPr>
            <w:r w:rsidRPr="006E603B">
              <w:rPr>
                <w:rFonts w:cs="Arial"/>
                <w:bCs/>
                <w:sz w:val="22"/>
                <w:szCs w:val="22"/>
              </w:rPr>
              <w:t>Adaption and Innovation as Catalytic Ingredients</w:t>
            </w:r>
          </w:p>
        </w:tc>
        <w:tc>
          <w:tcPr>
            <w:tcW w:w="1933" w:type="dxa"/>
            <w:tcBorders>
              <w:top w:val="single" w:color="auto" w:sz="4" w:space="0"/>
              <w:left w:val="single" w:color="auto" w:sz="4" w:space="0"/>
              <w:bottom w:val="single" w:color="auto" w:sz="4" w:space="0"/>
              <w:right w:val="single" w:color="auto" w:sz="4" w:space="0"/>
            </w:tcBorders>
            <w:hideMark/>
          </w:tcPr>
          <w:p w:rsidRPr="006E603B" w:rsidR="001A09F2" w:rsidRDefault="001A09F2" w14:paraId="2B2817CD" w14:textId="77777777">
            <w:pPr>
              <w:rPr>
                <w:rFonts w:cs="Arial"/>
                <w:sz w:val="22"/>
                <w:szCs w:val="22"/>
              </w:rPr>
            </w:pPr>
            <w:r w:rsidRPr="006E603B">
              <w:rPr>
                <w:rFonts w:cs="Arial"/>
                <w:sz w:val="22"/>
                <w:szCs w:val="22"/>
              </w:rPr>
              <w:t>Goldsmith Ch. 2</w:t>
            </w:r>
          </w:p>
          <w:p w:rsidRPr="006E603B" w:rsidR="001A09F2" w:rsidRDefault="001A09F2" w14:paraId="3C25E84B" w14:textId="77777777">
            <w:pPr>
              <w:rPr>
                <w:rFonts w:cs="Arial"/>
                <w:b/>
                <w:sz w:val="22"/>
                <w:szCs w:val="22"/>
              </w:rPr>
            </w:pPr>
            <w:r w:rsidRPr="006E603B">
              <w:rPr>
                <w:rFonts w:cs="Arial"/>
                <w:sz w:val="22"/>
                <w:szCs w:val="22"/>
              </w:rPr>
              <w:t>Friedel et al.</w:t>
            </w:r>
          </w:p>
        </w:tc>
        <w:tc>
          <w:tcPr>
            <w:tcW w:w="2612" w:type="dxa"/>
            <w:tcBorders>
              <w:top w:val="single" w:color="auto" w:sz="4" w:space="0"/>
              <w:left w:val="single" w:color="auto" w:sz="4" w:space="0"/>
              <w:bottom w:val="single" w:color="auto" w:sz="4" w:space="0"/>
              <w:right w:val="single" w:color="auto" w:sz="4" w:space="0"/>
            </w:tcBorders>
          </w:tcPr>
          <w:p w:rsidRPr="006E603B" w:rsidR="001A09F2" w:rsidRDefault="001757FE" w14:paraId="52123A03" w14:textId="16F7C244">
            <w:pPr>
              <w:rPr>
                <w:rFonts w:cs="Arial"/>
                <w:sz w:val="22"/>
                <w:szCs w:val="22"/>
              </w:rPr>
            </w:pPr>
            <w:r w:rsidRPr="006E603B">
              <w:rPr>
                <w:rFonts w:cs="Arial"/>
                <w:sz w:val="22"/>
                <w:szCs w:val="22"/>
              </w:rPr>
              <w:t>Original Change Philosophy</w:t>
            </w:r>
          </w:p>
        </w:tc>
      </w:tr>
      <w:tr w:rsidRPr="006E603B" w:rsidR="001A09F2" w:rsidTr="001679D0" w14:paraId="048BF01D" w14:textId="77777777">
        <w:trPr>
          <w:trHeight w:val="586"/>
        </w:trPr>
        <w:tc>
          <w:tcPr>
            <w:tcW w:w="1107"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6E603B" w:rsidR="001A09F2" w:rsidRDefault="001A09F2" w14:paraId="436F9159" w14:textId="77777777">
            <w:pPr>
              <w:jc w:val="center"/>
              <w:rPr>
                <w:rFonts w:cs="Arial"/>
                <w:sz w:val="22"/>
                <w:szCs w:val="22"/>
              </w:rPr>
            </w:pPr>
            <w:r w:rsidRPr="006E603B">
              <w:rPr>
                <w:rFonts w:cs="Arial"/>
                <w:sz w:val="22"/>
                <w:szCs w:val="22"/>
              </w:rPr>
              <w:t>4</w:t>
            </w:r>
          </w:p>
          <w:p w:rsidRPr="006E603B" w:rsidR="001A09F2" w:rsidRDefault="001A09F2" w14:paraId="2A27CA97" w14:textId="2EFB191D">
            <w:pPr>
              <w:jc w:val="center"/>
              <w:rPr>
                <w:rFonts w:cs="Arial"/>
                <w:sz w:val="22"/>
                <w:szCs w:val="22"/>
              </w:rPr>
            </w:pPr>
            <w:r w:rsidRPr="006E603B">
              <w:rPr>
                <w:rFonts w:cs="Arial"/>
                <w:sz w:val="22"/>
                <w:szCs w:val="22"/>
              </w:rPr>
              <w:t xml:space="preserve">Feb. </w:t>
            </w:r>
            <w:r w:rsidRPr="006E603B" w:rsidR="009C4889">
              <w:rPr>
                <w:rFonts w:cs="Arial"/>
                <w:sz w:val="22"/>
                <w:szCs w:val="22"/>
              </w:rPr>
              <w:t>2</w:t>
            </w:r>
          </w:p>
        </w:tc>
        <w:tc>
          <w:tcPr>
            <w:tcW w:w="3883"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6E603B" w:rsidR="001679D0" w:rsidRDefault="001679D0" w14:paraId="53D4085B" w14:textId="6F17ADB2">
            <w:pPr>
              <w:rPr>
                <w:rFonts w:cs="Arial"/>
                <w:b/>
                <w:bCs/>
                <w:sz w:val="22"/>
                <w:szCs w:val="22"/>
              </w:rPr>
            </w:pPr>
            <w:r w:rsidRPr="006E603B">
              <w:rPr>
                <w:rFonts w:cs="Arial"/>
                <w:b/>
                <w:bCs/>
                <w:sz w:val="22"/>
                <w:szCs w:val="22"/>
              </w:rPr>
              <w:t>Online:</w:t>
            </w:r>
          </w:p>
          <w:p w:rsidRPr="006E603B" w:rsidR="001679D0" w:rsidRDefault="001679D0" w14:paraId="32B63EB4" w14:textId="5472D14B">
            <w:pPr>
              <w:rPr>
                <w:rFonts w:cs="Arial"/>
                <w:sz w:val="22"/>
                <w:szCs w:val="22"/>
              </w:rPr>
            </w:pPr>
            <w:r w:rsidRPr="006E603B">
              <w:rPr>
                <w:rFonts w:cs="Arial"/>
                <w:sz w:val="22"/>
                <w:szCs w:val="22"/>
              </w:rPr>
              <w:t>Our Complex World</w:t>
            </w:r>
          </w:p>
          <w:p w:rsidRPr="006E603B" w:rsidR="001A09F2" w:rsidRDefault="009566D4" w14:paraId="5393D2BA" w14:textId="696C068A">
            <w:pPr>
              <w:rPr>
                <w:rFonts w:cs="Arial"/>
                <w:sz w:val="22"/>
                <w:szCs w:val="22"/>
              </w:rPr>
            </w:pPr>
            <w:r w:rsidRPr="006E603B">
              <w:rPr>
                <w:rFonts w:cs="Arial"/>
                <w:sz w:val="22"/>
                <w:szCs w:val="22"/>
              </w:rPr>
              <w:t>Adaptive Challenges</w:t>
            </w:r>
          </w:p>
        </w:tc>
        <w:tc>
          <w:tcPr>
            <w:tcW w:w="1933"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6E603B" w:rsidR="001679D0" w:rsidRDefault="001679D0" w14:paraId="21C03ACC" w14:textId="77777777">
            <w:pPr>
              <w:rPr>
                <w:rFonts w:cs="Arial"/>
                <w:sz w:val="22"/>
                <w:szCs w:val="22"/>
              </w:rPr>
            </w:pPr>
          </w:p>
          <w:p w:rsidRPr="006E603B" w:rsidR="001679D0" w:rsidRDefault="001679D0" w14:paraId="5FC0F10D" w14:textId="7A6F7AA0">
            <w:pPr>
              <w:rPr>
                <w:rFonts w:cs="Arial"/>
                <w:sz w:val="22"/>
                <w:szCs w:val="22"/>
              </w:rPr>
            </w:pPr>
            <w:r w:rsidRPr="006E603B">
              <w:rPr>
                <w:rFonts w:cs="Arial"/>
                <w:sz w:val="22"/>
                <w:szCs w:val="22"/>
              </w:rPr>
              <w:t>Deszca Chapter 1</w:t>
            </w:r>
          </w:p>
          <w:p w:rsidRPr="006E603B" w:rsidR="001A09F2" w:rsidRDefault="009566D4" w14:paraId="69081B89" w14:textId="1AE7A6EB">
            <w:pPr>
              <w:rPr>
                <w:rFonts w:cs="Arial"/>
                <w:sz w:val="22"/>
                <w:szCs w:val="22"/>
              </w:rPr>
            </w:pPr>
            <w:r w:rsidRPr="006E603B">
              <w:rPr>
                <w:rFonts w:cs="Arial"/>
                <w:sz w:val="22"/>
                <w:szCs w:val="22"/>
              </w:rPr>
              <w:t>Heifetz</w:t>
            </w:r>
          </w:p>
        </w:tc>
        <w:tc>
          <w:tcPr>
            <w:tcW w:w="2612"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6E603B" w:rsidR="001679D0" w:rsidRDefault="001679D0" w14:paraId="187C9449" w14:textId="77777777">
            <w:pPr>
              <w:rPr>
                <w:rFonts w:cs="Arial"/>
                <w:sz w:val="22"/>
                <w:szCs w:val="22"/>
              </w:rPr>
            </w:pPr>
          </w:p>
          <w:p w:rsidRPr="006E603B" w:rsidR="001A09F2" w:rsidRDefault="001679D0" w14:paraId="77153B2C" w14:textId="669C6286">
            <w:pPr>
              <w:rPr>
                <w:rFonts w:cs="Arial"/>
                <w:sz w:val="22"/>
                <w:szCs w:val="22"/>
              </w:rPr>
            </w:pPr>
            <w:r w:rsidRPr="006E603B">
              <w:rPr>
                <w:rFonts w:cs="Arial"/>
                <w:sz w:val="22"/>
                <w:szCs w:val="22"/>
              </w:rPr>
              <w:t>Article Theoretical Critique 1</w:t>
            </w:r>
          </w:p>
        </w:tc>
      </w:tr>
      <w:tr w:rsidRPr="006E603B" w:rsidR="001A09F2" w:rsidTr="001A09F2" w14:paraId="63DD482E" w14:textId="77777777">
        <w:trPr>
          <w:trHeight w:val="67"/>
        </w:trPr>
        <w:tc>
          <w:tcPr>
            <w:tcW w:w="1107" w:type="dxa"/>
            <w:tcBorders>
              <w:top w:val="single" w:color="auto" w:sz="4" w:space="0"/>
              <w:left w:val="single" w:color="auto" w:sz="4" w:space="0"/>
              <w:bottom w:val="single" w:color="auto" w:sz="4" w:space="0"/>
              <w:right w:val="single" w:color="auto" w:sz="4" w:space="0"/>
            </w:tcBorders>
            <w:hideMark/>
          </w:tcPr>
          <w:p w:rsidRPr="006E603B" w:rsidR="001A09F2" w:rsidRDefault="001A09F2" w14:paraId="07873605" w14:textId="77777777">
            <w:pPr>
              <w:jc w:val="center"/>
              <w:rPr>
                <w:rFonts w:cs="Arial"/>
                <w:sz w:val="22"/>
                <w:szCs w:val="22"/>
              </w:rPr>
            </w:pPr>
            <w:r w:rsidRPr="006E603B">
              <w:rPr>
                <w:rFonts w:cs="Arial"/>
                <w:sz w:val="22"/>
                <w:szCs w:val="22"/>
              </w:rPr>
              <w:t>5</w:t>
            </w:r>
          </w:p>
          <w:p w:rsidRPr="006E603B" w:rsidR="001A09F2" w:rsidRDefault="001A09F2" w14:paraId="69301B1B" w14:textId="0D06FD91">
            <w:pPr>
              <w:jc w:val="center"/>
              <w:rPr>
                <w:rFonts w:cs="Arial"/>
                <w:sz w:val="22"/>
                <w:szCs w:val="22"/>
              </w:rPr>
            </w:pPr>
            <w:r w:rsidRPr="006E603B">
              <w:rPr>
                <w:rFonts w:cs="Arial"/>
                <w:sz w:val="22"/>
                <w:szCs w:val="22"/>
              </w:rPr>
              <w:t xml:space="preserve">Feb. </w:t>
            </w:r>
            <w:r w:rsidRPr="006E603B" w:rsidR="00D271BC">
              <w:rPr>
                <w:rFonts w:cs="Arial"/>
                <w:sz w:val="22"/>
                <w:szCs w:val="22"/>
              </w:rPr>
              <w:t>9</w:t>
            </w:r>
          </w:p>
        </w:tc>
        <w:tc>
          <w:tcPr>
            <w:tcW w:w="3883" w:type="dxa"/>
            <w:tcBorders>
              <w:top w:val="single" w:color="auto" w:sz="4" w:space="0"/>
              <w:left w:val="single" w:color="auto" w:sz="4" w:space="0"/>
              <w:bottom w:val="single" w:color="auto" w:sz="4" w:space="0"/>
              <w:right w:val="single" w:color="auto" w:sz="4" w:space="0"/>
            </w:tcBorders>
            <w:hideMark/>
          </w:tcPr>
          <w:p w:rsidRPr="006E603B" w:rsidR="001A09F2" w:rsidRDefault="001A09F2" w14:paraId="4DECFCCB" w14:textId="77777777">
            <w:pPr>
              <w:rPr>
                <w:rFonts w:cs="Arial"/>
                <w:sz w:val="22"/>
                <w:szCs w:val="22"/>
              </w:rPr>
            </w:pPr>
            <w:r w:rsidRPr="006E603B">
              <w:rPr>
                <w:rFonts w:cs="Arial"/>
                <w:sz w:val="22"/>
                <w:szCs w:val="22"/>
              </w:rPr>
              <w:t>Working in Complex Adaptive Systems</w:t>
            </w:r>
          </w:p>
          <w:p w:rsidRPr="006E603B" w:rsidR="0078418F" w:rsidRDefault="0078418F" w14:paraId="758CCAF9" w14:textId="4DE4FB37">
            <w:pPr>
              <w:rPr>
                <w:rFonts w:cs="Arial"/>
                <w:sz w:val="22"/>
                <w:szCs w:val="22"/>
              </w:rPr>
            </w:pPr>
            <w:r w:rsidRPr="006E603B">
              <w:rPr>
                <w:rFonts w:cs="Arial"/>
                <w:sz w:val="22"/>
                <w:szCs w:val="22"/>
              </w:rPr>
              <w:t>Community-based Social Marketing</w:t>
            </w:r>
          </w:p>
        </w:tc>
        <w:tc>
          <w:tcPr>
            <w:tcW w:w="1933" w:type="dxa"/>
            <w:tcBorders>
              <w:top w:val="single" w:color="auto" w:sz="4" w:space="0"/>
              <w:left w:val="single" w:color="auto" w:sz="4" w:space="0"/>
              <w:bottom w:val="single" w:color="auto" w:sz="4" w:space="0"/>
              <w:right w:val="single" w:color="auto" w:sz="4" w:space="0"/>
            </w:tcBorders>
            <w:hideMark/>
          </w:tcPr>
          <w:p w:rsidRPr="006E603B" w:rsidR="001A09F2" w:rsidRDefault="001A09F2" w14:paraId="3553AF70" w14:textId="121272CB">
            <w:pPr>
              <w:rPr>
                <w:rFonts w:cs="Arial"/>
                <w:sz w:val="22"/>
                <w:szCs w:val="22"/>
              </w:rPr>
            </w:pPr>
            <w:r w:rsidRPr="006E603B">
              <w:rPr>
                <w:rFonts w:cs="Arial"/>
                <w:sz w:val="22"/>
                <w:szCs w:val="22"/>
              </w:rPr>
              <w:t>Suspos &amp; Cabaj</w:t>
            </w:r>
          </w:p>
          <w:p w:rsidRPr="006E603B" w:rsidR="001A09F2" w:rsidRDefault="001A09F2" w14:paraId="107CBF43" w14:textId="77777777">
            <w:pPr>
              <w:rPr>
                <w:rFonts w:cs="Arial"/>
                <w:sz w:val="22"/>
                <w:szCs w:val="22"/>
              </w:rPr>
            </w:pPr>
            <w:r w:rsidRPr="006E603B">
              <w:rPr>
                <w:rFonts w:cs="Arial"/>
                <w:sz w:val="22"/>
                <w:szCs w:val="22"/>
              </w:rPr>
              <w:t>Rodriguez &amp; Bush</w:t>
            </w:r>
          </w:p>
          <w:p w:rsidRPr="006E603B" w:rsidR="0078418F" w:rsidRDefault="00F64A04" w14:paraId="667E34A0" w14:textId="1DA2D15C">
            <w:pPr>
              <w:rPr>
                <w:rFonts w:cs="Arial"/>
                <w:sz w:val="22"/>
                <w:szCs w:val="22"/>
              </w:rPr>
            </w:pPr>
            <w:r w:rsidRPr="006E603B">
              <w:rPr>
                <w:rFonts w:cs="Arial"/>
                <w:sz w:val="22"/>
                <w:szCs w:val="22"/>
              </w:rPr>
              <w:t>MacKenzie-Mohr</w:t>
            </w:r>
          </w:p>
        </w:tc>
        <w:tc>
          <w:tcPr>
            <w:tcW w:w="2612" w:type="dxa"/>
            <w:tcBorders>
              <w:top w:val="single" w:color="auto" w:sz="4" w:space="0"/>
              <w:left w:val="single" w:color="auto" w:sz="4" w:space="0"/>
              <w:bottom w:val="single" w:color="auto" w:sz="4" w:space="0"/>
              <w:right w:val="single" w:color="auto" w:sz="4" w:space="0"/>
            </w:tcBorders>
            <w:hideMark/>
          </w:tcPr>
          <w:p w:rsidRPr="006E603B" w:rsidR="001A09F2" w:rsidRDefault="001A09F2" w14:paraId="12B5CF45" w14:textId="77777777">
            <w:pPr>
              <w:rPr>
                <w:rFonts w:cs="Arial"/>
                <w:sz w:val="22"/>
                <w:szCs w:val="22"/>
              </w:rPr>
            </w:pPr>
            <w:r w:rsidRPr="006E603B">
              <w:rPr>
                <w:rFonts w:cs="Arial"/>
                <w:sz w:val="22"/>
                <w:szCs w:val="22"/>
              </w:rPr>
              <w:t>Personal Change Report</w:t>
            </w:r>
          </w:p>
        </w:tc>
      </w:tr>
      <w:tr w:rsidRPr="006E603B" w:rsidR="001A09F2" w:rsidTr="001A09F2" w14:paraId="7C4609E3" w14:textId="77777777">
        <w:trPr>
          <w:trHeight w:val="67"/>
        </w:trPr>
        <w:tc>
          <w:tcPr>
            <w:tcW w:w="1107" w:type="dxa"/>
            <w:tcBorders>
              <w:top w:val="single" w:color="auto" w:sz="4" w:space="0"/>
              <w:left w:val="single" w:color="auto" w:sz="4" w:space="0"/>
              <w:bottom w:val="single" w:color="auto" w:sz="4" w:space="0"/>
              <w:right w:val="single" w:color="auto" w:sz="4" w:space="0"/>
            </w:tcBorders>
            <w:hideMark/>
          </w:tcPr>
          <w:p w:rsidRPr="006E603B" w:rsidR="001A09F2" w:rsidRDefault="001A09F2" w14:paraId="3B26FCCE" w14:textId="77777777">
            <w:pPr>
              <w:jc w:val="center"/>
              <w:rPr>
                <w:rFonts w:cs="Arial"/>
                <w:sz w:val="22"/>
                <w:szCs w:val="22"/>
              </w:rPr>
            </w:pPr>
            <w:r w:rsidRPr="006E603B">
              <w:rPr>
                <w:rFonts w:cs="Arial"/>
                <w:sz w:val="22"/>
                <w:szCs w:val="22"/>
              </w:rPr>
              <w:t>6</w:t>
            </w:r>
          </w:p>
          <w:p w:rsidRPr="006E603B" w:rsidR="001A09F2" w:rsidRDefault="001A09F2" w14:paraId="61BD3A7C" w14:textId="39FA3449">
            <w:pPr>
              <w:jc w:val="center"/>
              <w:rPr>
                <w:rFonts w:cs="Arial"/>
                <w:sz w:val="22"/>
                <w:szCs w:val="22"/>
              </w:rPr>
            </w:pPr>
            <w:r w:rsidRPr="006E603B">
              <w:rPr>
                <w:rFonts w:cs="Arial"/>
                <w:sz w:val="22"/>
                <w:szCs w:val="22"/>
              </w:rPr>
              <w:t xml:space="preserve">Feb. </w:t>
            </w:r>
            <w:r w:rsidRPr="006E603B" w:rsidR="00D271BC">
              <w:rPr>
                <w:rFonts w:cs="Arial"/>
                <w:sz w:val="22"/>
                <w:szCs w:val="22"/>
              </w:rPr>
              <w:t>16</w:t>
            </w:r>
          </w:p>
        </w:tc>
        <w:tc>
          <w:tcPr>
            <w:tcW w:w="3883" w:type="dxa"/>
            <w:tcBorders>
              <w:top w:val="single" w:color="auto" w:sz="4" w:space="0"/>
              <w:left w:val="single" w:color="auto" w:sz="4" w:space="0"/>
              <w:bottom w:val="single" w:color="auto" w:sz="4" w:space="0"/>
              <w:right w:val="single" w:color="auto" w:sz="4" w:space="0"/>
            </w:tcBorders>
            <w:hideMark/>
          </w:tcPr>
          <w:p w:rsidRPr="006E603B" w:rsidR="001A09F2" w:rsidRDefault="001A09F2" w14:paraId="3379841C" w14:textId="77777777">
            <w:pPr>
              <w:rPr>
                <w:rFonts w:cs="Arial"/>
                <w:sz w:val="22"/>
                <w:szCs w:val="22"/>
              </w:rPr>
            </w:pPr>
            <w:r w:rsidRPr="006E603B">
              <w:rPr>
                <w:rFonts w:cs="Arial"/>
                <w:sz w:val="22"/>
                <w:szCs w:val="22"/>
              </w:rPr>
              <w:t>Frameworks for Change</w:t>
            </w:r>
          </w:p>
        </w:tc>
        <w:tc>
          <w:tcPr>
            <w:tcW w:w="1933" w:type="dxa"/>
            <w:tcBorders>
              <w:top w:val="single" w:color="auto" w:sz="4" w:space="0"/>
              <w:left w:val="single" w:color="auto" w:sz="4" w:space="0"/>
              <w:bottom w:val="single" w:color="auto" w:sz="4" w:space="0"/>
              <w:right w:val="single" w:color="auto" w:sz="4" w:space="0"/>
            </w:tcBorders>
            <w:hideMark/>
          </w:tcPr>
          <w:p w:rsidRPr="006E603B" w:rsidR="001A09F2" w:rsidRDefault="001A09F2" w14:paraId="57CDF093" w14:textId="77777777">
            <w:pPr>
              <w:rPr>
                <w:rFonts w:cs="Arial"/>
                <w:sz w:val="22"/>
                <w:szCs w:val="22"/>
              </w:rPr>
            </w:pPr>
            <w:r w:rsidRPr="006E603B">
              <w:rPr>
                <w:rFonts w:cs="Arial"/>
                <w:sz w:val="22"/>
                <w:szCs w:val="22"/>
              </w:rPr>
              <w:t>Deszca Chapter 2</w:t>
            </w:r>
          </w:p>
          <w:p w:rsidRPr="006E603B" w:rsidR="001A09F2" w:rsidRDefault="001A09F2" w14:paraId="12931F68" w14:textId="77777777">
            <w:pPr>
              <w:rPr>
                <w:rFonts w:cs="Arial"/>
                <w:sz w:val="22"/>
                <w:szCs w:val="22"/>
              </w:rPr>
            </w:pPr>
            <w:r w:rsidRPr="006E603B">
              <w:rPr>
                <w:rFonts w:cs="Arial"/>
                <w:sz w:val="22"/>
                <w:szCs w:val="22"/>
              </w:rPr>
              <w:t>Leading Change with ADKAR</w:t>
            </w:r>
          </w:p>
        </w:tc>
        <w:tc>
          <w:tcPr>
            <w:tcW w:w="2612" w:type="dxa"/>
            <w:tcBorders>
              <w:top w:val="single" w:color="auto" w:sz="4" w:space="0"/>
              <w:left w:val="single" w:color="auto" w:sz="4" w:space="0"/>
              <w:bottom w:val="single" w:color="auto" w:sz="4" w:space="0"/>
              <w:right w:val="single" w:color="auto" w:sz="4" w:space="0"/>
            </w:tcBorders>
            <w:hideMark/>
          </w:tcPr>
          <w:p w:rsidRPr="006E603B" w:rsidR="001A09F2" w:rsidRDefault="00313329" w14:paraId="312890C1" w14:textId="611DEAA9">
            <w:pPr>
              <w:rPr>
                <w:rFonts w:cs="Arial"/>
                <w:sz w:val="22"/>
                <w:szCs w:val="22"/>
              </w:rPr>
            </w:pPr>
            <w:r w:rsidRPr="006E603B">
              <w:rPr>
                <w:rFonts w:cs="Arial"/>
                <w:sz w:val="22"/>
                <w:szCs w:val="22"/>
              </w:rPr>
              <w:t>CBSM Presentations</w:t>
            </w:r>
          </w:p>
        </w:tc>
      </w:tr>
      <w:tr w:rsidRPr="006E603B" w:rsidR="001A09F2" w:rsidTr="001A09F2" w14:paraId="36DC4B72" w14:textId="77777777">
        <w:trPr>
          <w:trHeight w:val="574"/>
        </w:trPr>
        <w:tc>
          <w:tcPr>
            <w:tcW w:w="1107" w:type="dxa"/>
            <w:tcBorders>
              <w:top w:val="single" w:color="auto" w:sz="4" w:space="0"/>
              <w:left w:val="single" w:color="auto" w:sz="4" w:space="0"/>
              <w:bottom w:val="single" w:color="auto" w:sz="4" w:space="0"/>
              <w:right w:val="single" w:color="auto" w:sz="4" w:space="0"/>
            </w:tcBorders>
            <w:hideMark/>
          </w:tcPr>
          <w:p w:rsidRPr="006E603B" w:rsidR="001A09F2" w:rsidRDefault="001A09F2" w14:paraId="25F63823" w14:textId="77777777">
            <w:pPr>
              <w:jc w:val="center"/>
              <w:rPr>
                <w:rFonts w:cs="Arial"/>
                <w:sz w:val="22"/>
                <w:szCs w:val="22"/>
              </w:rPr>
            </w:pPr>
            <w:r w:rsidRPr="006E603B">
              <w:rPr>
                <w:rFonts w:cs="Arial"/>
                <w:sz w:val="22"/>
                <w:szCs w:val="22"/>
              </w:rPr>
              <w:t>7</w:t>
            </w:r>
          </w:p>
          <w:p w:rsidRPr="006E603B" w:rsidR="001A09F2" w:rsidRDefault="001A09F2" w14:paraId="71D45521" w14:textId="01C6114D">
            <w:pPr>
              <w:jc w:val="center"/>
              <w:rPr>
                <w:rFonts w:cs="Arial"/>
                <w:sz w:val="22"/>
                <w:szCs w:val="22"/>
              </w:rPr>
            </w:pPr>
            <w:r w:rsidRPr="006E603B">
              <w:rPr>
                <w:rFonts w:cs="Arial"/>
                <w:sz w:val="22"/>
                <w:szCs w:val="22"/>
              </w:rPr>
              <w:t>Feb. 2</w:t>
            </w:r>
            <w:r w:rsidRPr="006E603B" w:rsidR="00D271BC">
              <w:rPr>
                <w:rFonts w:cs="Arial"/>
                <w:sz w:val="22"/>
                <w:szCs w:val="22"/>
              </w:rPr>
              <w:t>3</w:t>
            </w:r>
          </w:p>
        </w:tc>
        <w:tc>
          <w:tcPr>
            <w:tcW w:w="3883" w:type="dxa"/>
            <w:tcBorders>
              <w:top w:val="single" w:color="auto" w:sz="4" w:space="0"/>
              <w:left w:val="single" w:color="auto" w:sz="4" w:space="0"/>
              <w:bottom w:val="single" w:color="auto" w:sz="4" w:space="0"/>
              <w:right w:val="single" w:color="auto" w:sz="4" w:space="0"/>
            </w:tcBorders>
            <w:hideMark/>
          </w:tcPr>
          <w:p w:rsidRPr="006E603B" w:rsidR="001A09F2" w:rsidRDefault="001A09F2" w14:paraId="79D2B896" w14:textId="77777777">
            <w:pPr>
              <w:rPr>
                <w:rFonts w:cs="Arial"/>
                <w:sz w:val="22"/>
                <w:szCs w:val="22"/>
              </w:rPr>
            </w:pPr>
            <w:r w:rsidRPr="006E603B">
              <w:rPr>
                <w:rFonts w:cs="Arial"/>
                <w:sz w:val="22"/>
                <w:szCs w:val="22"/>
              </w:rPr>
              <w:t>Behavioral Change</w:t>
            </w:r>
          </w:p>
        </w:tc>
        <w:tc>
          <w:tcPr>
            <w:tcW w:w="1933" w:type="dxa"/>
            <w:tcBorders>
              <w:top w:val="single" w:color="auto" w:sz="4" w:space="0"/>
              <w:left w:val="single" w:color="auto" w:sz="4" w:space="0"/>
              <w:bottom w:val="single" w:color="auto" w:sz="4" w:space="0"/>
              <w:right w:val="single" w:color="auto" w:sz="4" w:space="0"/>
            </w:tcBorders>
            <w:hideMark/>
          </w:tcPr>
          <w:p w:rsidRPr="006E603B" w:rsidR="001A09F2" w:rsidRDefault="001A09F2" w14:paraId="24005E63" w14:textId="77777777">
            <w:pPr>
              <w:rPr>
                <w:rFonts w:cs="Arial"/>
                <w:sz w:val="22"/>
                <w:szCs w:val="22"/>
              </w:rPr>
            </w:pPr>
            <w:r w:rsidRPr="006E603B">
              <w:rPr>
                <w:rFonts w:cs="Arial"/>
                <w:sz w:val="22"/>
                <w:szCs w:val="22"/>
              </w:rPr>
              <w:t>Fishbein &amp; Azjen Ch. 1 &amp; 10</w:t>
            </w:r>
          </w:p>
        </w:tc>
        <w:tc>
          <w:tcPr>
            <w:tcW w:w="2612" w:type="dxa"/>
            <w:tcBorders>
              <w:top w:val="single" w:color="auto" w:sz="4" w:space="0"/>
              <w:left w:val="single" w:color="auto" w:sz="4" w:space="0"/>
              <w:bottom w:val="single" w:color="auto" w:sz="4" w:space="0"/>
              <w:right w:val="single" w:color="auto" w:sz="4" w:space="0"/>
            </w:tcBorders>
            <w:hideMark/>
          </w:tcPr>
          <w:p w:rsidRPr="006E603B" w:rsidR="001A09F2" w:rsidRDefault="001A09F2" w14:paraId="3D31B43D" w14:textId="4ED9A033">
            <w:pPr>
              <w:rPr>
                <w:rFonts w:cs="Arial"/>
                <w:sz w:val="22"/>
                <w:szCs w:val="22"/>
              </w:rPr>
            </w:pPr>
          </w:p>
        </w:tc>
      </w:tr>
      <w:tr w:rsidRPr="006E603B" w:rsidR="001A09F2" w:rsidTr="003129FC" w14:paraId="7760B97B" w14:textId="77777777">
        <w:trPr>
          <w:trHeight w:val="574"/>
        </w:trPr>
        <w:tc>
          <w:tcPr>
            <w:tcW w:w="1107" w:type="dxa"/>
            <w:tcBorders>
              <w:top w:val="single" w:color="auto" w:sz="4" w:space="0"/>
              <w:left w:val="single" w:color="auto" w:sz="4" w:space="0"/>
              <w:bottom w:val="single" w:color="auto" w:sz="4" w:space="0"/>
              <w:right w:val="single" w:color="auto" w:sz="4" w:space="0"/>
            </w:tcBorders>
            <w:hideMark/>
          </w:tcPr>
          <w:p w:rsidRPr="006E603B" w:rsidR="001A09F2" w:rsidRDefault="001A09F2" w14:paraId="3C473299" w14:textId="77777777">
            <w:pPr>
              <w:jc w:val="center"/>
              <w:rPr>
                <w:rFonts w:cs="Arial"/>
                <w:sz w:val="22"/>
                <w:szCs w:val="22"/>
              </w:rPr>
            </w:pPr>
            <w:r w:rsidRPr="006E603B">
              <w:rPr>
                <w:rFonts w:cs="Arial"/>
                <w:sz w:val="22"/>
                <w:szCs w:val="22"/>
              </w:rPr>
              <w:t>8</w:t>
            </w:r>
          </w:p>
          <w:p w:rsidRPr="006E603B" w:rsidR="001A09F2" w:rsidRDefault="001A09F2" w14:paraId="126CFDCA" w14:textId="588680E9">
            <w:pPr>
              <w:jc w:val="center"/>
              <w:rPr>
                <w:rFonts w:cs="Arial"/>
                <w:sz w:val="22"/>
                <w:szCs w:val="22"/>
              </w:rPr>
            </w:pPr>
            <w:r w:rsidRPr="006E603B">
              <w:rPr>
                <w:rFonts w:cs="Arial"/>
                <w:sz w:val="22"/>
                <w:szCs w:val="22"/>
              </w:rPr>
              <w:t xml:space="preserve">Mar. </w:t>
            </w:r>
            <w:r w:rsidRPr="006E603B" w:rsidR="00D271BC">
              <w:rPr>
                <w:rFonts w:cs="Arial"/>
                <w:sz w:val="22"/>
                <w:szCs w:val="22"/>
              </w:rPr>
              <w:t>2</w:t>
            </w:r>
          </w:p>
        </w:tc>
        <w:tc>
          <w:tcPr>
            <w:tcW w:w="3883" w:type="dxa"/>
            <w:tcBorders>
              <w:top w:val="single" w:color="auto" w:sz="4" w:space="0"/>
              <w:left w:val="single" w:color="auto" w:sz="4" w:space="0"/>
              <w:bottom w:val="single" w:color="auto" w:sz="4" w:space="0"/>
              <w:right w:val="single" w:color="auto" w:sz="4" w:space="0"/>
            </w:tcBorders>
            <w:hideMark/>
          </w:tcPr>
          <w:p w:rsidRPr="006E603B" w:rsidR="001A09F2" w:rsidRDefault="001A09F2" w14:paraId="7A50D890" w14:textId="77777777">
            <w:pPr>
              <w:rPr>
                <w:rFonts w:cs="Arial"/>
                <w:sz w:val="22"/>
                <w:szCs w:val="22"/>
              </w:rPr>
            </w:pPr>
            <w:r w:rsidRPr="006E603B">
              <w:rPr>
                <w:rFonts w:cs="Arial"/>
                <w:sz w:val="22"/>
                <w:szCs w:val="22"/>
              </w:rPr>
              <w:t>Diffusions of Innovations</w:t>
            </w:r>
          </w:p>
        </w:tc>
        <w:tc>
          <w:tcPr>
            <w:tcW w:w="1933" w:type="dxa"/>
            <w:tcBorders>
              <w:top w:val="single" w:color="auto" w:sz="4" w:space="0"/>
              <w:left w:val="single" w:color="auto" w:sz="4" w:space="0"/>
              <w:bottom w:val="single" w:color="auto" w:sz="4" w:space="0"/>
              <w:right w:val="single" w:color="auto" w:sz="4" w:space="0"/>
            </w:tcBorders>
          </w:tcPr>
          <w:p w:rsidRPr="006E603B" w:rsidR="001A09F2" w:rsidRDefault="001A09F2" w14:paraId="0A9116A2" w14:textId="4DA9C772">
            <w:pPr>
              <w:rPr>
                <w:rFonts w:cs="Arial"/>
                <w:sz w:val="22"/>
                <w:szCs w:val="22"/>
              </w:rPr>
            </w:pPr>
            <w:r w:rsidRPr="006E603B">
              <w:rPr>
                <w:rFonts w:cs="Arial"/>
                <w:sz w:val="22"/>
                <w:szCs w:val="22"/>
              </w:rPr>
              <w:t xml:space="preserve">Rogers Ch. 1 </w:t>
            </w:r>
            <w:r w:rsidRPr="006E603B" w:rsidR="006F3A6E">
              <w:rPr>
                <w:rFonts w:cs="Arial"/>
                <w:sz w:val="22"/>
                <w:szCs w:val="22"/>
              </w:rPr>
              <w:t>&amp; 2</w:t>
            </w:r>
          </w:p>
          <w:p w:rsidRPr="006E603B" w:rsidR="001A09F2" w:rsidRDefault="001A09F2" w14:paraId="7B1E0450" w14:textId="77777777">
            <w:pPr>
              <w:rPr>
                <w:rFonts w:cs="Arial"/>
                <w:sz w:val="22"/>
                <w:szCs w:val="22"/>
              </w:rPr>
            </w:pPr>
          </w:p>
        </w:tc>
        <w:tc>
          <w:tcPr>
            <w:tcW w:w="2612" w:type="dxa"/>
            <w:tcBorders>
              <w:top w:val="single" w:color="auto" w:sz="4" w:space="0"/>
              <w:left w:val="single" w:color="auto" w:sz="4" w:space="0"/>
              <w:bottom w:val="single" w:color="auto" w:sz="4" w:space="0"/>
              <w:right w:val="single" w:color="auto" w:sz="4" w:space="0"/>
            </w:tcBorders>
          </w:tcPr>
          <w:p w:rsidRPr="006E603B" w:rsidR="001A09F2" w:rsidRDefault="003129FC" w14:paraId="49986B7F" w14:textId="0DE39467">
            <w:pPr>
              <w:rPr>
                <w:rFonts w:cs="Arial"/>
                <w:sz w:val="22"/>
                <w:szCs w:val="22"/>
              </w:rPr>
            </w:pPr>
            <w:r w:rsidRPr="006E603B">
              <w:rPr>
                <w:rFonts w:cs="Arial"/>
                <w:sz w:val="22"/>
                <w:szCs w:val="22"/>
              </w:rPr>
              <w:t>Article Theoretical Critique 2</w:t>
            </w:r>
          </w:p>
        </w:tc>
      </w:tr>
      <w:tr w:rsidRPr="006E603B" w:rsidR="003129FC" w:rsidTr="001A09F2" w14:paraId="64199FF3" w14:textId="77777777">
        <w:trPr>
          <w:trHeight w:val="67"/>
        </w:trPr>
        <w:tc>
          <w:tcPr>
            <w:tcW w:w="1107" w:type="dxa"/>
            <w:tcBorders>
              <w:top w:val="single" w:color="auto" w:sz="4" w:space="0"/>
              <w:left w:val="single" w:color="auto" w:sz="4" w:space="0"/>
              <w:bottom w:val="single" w:color="auto" w:sz="4" w:space="0"/>
              <w:right w:val="single" w:color="auto" w:sz="4" w:space="0"/>
            </w:tcBorders>
            <w:hideMark/>
          </w:tcPr>
          <w:p w:rsidRPr="006E603B" w:rsidR="003129FC" w:rsidP="003129FC" w:rsidRDefault="003129FC" w14:paraId="54B8956C" w14:textId="77777777">
            <w:pPr>
              <w:jc w:val="center"/>
              <w:rPr>
                <w:rFonts w:cs="Arial"/>
                <w:sz w:val="22"/>
                <w:szCs w:val="22"/>
              </w:rPr>
            </w:pPr>
            <w:r w:rsidRPr="006E603B">
              <w:rPr>
                <w:rFonts w:cs="Arial"/>
                <w:sz w:val="22"/>
                <w:szCs w:val="22"/>
              </w:rPr>
              <w:t>9</w:t>
            </w:r>
          </w:p>
          <w:p w:rsidRPr="006E603B" w:rsidR="003129FC" w:rsidP="003129FC" w:rsidRDefault="003129FC" w14:paraId="4849463F" w14:textId="634CCEE7">
            <w:pPr>
              <w:jc w:val="center"/>
              <w:rPr>
                <w:rFonts w:cs="Arial"/>
                <w:sz w:val="22"/>
                <w:szCs w:val="22"/>
              </w:rPr>
            </w:pPr>
            <w:r w:rsidRPr="006E603B">
              <w:rPr>
                <w:rFonts w:cs="Arial"/>
                <w:sz w:val="22"/>
                <w:szCs w:val="22"/>
              </w:rPr>
              <w:t xml:space="preserve">Mar. </w:t>
            </w:r>
            <w:r w:rsidRPr="006E603B" w:rsidR="00D271BC">
              <w:rPr>
                <w:rFonts w:cs="Arial"/>
                <w:sz w:val="22"/>
                <w:szCs w:val="22"/>
              </w:rPr>
              <w:t>9</w:t>
            </w:r>
          </w:p>
        </w:tc>
        <w:tc>
          <w:tcPr>
            <w:tcW w:w="388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6E603B" w:rsidR="003129FC" w:rsidP="003129FC" w:rsidRDefault="003129FC" w14:paraId="3E18BBF3" w14:textId="77777777">
            <w:pPr>
              <w:rPr>
                <w:rFonts w:cs="Arial"/>
                <w:sz w:val="22"/>
                <w:szCs w:val="22"/>
              </w:rPr>
            </w:pPr>
            <w:r w:rsidRPr="006E603B">
              <w:rPr>
                <w:rFonts w:cs="Arial"/>
                <w:sz w:val="22"/>
                <w:szCs w:val="22"/>
              </w:rPr>
              <w:t>Criticisms &amp; Generations</w:t>
            </w:r>
          </w:p>
        </w:tc>
        <w:tc>
          <w:tcPr>
            <w:tcW w:w="193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6E603B" w:rsidR="003129FC" w:rsidP="003129FC" w:rsidRDefault="003129FC" w14:paraId="55EF23AE" w14:textId="7B32D5A7">
            <w:pPr>
              <w:rPr>
                <w:rFonts w:cs="Arial"/>
                <w:sz w:val="22"/>
                <w:szCs w:val="22"/>
              </w:rPr>
            </w:pPr>
            <w:r w:rsidRPr="006E603B">
              <w:rPr>
                <w:rFonts w:cs="Arial"/>
                <w:sz w:val="22"/>
                <w:szCs w:val="22"/>
              </w:rPr>
              <w:t>Rogers Ch. 3 &amp; 4</w:t>
            </w:r>
          </w:p>
        </w:tc>
        <w:tc>
          <w:tcPr>
            <w:tcW w:w="261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6E603B" w:rsidR="00C86814" w:rsidP="00C86814" w:rsidRDefault="003129FC" w14:paraId="5238B236" w14:textId="1F7FE013">
            <w:pPr>
              <w:rPr>
                <w:rFonts w:cs="Arial"/>
                <w:bCs/>
                <w:sz w:val="22"/>
                <w:szCs w:val="22"/>
              </w:rPr>
            </w:pPr>
            <w:r w:rsidRPr="006E603B">
              <w:rPr>
                <w:rFonts w:cs="Arial"/>
                <w:bCs/>
                <w:sz w:val="22"/>
                <w:szCs w:val="22"/>
              </w:rPr>
              <w:t>Theory Matrix Draft Due</w:t>
            </w:r>
          </w:p>
        </w:tc>
      </w:tr>
      <w:tr w:rsidRPr="006E603B" w:rsidR="003129FC" w:rsidTr="001A09F2" w14:paraId="559AC65B" w14:textId="77777777">
        <w:trPr>
          <w:trHeight w:val="67"/>
        </w:trPr>
        <w:tc>
          <w:tcPr>
            <w:tcW w:w="1107"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6E603B" w:rsidR="003129FC" w:rsidP="003129FC" w:rsidRDefault="003129FC" w14:paraId="461A216B" w14:textId="77777777">
            <w:pPr>
              <w:jc w:val="center"/>
              <w:rPr>
                <w:rFonts w:cs="Arial"/>
                <w:sz w:val="22"/>
                <w:szCs w:val="22"/>
              </w:rPr>
            </w:pPr>
            <w:r w:rsidRPr="006E603B">
              <w:rPr>
                <w:rFonts w:cs="Arial"/>
                <w:sz w:val="22"/>
                <w:szCs w:val="22"/>
              </w:rPr>
              <w:t>10</w:t>
            </w:r>
          </w:p>
          <w:p w:rsidRPr="006E603B" w:rsidR="003129FC" w:rsidP="003129FC" w:rsidRDefault="003129FC" w14:paraId="7380CE2D" w14:textId="69D3DF54">
            <w:pPr>
              <w:jc w:val="center"/>
              <w:rPr>
                <w:rFonts w:cs="Arial"/>
                <w:sz w:val="22"/>
                <w:szCs w:val="22"/>
              </w:rPr>
            </w:pPr>
            <w:r w:rsidRPr="006E603B">
              <w:rPr>
                <w:rFonts w:cs="Arial"/>
                <w:sz w:val="22"/>
                <w:szCs w:val="22"/>
              </w:rPr>
              <w:t>March 1</w:t>
            </w:r>
            <w:r w:rsidRPr="006E603B" w:rsidR="00D271BC">
              <w:rPr>
                <w:rFonts w:cs="Arial"/>
                <w:sz w:val="22"/>
                <w:szCs w:val="22"/>
              </w:rPr>
              <w:t>6</w:t>
            </w:r>
          </w:p>
        </w:tc>
        <w:tc>
          <w:tcPr>
            <w:tcW w:w="8428" w:type="dxa"/>
            <w:gridSpan w:val="3"/>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6E603B" w:rsidR="003129FC" w:rsidP="003129FC" w:rsidRDefault="003129FC" w14:paraId="2F72790D" w14:textId="77777777">
            <w:pPr>
              <w:jc w:val="center"/>
              <w:rPr>
                <w:rFonts w:cs="Arial"/>
                <w:bCs/>
                <w:sz w:val="22"/>
                <w:szCs w:val="22"/>
              </w:rPr>
            </w:pPr>
            <w:r w:rsidRPr="006E603B">
              <w:rPr>
                <w:rFonts w:cs="Arial"/>
                <w:b/>
                <w:sz w:val="22"/>
                <w:szCs w:val="22"/>
              </w:rPr>
              <w:t>Spring Break</w:t>
            </w:r>
          </w:p>
        </w:tc>
      </w:tr>
      <w:tr w:rsidRPr="006E603B" w:rsidR="003129FC" w:rsidTr="001A09F2" w14:paraId="5A34F931" w14:textId="77777777">
        <w:trPr>
          <w:trHeight w:val="574"/>
        </w:trPr>
        <w:tc>
          <w:tcPr>
            <w:tcW w:w="1107" w:type="dxa"/>
            <w:tcBorders>
              <w:top w:val="single" w:color="auto" w:sz="4" w:space="0"/>
              <w:left w:val="single" w:color="auto" w:sz="4" w:space="0"/>
              <w:bottom w:val="single" w:color="auto" w:sz="4" w:space="0"/>
              <w:right w:val="single" w:color="auto" w:sz="4" w:space="0"/>
            </w:tcBorders>
            <w:hideMark/>
          </w:tcPr>
          <w:p w:rsidRPr="006E603B" w:rsidR="003129FC" w:rsidP="003129FC" w:rsidRDefault="003129FC" w14:paraId="2DB87AB5" w14:textId="77777777">
            <w:pPr>
              <w:jc w:val="center"/>
              <w:rPr>
                <w:rFonts w:cs="Arial"/>
                <w:sz w:val="22"/>
                <w:szCs w:val="22"/>
              </w:rPr>
            </w:pPr>
            <w:r w:rsidRPr="006E603B">
              <w:rPr>
                <w:rFonts w:cs="Arial"/>
                <w:sz w:val="22"/>
                <w:szCs w:val="22"/>
              </w:rPr>
              <w:t>11</w:t>
            </w:r>
          </w:p>
          <w:p w:rsidRPr="006E603B" w:rsidR="003129FC" w:rsidP="003129FC" w:rsidRDefault="003129FC" w14:paraId="19484FF1" w14:textId="21A41150">
            <w:pPr>
              <w:jc w:val="center"/>
              <w:rPr>
                <w:rFonts w:cs="Arial"/>
                <w:sz w:val="22"/>
                <w:szCs w:val="22"/>
              </w:rPr>
            </w:pPr>
            <w:r w:rsidRPr="006E603B">
              <w:rPr>
                <w:rFonts w:cs="Arial"/>
                <w:sz w:val="22"/>
                <w:szCs w:val="22"/>
              </w:rPr>
              <w:t>Mar. 2</w:t>
            </w:r>
            <w:r w:rsidRPr="006E603B" w:rsidR="00D271BC">
              <w:rPr>
                <w:rFonts w:cs="Arial"/>
                <w:sz w:val="22"/>
                <w:szCs w:val="22"/>
              </w:rPr>
              <w:t>3</w:t>
            </w:r>
          </w:p>
        </w:tc>
        <w:tc>
          <w:tcPr>
            <w:tcW w:w="3883" w:type="dxa"/>
            <w:tcBorders>
              <w:top w:val="single" w:color="auto" w:sz="4" w:space="0"/>
              <w:left w:val="single" w:color="auto" w:sz="4" w:space="0"/>
              <w:bottom w:val="single" w:color="auto" w:sz="4" w:space="0"/>
              <w:right w:val="single" w:color="auto" w:sz="4" w:space="0"/>
            </w:tcBorders>
            <w:hideMark/>
          </w:tcPr>
          <w:p w:rsidRPr="006E603B" w:rsidR="003129FC" w:rsidP="003129FC" w:rsidRDefault="003129FC" w14:paraId="062F9065" w14:textId="77777777">
            <w:pPr>
              <w:rPr>
                <w:rFonts w:cs="Arial"/>
                <w:sz w:val="22"/>
                <w:szCs w:val="22"/>
              </w:rPr>
            </w:pPr>
            <w:r w:rsidRPr="006E603B">
              <w:rPr>
                <w:rFonts w:cs="Arial"/>
                <w:sz w:val="22"/>
                <w:szCs w:val="22"/>
              </w:rPr>
              <w:t>Innovation-Decision Process</w:t>
            </w:r>
          </w:p>
        </w:tc>
        <w:tc>
          <w:tcPr>
            <w:tcW w:w="1933" w:type="dxa"/>
            <w:tcBorders>
              <w:top w:val="single" w:color="auto" w:sz="4" w:space="0"/>
              <w:left w:val="single" w:color="auto" w:sz="4" w:space="0"/>
              <w:bottom w:val="single" w:color="auto" w:sz="4" w:space="0"/>
              <w:right w:val="single" w:color="auto" w:sz="4" w:space="0"/>
            </w:tcBorders>
            <w:hideMark/>
          </w:tcPr>
          <w:p w:rsidRPr="006E603B" w:rsidR="003129FC" w:rsidP="003129FC" w:rsidRDefault="003129FC" w14:paraId="69C31CE0" w14:textId="2BDF51D7">
            <w:pPr>
              <w:rPr>
                <w:rFonts w:cs="Arial"/>
                <w:sz w:val="22"/>
                <w:szCs w:val="22"/>
              </w:rPr>
            </w:pPr>
            <w:r w:rsidRPr="006E603B">
              <w:rPr>
                <w:rFonts w:cs="Arial"/>
                <w:sz w:val="22"/>
                <w:szCs w:val="22"/>
              </w:rPr>
              <w:t>Rogers Ch. 5 &amp; 6</w:t>
            </w:r>
          </w:p>
        </w:tc>
        <w:tc>
          <w:tcPr>
            <w:tcW w:w="2612" w:type="dxa"/>
            <w:tcBorders>
              <w:top w:val="single" w:color="auto" w:sz="4" w:space="0"/>
              <w:left w:val="single" w:color="auto" w:sz="4" w:space="0"/>
              <w:bottom w:val="single" w:color="auto" w:sz="4" w:space="0"/>
              <w:right w:val="single" w:color="auto" w:sz="4" w:space="0"/>
            </w:tcBorders>
            <w:hideMark/>
          </w:tcPr>
          <w:p w:rsidRPr="006E603B" w:rsidR="003129FC" w:rsidP="003129FC" w:rsidRDefault="003129FC" w14:paraId="7D37A153" w14:textId="644855E7">
            <w:pPr>
              <w:rPr>
                <w:rFonts w:cs="Arial"/>
                <w:sz w:val="22"/>
                <w:szCs w:val="22"/>
              </w:rPr>
            </w:pPr>
            <w:r w:rsidRPr="006E603B">
              <w:rPr>
                <w:rFonts w:cs="Arial"/>
                <w:sz w:val="22"/>
                <w:szCs w:val="22"/>
              </w:rPr>
              <w:t>Article Theoretical Critique 3</w:t>
            </w:r>
          </w:p>
        </w:tc>
      </w:tr>
      <w:tr w:rsidRPr="006E603B" w:rsidR="003129FC" w:rsidTr="001A09F2" w14:paraId="0F540172" w14:textId="77777777">
        <w:trPr>
          <w:trHeight w:val="574"/>
        </w:trPr>
        <w:tc>
          <w:tcPr>
            <w:tcW w:w="1107" w:type="dxa"/>
            <w:tcBorders>
              <w:top w:val="single" w:color="auto" w:sz="4" w:space="0"/>
              <w:left w:val="single" w:color="auto" w:sz="4" w:space="0"/>
              <w:bottom w:val="single" w:color="auto" w:sz="4" w:space="0"/>
              <w:right w:val="single" w:color="auto" w:sz="4" w:space="0"/>
            </w:tcBorders>
            <w:hideMark/>
          </w:tcPr>
          <w:p w:rsidRPr="006E603B" w:rsidR="003129FC" w:rsidP="003129FC" w:rsidRDefault="003129FC" w14:paraId="3D48B95F" w14:textId="77777777">
            <w:pPr>
              <w:jc w:val="center"/>
              <w:rPr>
                <w:rFonts w:cs="Arial"/>
                <w:sz w:val="22"/>
                <w:szCs w:val="22"/>
              </w:rPr>
            </w:pPr>
            <w:r w:rsidRPr="006E603B">
              <w:rPr>
                <w:rFonts w:cs="Arial"/>
                <w:sz w:val="22"/>
                <w:szCs w:val="22"/>
              </w:rPr>
              <w:t>12</w:t>
            </w:r>
          </w:p>
          <w:p w:rsidRPr="006E603B" w:rsidR="003129FC" w:rsidP="003129FC" w:rsidRDefault="003129FC" w14:paraId="29FC52EC" w14:textId="5AED6545">
            <w:pPr>
              <w:jc w:val="center"/>
              <w:rPr>
                <w:rFonts w:cs="Arial"/>
                <w:sz w:val="22"/>
                <w:szCs w:val="22"/>
              </w:rPr>
            </w:pPr>
            <w:r w:rsidRPr="006E603B">
              <w:rPr>
                <w:rFonts w:cs="Arial"/>
                <w:sz w:val="22"/>
                <w:szCs w:val="22"/>
              </w:rPr>
              <w:t>Mar. 3</w:t>
            </w:r>
            <w:r w:rsidRPr="006E603B" w:rsidR="00D271BC">
              <w:rPr>
                <w:rFonts w:cs="Arial"/>
                <w:sz w:val="22"/>
                <w:szCs w:val="22"/>
              </w:rPr>
              <w:t>0</w:t>
            </w:r>
          </w:p>
        </w:tc>
        <w:tc>
          <w:tcPr>
            <w:tcW w:w="3883" w:type="dxa"/>
            <w:tcBorders>
              <w:top w:val="single" w:color="auto" w:sz="4" w:space="0"/>
              <w:left w:val="single" w:color="auto" w:sz="4" w:space="0"/>
              <w:bottom w:val="single" w:color="auto" w:sz="4" w:space="0"/>
              <w:right w:val="single" w:color="auto" w:sz="4" w:space="0"/>
            </w:tcBorders>
            <w:hideMark/>
          </w:tcPr>
          <w:p w:rsidRPr="006E603B" w:rsidR="003129FC" w:rsidP="003129FC" w:rsidRDefault="003129FC" w14:paraId="5005E04E" w14:textId="77777777">
            <w:pPr>
              <w:rPr>
                <w:rFonts w:cs="Arial"/>
                <w:sz w:val="22"/>
                <w:szCs w:val="22"/>
              </w:rPr>
            </w:pPr>
            <w:r w:rsidRPr="006E603B">
              <w:rPr>
                <w:rFonts w:cs="Arial"/>
                <w:sz w:val="22"/>
                <w:szCs w:val="22"/>
              </w:rPr>
              <w:t>Adopter Categories &amp; Opinion Leadership</w:t>
            </w:r>
          </w:p>
        </w:tc>
        <w:tc>
          <w:tcPr>
            <w:tcW w:w="1933" w:type="dxa"/>
            <w:tcBorders>
              <w:top w:val="single" w:color="auto" w:sz="4" w:space="0"/>
              <w:left w:val="single" w:color="auto" w:sz="4" w:space="0"/>
              <w:bottom w:val="single" w:color="auto" w:sz="4" w:space="0"/>
              <w:right w:val="single" w:color="auto" w:sz="4" w:space="0"/>
            </w:tcBorders>
            <w:hideMark/>
          </w:tcPr>
          <w:p w:rsidRPr="006E603B" w:rsidR="003129FC" w:rsidP="003129FC" w:rsidRDefault="003129FC" w14:paraId="0C7AEF80" w14:textId="0B76C8F7">
            <w:pPr>
              <w:rPr>
                <w:rFonts w:cs="Arial"/>
                <w:sz w:val="22"/>
                <w:szCs w:val="22"/>
              </w:rPr>
            </w:pPr>
            <w:r w:rsidRPr="006E603B">
              <w:rPr>
                <w:rFonts w:cs="Arial"/>
                <w:sz w:val="22"/>
                <w:szCs w:val="22"/>
              </w:rPr>
              <w:t>Rogers Ch. 7 &amp; 8</w:t>
            </w:r>
          </w:p>
        </w:tc>
        <w:tc>
          <w:tcPr>
            <w:tcW w:w="2612" w:type="dxa"/>
            <w:tcBorders>
              <w:top w:val="single" w:color="auto" w:sz="4" w:space="0"/>
              <w:left w:val="single" w:color="auto" w:sz="4" w:space="0"/>
              <w:bottom w:val="single" w:color="auto" w:sz="4" w:space="0"/>
              <w:right w:val="single" w:color="auto" w:sz="4" w:space="0"/>
            </w:tcBorders>
            <w:hideMark/>
          </w:tcPr>
          <w:p w:rsidRPr="006E603B" w:rsidR="003129FC" w:rsidP="003129FC" w:rsidRDefault="00714D0C" w14:paraId="6342A8D6" w14:textId="7763B779">
            <w:pPr>
              <w:rPr>
                <w:rFonts w:cs="Arial"/>
                <w:sz w:val="22"/>
                <w:szCs w:val="22"/>
              </w:rPr>
            </w:pPr>
            <w:r w:rsidRPr="006E603B">
              <w:rPr>
                <w:rFonts w:cs="Arial"/>
                <w:sz w:val="22"/>
                <w:szCs w:val="22"/>
              </w:rPr>
              <w:t>1st</w:t>
            </w:r>
            <w:r w:rsidRPr="006E603B" w:rsidR="003129FC">
              <w:rPr>
                <w:rFonts w:cs="Arial"/>
                <w:sz w:val="22"/>
                <w:szCs w:val="22"/>
              </w:rPr>
              <w:t xml:space="preserve"> Draft of Technical Note</w:t>
            </w:r>
          </w:p>
        </w:tc>
      </w:tr>
      <w:tr w:rsidRPr="006E603B" w:rsidR="003129FC" w:rsidTr="001A09F2" w14:paraId="3C517D79" w14:textId="77777777">
        <w:trPr>
          <w:trHeight w:val="574"/>
        </w:trPr>
        <w:tc>
          <w:tcPr>
            <w:tcW w:w="1107" w:type="dxa"/>
            <w:tcBorders>
              <w:top w:val="single" w:color="auto" w:sz="4" w:space="0"/>
              <w:left w:val="single" w:color="auto" w:sz="4" w:space="0"/>
              <w:bottom w:val="single" w:color="auto" w:sz="4" w:space="0"/>
              <w:right w:val="single" w:color="auto" w:sz="4" w:space="0"/>
            </w:tcBorders>
            <w:hideMark/>
          </w:tcPr>
          <w:p w:rsidRPr="006E603B" w:rsidR="003129FC" w:rsidP="003129FC" w:rsidRDefault="003129FC" w14:paraId="24C834E1" w14:textId="77777777">
            <w:pPr>
              <w:jc w:val="center"/>
              <w:rPr>
                <w:rFonts w:cs="Arial"/>
                <w:sz w:val="22"/>
                <w:szCs w:val="22"/>
              </w:rPr>
            </w:pPr>
            <w:r w:rsidRPr="006E603B">
              <w:rPr>
                <w:rFonts w:cs="Arial"/>
                <w:sz w:val="22"/>
                <w:szCs w:val="22"/>
              </w:rPr>
              <w:t>13</w:t>
            </w:r>
          </w:p>
          <w:p w:rsidRPr="006E603B" w:rsidR="003129FC" w:rsidP="003129FC" w:rsidRDefault="003129FC" w14:paraId="2FA153A3" w14:textId="35431BF3">
            <w:pPr>
              <w:jc w:val="center"/>
              <w:rPr>
                <w:rFonts w:cs="Arial"/>
                <w:sz w:val="22"/>
                <w:szCs w:val="22"/>
              </w:rPr>
            </w:pPr>
            <w:r w:rsidRPr="006E603B">
              <w:rPr>
                <w:rFonts w:cs="Arial"/>
                <w:sz w:val="22"/>
                <w:szCs w:val="22"/>
              </w:rPr>
              <w:t xml:space="preserve">Apr. </w:t>
            </w:r>
            <w:r w:rsidRPr="006E603B" w:rsidR="00C85514">
              <w:rPr>
                <w:rFonts w:cs="Arial"/>
                <w:sz w:val="22"/>
                <w:szCs w:val="22"/>
              </w:rPr>
              <w:t>6</w:t>
            </w:r>
          </w:p>
        </w:tc>
        <w:tc>
          <w:tcPr>
            <w:tcW w:w="3883" w:type="dxa"/>
            <w:tcBorders>
              <w:top w:val="single" w:color="auto" w:sz="4" w:space="0"/>
              <w:left w:val="single" w:color="auto" w:sz="4" w:space="0"/>
              <w:bottom w:val="single" w:color="auto" w:sz="4" w:space="0"/>
              <w:right w:val="single" w:color="auto" w:sz="4" w:space="0"/>
            </w:tcBorders>
            <w:hideMark/>
          </w:tcPr>
          <w:p w:rsidRPr="006E603B" w:rsidR="003129FC" w:rsidP="003129FC" w:rsidRDefault="003129FC" w14:paraId="5B125B05" w14:textId="77777777">
            <w:pPr>
              <w:rPr>
                <w:rFonts w:cs="Arial"/>
                <w:sz w:val="22"/>
                <w:szCs w:val="22"/>
              </w:rPr>
            </w:pPr>
            <w:r w:rsidRPr="006E603B">
              <w:rPr>
                <w:rFonts w:cs="Arial"/>
                <w:sz w:val="22"/>
                <w:szCs w:val="22"/>
              </w:rPr>
              <w:t>The Change Agent</w:t>
            </w:r>
          </w:p>
          <w:p w:rsidRPr="006E603B" w:rsidR="003129FC" w:rsidP="003129FC" w:rsidRDefault="003129FC" w14:paraId="6A3AC19B" w14:textId="77777777">
            <w:pPr>
              <w:rPr>
                <w:rFonts w:cs="Arial"/>
                <w:sz w:val="22"/>
                <w:szCs w:val="22"/>
              </w:rPr>
            </w:pPr>
            <w:r w:rsidRPr="006E603B">
              <w:rPr>
                <w:rFonts w:cs="Arial"/>
                <w:sz w:val="22"/>
                <w:szCs w:val="22"/>
              </w:rPr>
              <w:t>Politics &amp; Power</w:t>
            </w:r>
          </w:p>
        </w:tc>
        <w:tc>
          <w:tcPr>
            <w:tcW w:w="1933" w:type="dxa"/>
            <w:tcBorders>
              <w:top w:val="single" w:color="auto" w:sz="4" w:space="0"/>
              <w:left w:val="single" w:color="auto" w:sz="4" w:space="0"/>
              <w:bottom w:val="single" w:color="auto" w:sz="4" w:space="0"/>
              <w:right w:val="single" w:color="auto" w:sz="4" w:space="0"/>
            </w:tcBorders>
            <w:hideMark/>
          </w:tcPr>
          <w:p w:rsidRPr="006E603B" w:rsidR="003129FC" w:rsidP="003129FC" w:rsidRDefault="003129FC" w14:paraId="6B223BA3" w14:textId="1B3C7B8F">
            <w:pPr>
              <w:rPr>
                <w:rFonts w:cs="Arial"/>
                <w:sz w:val="22"/>
                <w:szCs w:val="22"/>
              </w:rPr>
            </w:pPr>
            <w:r w:rsidRPr="006E603B">
              <w:rPr>
                <w:rFonts w:cs="Arial"/>
                <w:sz w:val="22"/>
                <w:szCs w:val="22"/>
              </w:rPr>
              <w:t>Rogers Ch. 9</w:t>
            </w:r>
          </w:p>
          <w:p w:rsidRPr="006E603B" w:rsidR="003129FC" w:rsidP="003129FC" w:rsidRDefault="003129FC" w14:paraId="1B56BE60" w14:textId="77777777">
            <w:pPr>
              <w:rPr>
                <w:rFonts w:cs="Arial"/>
                <w:sz w:val="22"/>
                <w:szCs w:val="22"/>
              </w:rPr>
            </w:pPr>
            <w:r w:rsidRPr="006E603B">
              <w:rPr>
                <w:rFonts w:cs="Arial"/>
                <w:sz w:val="22"/>
                <w:szCs w:val="22"/>
              </w:rPr>
              <w:t>Deszca, Chapter 6</w:t>
            </w:r>
          </w:p>
        </w:tc>
        <w:tc>
          <w:tcPr>
            <w:tcW w:w="2612" w:type="dxa"/>
            <w:tcBorders>
              <w:top w:val="single" w:color="auto" w:sz="4" w:space="0"/>
              <w:left w:val="single" w:color="auto" w:sz="4" w:space="0"/>
              <w:bottom w:val="single" w:color="auto" w:sz="4" w:space="0"/>
              <w:right w:val="single" w:color="auto" w:sz="4" w:space="0"/>
            </w:tcBorders>
            <w:hideMark/>
          </w:tcPr>
          <w:p w:rsidRPr="006E603B" w:rsidR="003129FC" w:rsidP="003129FC" w:rsidRDefault="003129FC" w14:paraId="69D21A8D" w14:textId="77777777">
            <w:pPr>
              <w:rPr>
                <w:rFonts w:cs="Arial"/>
                <w:sz w:val="22"/>
                <w:szCs w:val="22"/>
              </w:rPr>
            </w:pPr>
            <w:r w:rsidRPr="006E603B">
              <w:rPr>
                <w:rFonts w:cs="Arial"/>
                <w:sz w:val="22"/>
                <w:szCs w:val="22"/>
              </w:rPr>
              <w:t>Updated Change Philosophy &amp; Reflection</w:t>
            </w:r>
          </w:p>
        </w:tc>
      </w:tr>
      <w:tr w:rsidRPr="006E603B" w:rsidR="003129FC" w:rsidTr="001679D0" w14:paraId="3BB1DDC0" w14:textId="77777777">
        <w:trPr>
          <w:trHeight w:val="574"/>
        </w:trPr>
        <w:tc>
          <w:tcPr>
            <w:tcW w:w="1107"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6E603B" w:rsidR="003129FC" w:rsidP="003129FC" w:rsidRDefault="003129FC" w14:paraId="1D47542A" w14:textId="77777777">
            <w:pPr>
              <w:jc w:val="center"/>
              <w:rPr>
                <w:rFonts w:cs="Arial"/>
                <w:sz w:val="22"/>
                <w:szCs w:val="22"/>
              </w:rPr>
            </w:pPr>
            <w:r w:rsidRPr="006E603B">
              <w:rPr>
                <w:rFonts w:cs="Arial"/>
                <w:sz w:val="22"/>
                <w:szCs w:val="22"/>
              </w:rPr>
              <w:t>14</w:t>
            </w:r>
          </w:p>
          <w:p w:rsidRPr="006E603B" w:rsidR="003129FC" w:rsidP="003129FC" w:rsidRDefault="003129FC" w14:paraId="5474947E" w14:textId="2511AFDD">
            <w:pPr>
              <w:jc w:val="center"/>
              <w:rPr>
                <w:rFonts w:cs="Arial"/>
                <w:sz w:val="22"/>
                <w:szCs w:val="22"/>
              </w:rPr>
            </w:pPr>
            <w:r w:rsidRPr="006E603B">
              <w:rPr>
                <w:rFonts w:cs="Arial"/>
                <w:sz w:val="22"/>
                <w:szCs w:val="22"/>
              </w:rPr>
              <w:t>April 1</w:t>
            </w:r>
            <w:r w:rsidRPr="006E603B" w:rsidR="005D3211">
              <w:rPr>
                <w:rFonts w:cs="Arial"/>
                <w:sz w:val="22"/>
                <w:szCs w:val="22"/>
              </w:rPr>
              <w:t>3</w:t>
            </w:r>
          </w:p>
        </w:tc>
        <w:tc>
          <w:tcPr>
            <w:tcW w:w="3883"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6E603B" w:rsidR="00C56FE8" w:rsidP="003129FC" w:rsidRDefault="00C56FE8" w14:paraId="6A848D88" w14:textId="648E3EF2">
            <w:pPr>
              <w:rPr>
                <w:rFonts w:cs="Arial"/>
                <w:b/>
                <w:bCs/>
                <w:sz w:val="22"/>
                <w:szCs w:val="22"/>
              </w:rPr>
            </w:pPr>
            <w:r w:rsidRPr="006E603B">
              <w:rPr>
                <w:rFonts w:cs="Arial"/>
                <w:b/>
                <w:bCs/>
                <w:sz w:val="22"/>
                <w:szCs w:val="22"/>
              </w:rPr>
              <w:t>Online:</w:t>
            </w:r>
          </w:p>
          <w:p w:rsidRPr="006E603B" w:rsidR="003129FC" w:rsidP="003129FC" w:rsidRDefault="003129FC" w14:paraId="17717952" w14:textId="5DBE59B6">
            <w:pPr>
              <w:rPr>
                <w:rFonts w:cs="Arial"/>
                <w:sz w:val="22"/>
                <w:szCs w:val="22"/>
              </w:rPr>
            </w:pPr>
            <w:r w:rsidRPr="006E603B">
              <w:rPr>
                <w:rFonts w:cs="Arial"/>
                <w:sz w:val="22"/>
                <w:szCs w:val="22"/>
              </w:rPr>
              <w:t>Ethics and Innovation: Consequences of Innovation</w:t>
            </w:r>
          </w:p>
          <w:p w:rsidRPr="006E603B" w:rsidR="003129FC" w:rsidP="003129FC" w:rsidRDefault="003129FC" w14:paraId="723D0856" w14:textId="77777777">
            <w:pPr>
              <w:rPr>
                <w:rFonts w:cs="Arial"/>
                <w:sz w:val="22"/>
                <w:szCs w:val="22"/>
              </w:rPr>
            </w:pPr>
            <w:r w:rsidRPr="006E603B">
              <w:rPr>
                <w:rFonts w:cs="Arial"/>
                <w:sz w:val="22"/>
                <w:szCs w:val="22"/>
              </w:rPr>
              <w:t>Future Directions &amp; Applications of Change</w:t>
            </w:r>
          </w:p>
          <w:p w:rsidRPr="006E603B" w:rsidR="003129FC" w:rsidP="003129FC" w:rsidRDefault="003129FC" w14:paraId="77480691" w14:textId="1AA7EEE4">
            <w:pPr>
              <w:rPr>
                <w:rFonts w:cs="Arial"/>
                <w:sz w:val="22"/>
                <w:szCs w:val="22"/>
              </w:rPr>
            </w:pPr>
          </w:p>
        </w:tc>
        <w:tc>
          <w:tcPr>
            <w:tcW w:w="1933"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6E603B" w:rsidR="003129FC" w:rsidP="003129FC" w:rsidRDefault="003129FC" w14:paraId="535E5A4E" w14:textId="77777777">
            <w:pPr>
              <w:rPr>
                <w:rFonts w:cs="Arial"/>
                <w:sz w:val="22"/>
                <w:szCs w:val="22"/>
              </w:rPr>
            </w:pPr>
          </w:p>
          <w:p w:rsidRPr="006E603B" w:rsidR="003129FC" w:rsidP="003129FC" w:rsidRDefault="003129FC" w14:paraId="2130E954" w14:textId="6A04DCDB">
            <w:pPr>
              <w:rPr>
                <w:rFonts w:cs="Arial"/>
                <w:sz w:val="22"/>
                <w:szCs w:val="22"/>
              </w:rPr>
            </w:pPr>
            <w:r w:rsidRPr="006E603B">
              <w:rPr>
                <w:rFonts w:cs="Arial"/>
                <w:sz w:val="22"/>
                <w:szCs w:val="22"/>
              </w:rPr>
              <w:t>Rogers Ch. 10 &amp; 11</w:t>
            </w:r>
          </w:p>
        </w:tc>
        <w:tc>
          <w:tcPr>
            <w:tcW w:w="2612"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6E603B" w:rsidR="003129FC" w:rsidP="003129FC" w:rsidRDefault="003129FC" w14:paraId="6C7410B5" w14:textId="257A8779">
            <w:pPr>
              <w:rPr>
                <w:rFonts w:cs="Arial"/>
                <w:sz w:val="22"/>
                <w:szCs w:val="22"/>
              </w:rPr>
            </w:pPr>
          </w:p>
        </w:tc>
      </w:tr>
      <w:tr w:rsidRPr="006E603B" w:rsidR="003129FC" w:rsidTr="00C56FE8" w14:paraId="1A985A0E" w14:textId="77777777">
        <w:trPr>
          <w:trHeight w:val="86"/>
        </w:trPr>
        <w:tc>
          <w:tcPr>
            <w:tcW w:w="1107" w:type="dxa"/>
            <w:tcBorders>
              <w:top w:val="single" w:color="auto" w:sz="4" w:space="0"/>
              <w:left w:val="single" w:color="auto" w:sz="4" w:space="0"/>
              <w:bottom w:val="single" w:color="auto" w:sz="4" w:space="0"/>
              <w:right w:val="single" w:color="auto" w:sz="4" w:space="0"/>
            </w:tcBorders>
            <w:hideMark/>
          </w:tcPr>
          <w:p w:rsidRPr="006E603B" w:rsidR="003129FC" w:rsidP="003129FC" w:rsidRDefault="003129FC" w14:paraId="3194DB1A" w14:textId="77777777">
            <w:pPr>
              <w:jc w:val="center"/>
              <w:rPr>
                <w:rFonts w:cs="Arial"/>
                <w:sz w:val="22"/>
                <w:szCs w:val="22"/>
              </w:rPr>
            </w:pPr>
            <w:r w:rsidRPr="006E603B">
              <w:rPr>
                <w:rFonts w:cs="Arial"/>
                <w:sz w:val="22"/>
                <w:szCs w:val="22"/>
              </w:rPr>
              <w:t>15</w:t>
            </w:r>
          </w:p>
          <w:p w:rsidRPr="006E603B" w:rsidR="003129FC" w:rsidP="003129FC" w:rsidRDefault="003129FC" w14:paraId="36A651CF" w14:textId="03E447C1">
            <w:pPr>
              <w:jc w:val="center"/>
              <w:rPr>
                <w:rFonts w:cs="Arial"/>
                <w:sz w:val="22"/>
                <w:szCs w:val="22"/>
              </w:rPr>
            </w:pPr>
            <w:r w:rsidRPr="006E603B">
              <w:rPr>
                <w:rFonts w:cs="Arial"/>
                <w:sz w:val="22"/>
                <w:szCs w:val="22"/>
              </w:rPr>
              <w:t>April 2</w:t>
            </w:r>
            <w:r w:rsidRPr="006E603B" w:rsidR="005D3211">
              <w:rPr>
                <w:rFonts w:cs="Arial"/>
                <w:sz w:val="22"/>
                <w:szCs w:val="22"/>
              </w:rPr>
              <w:t>0</w:t>
            </w:r>
          </w:p>
        </w:tc>
        <w:tc>
          <w:tcPr>
            <w:tcW w:w="8428" w:type="dxa"/>
            <w:gridSpan w:val="3"/>
            <w:tcBorders>
              <w:top w:val="single" w:color="auto" w:sz="4" w:space="0"/>
              <w:left w:val="single" w:color="auto" w:sz="4" w:space="0"/>
              <w:bottom w:val="single" w:color="auto" w:sz="4" w:space="0"/>
              <w:right w:val="single" w:color="auto" w:sz="4" w:space="0"/>
            </w:tcBorders>
            <w:hideMark/>
          </w:tcPr>
          <w:p w:rsidRPr="006E603B" w:rsidR="00C56FE8" w:rsidP="003129FC" w:rsidRDefault="00C56FE8" w14:paraId="7F86497E" w14:textId="51ED1E74">
            <w:pPr>
              <w:jc w:val="center"/>
              <w:rPr>
                <w:rFonts w:cs="Arial"/>
                <w:b/>
                <w:bCs/>
                <w:sz w:val="22"/>
                <w:szCs w:val="22"/>
              </w:rPr>
            </w:pPr>
            <w:r w:rsidRPr="006E603B">
              <w:rPr>
                <w:rFonts w:cs="Arial"/>
                <w:b/>
                <w:bCs/>
                <w:sz w:val="22"/>
                <w:szCs w:val="22"/>
              </w:rPr>
              <w:t>Technical Note Work day</w:t>
            </w:r>
            <w:r w:rsidRPr="006E603B" w:rsidR="00187DB8">
              <w:rPr>
                <w:rFonts w:cs="Arial"/>
                <w:b/>
                <w:bCs/>
                <w:sz w:val="22"/>
                <w:szCs w:val="22"/>
              </w:rPr>
              <w:t xml:space="preserve"> (2</w:t>
            </w:r>
            <w:r w:rsidRPr="006E603B" w:rsidR="00187DB8">
              <w:rPr>
                <w:rFonts w:cs="Arial"/>
                <w:b/>
                <w:bCs/>
                <w:sz w:val="22"/>
                <w:szCs w:val="22"/>
                <w:vertAlign w:val="superscript"/>
              </w:rPr>
              <w:t>nd</w:t>
            </w:r>
            <w:r w:rsidRPr="006E603B" w:rsidR="00187DB8">
              <w:rPr>
                <w:rFonts w:cs="Arial"/>
                <w:b/>
                <w:bCs/>
                <w:sz w:val="22"/>
                <w:szCs w:val="22"/>
              </w:rPr>
              <w:t xml:space="preserve"> draft due)</w:t>
            </w:r>
          </w:p>
          <w:p w:rsidRPr="006E603B" w:rsidR="003129FC" w:rsidP="003129FC" w:rsidRDefault="003129FC" w14:paraId="259D321D" w14:textId="411FE44E">
            <w:pPr>
              <w:jc w:val="center"/>
              <w:rPr>
                <w:rFonts w:cs="Arial"/>
                <w:sz w:val="22"/>
                <w:szCs w:val="22"/>
              </w:rPr>
            </w:pPr>
            <w:r w:rsidRPr="006E603B">
              <w:rPr>
                <w:rFonts w:cs="Arial"/>
                <w:sz w:val="22"/>
                <w:szCs w:val="22"/>
              </w:rPr>
              <w:t>Theory Matrix Due (4/23)</w:t>
            </w:r>
          </w:p>
        </w:tc>
      </w:tr>
      <w:tr w:rsidRPr="006E603B" w:rsidR="003129FC" w:rsidTr="001A09F2" w14:paraId="20345331" w14:textId="77777777">
        <w:trPr>
          <w:trHeight w:val="86"/>
        </w:trPr>
        <w:tc>
          <w:tcPr>
            <w:tcW w:w="9535" w:type="dxa"/>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6E603B" w:rsidR="003129FC" w:rsidP="003129FC" w:rsidRDefault="003129FC" w14:paraId="61C3848E" w14:textId="77777777">
            <w:pPr>
              <w:jc w:val="center"/>
              <w:rPr>
                <w:rFonts w:cs="Arial"/>
                <w:b/>
                <w:bCs/>
                <w:sz w:val="22"/>
                <w:szCs w:val="22"/>
              </w:rPr>
            </w:pPr>
            <w:r w:rsidRPr="006E603B">
              <w:rPr>
                <w:rFonts w:cs="Arial"/>
                <w:b/>
                <w:bCs/>
                <w:sz w:val="22"/>
                <w:szCs w:val="22"/>
              </w:rPr>
              <w:t>Finals Week</w:t>
            </w:r>
          </w:p>
          <w:p w:rsidRPr="006E603B" w:rsidR="003129FC" w:rsidP="003129FC" w:rsidRDefault="003129FC" w14:paraId="24C121A4" w14:textId="3F9E4783">
            <w:pPr>
              <w:jc w:val="center"/>
              <w:rPr>
                <w:rFonts w:cs="Arial"/>
                <w:sz w:val="22"/>
                <w:szCs w:val="22"/>
              </w:rPr>
            </w:pPr>
            <w:r w:rsidRPr="006E603B">
              <w:rPr>
                <w:rFonts w:cs="Arial"/>
                <w:sz w:val="22"/>
                <w:szCs w:val="22"/>
              </w:rPr>
              <w:t>Technical Note Due (4/2</w:t>
            </w:r>
            <w:r w:rsidRPr="006E603B" w:rsidR="00FF1498">
              <w:rPr>
                <w:rFonts w:cs="Arial"/>
                <w:sz w:val="22"/>
                <w:szCs w:val="22"/>
              </w:rPr>
              <w:t>7</w:t>
            </w:r>
            <w:r w:rsidRPr="006E603B">
              <w:rPr>
                <w:rFonts w:cs="Arial"/>
                <w:sz w:val="22"/>
                <w:szCs w:val="22"/>
              </w:rPr>
              <w:t>)</w:t>
            </w:r>
          </w:p>
        </w:tc>
      </w:tr>
    </w:tbl>
    <w:bookmarkEnd w:id="1"/>
    <w:p w:rsidRPr="006E603B" w:rsidR="001A09F2" w:rsidP="001A09F2" w:rsidRDefault="001A09F2" w14:paraId="126844A3" w14:textId="7930186C">
      <w:pPr>
        <w:rPr>
          <w:rFonts w:cs="Arial"/>
          <w:sz w:val="22"/>
          <w:szCs w:val="22"/>
        </w:rPr>
      </w:pPr>
      <w:r w:rsidRPr="006E603B">
        <w:rPr>
          <w:rFonts w:cs="Arial"/>
          <w:sz w:val="22"/>
          <w:szCs w:val="22"/>
        </w:rPr>
        <w:t>Drop/Add, 1/1</w:t>
      </w:r>
      <w:r w:rsidRPr="006E603B" w:rsidR="005D1D89">
        <w:rPr>
          <w:rFonts w:cs="Arial"/>
          <w:sz w:val="22"/>
          <w:szCs w:val="22"/>
        </w:rPr>
        <w:t>2</w:t>
      </w:r>
      <w:r w:rsidRPr="006E603B">
        <w:rPr>
          <w:rFonts w:cs="Arial"/>
          <w:sz w:val="22"/>
          <w:szCs w:val="22"/>
        </w:rPr>
        <w:t>-1</w:t>
      </w:r>
      <w:r w:rsidRPr="006E603B" w:rsidR="005D1D89">
        <w:rPr>
          <w:rFonts w:cs="Arial"/>
          <w:sz w:val="22"/>
          <w:szCs w:val="22"/>
        </w:rPr>
        <w:t>6</w:t>
      </w:r>
    </w:p>
    <w:p w:rsidRPr="006E603B" w:rsidR="001A09F2" w:rsidP="001A09F2" w:rsidRDefault="001A09F2" w14:paraId="451DDFC8" w14:textId="6625B24F">
      <w:pPr>
        <w:tabs>
          <w:tab w:val="right" w:pos="10800"/>
        </w:tabs>
        <w:rPr>
          <w:rFonts w:cs="Arial"/>
          <w:b/>
          <w:sz w:val="22"/>
          <w:szCs w:val="22"/>
        </w:rPr>
      </w:pPr>
      <w:r w:rsidRPr="006E603B">
        <w:rPr>
          <w:rFonts w:cs="Arial"/>
          <w:sz w:val="22"/>
          <w:szCs w:val="22"/>
        </w:rPr>
        <w:t>Last Day to Drop, 4/1</w:t>
      </w:r>
      <w:r w:rsidRPr="006E603B" w:rsidR="005D1D89">
        <w:rPr>
          <w:rFonts w:cs="Arial"/>
          <w:sz w:val="22"/>
          <w:szCs w:val="22"/>
        </w:rPr>
        <w:t>0</w:t>
      </w:r>
    </w:p>
    <w:p w:rsidRPr="006E603B" w:rsidR="00B851FC" w:rsidP="00652FB1" w:rsidRDefault="00B851FC" w14:paraId="20CE01C2" w14:textId="77777777">
      <w:pPr>
        <w:rPr>
          <w:rFonts w:cs="Arial"/>
        </w:rPr>
      </w:pPr>
    </w:p>
    <w:sectPr w:rsidRPr="006E603B" w:rsidR="00B851F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tona Book">
    <w:altName w:val="Calibri"/>
    <w:panose1 w:val="00000000000000000000"/>
    <w:charset w:val="4D"/>
    <w:family w:val="auto"/>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0D1"/>
    <w:multiLevelType w:val="multilevel"/>
    <w:tmpl w:val="5D3667D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 w15:restartNumberingAfterBreak="0">
    <w:nsid w:val="083C039B"/>
    <w:multiLevelType w:val="multilevel"/>
    <w:tmpl w:val="0E0C341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 w15:restartNumberingAfterBreak="0">
    <w:nsid w:val="09D01B16"/>
    <w:multiLevelType w:val="multilevel"/>
    <w:tmpl w:val="C26A0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4F95BFE"/>
    <w:multiLevelType w:val="hybridMultilevel"/>
    <w:tmpl w:val="B36EF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2A2BE7"/>
    <w:multiLevelType w:val="multilevel"/>
    <w:tmpl w:val="F0BAC4B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5" w15:restartNumberingAfterBreak="0">
    <w:nsid w:val="153019B3"/>
    <w:multiLevelType w:val="multilevel"/>
    <w:tmpl w:val="1E226EA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6" w15:restartNumberingAfterBreak="0">
    <w:nsid w:val="1E2E130D"/>
    <w:multiLevelType w:val="multilevel"/>
    <w:tmpl w:val="3EAE1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F5B2B19"/>
    <w:multiLevelType w:val="multilevel"/>
    <w:tmpl w:val="4E42923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8" w15:restartNumberingAfterBreak="0">
    <w:nsid w:val="21626B81"/>
    <w:multiLevelType w:val="multilevel"/>
    <w:tmpl w:val="FA2651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23702B8C"/>
    <w:multiLevelType w:val="hybridMultilevel"/>
    <w:tmpl w:val="F6CC7E44"/>
    <w:lvl w:ilvl="0" w:tplc="F8BA9498">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7A47C8E"/>
    <w:multiLevelType w:val="multilevel"/>
    <w:tmpl w:val="37AE7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92C42A3"/>
    <w:multiLevelType w:val="multilevel"/>
    <w:tmpl w:val="46884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BCB4099"/>
    <w:multiLevelType w:val="multilevel"/>
    <w:tmpl w:val="DB5019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3" w15:restartNumberingAfterBreak="0">
    <w:nsid w:val="2DD3434A"/>
    <w:multiLevelType w:val="multilevel"/>
    <w:tmpl w:val="71509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EC165A5"/>
    <w:multiLevelType w:val="multilevel"/>
    <w:tmpl w:val="6F103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FCD189B"/>
    <w:multiLevelType w:val="multilevel"/>
    <w:tmpl w:val="584254A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6" w15:restartNumberingAfterBreak="0">
    <w:nsid w:val="35164214"/>
    <w:multiLevelType w:val="multilevel"/>
    <w:tmpl w:val="70B8C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82E6FF7"/>
    <w:multiLevelType w:val="multilevel"/>
    <w:tmpl w:val="62362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BFC6341"/>
    <w:multiLevelType w:val="multilevel"/>
    <w:tmpl w:val="DFD8008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9" w15:restartNumberingAfterBreak="0">
    <w:nsid w:val="3D524594"/>
    <w:multiLevelType w:val="multilevel"/>
    <w:tmpl w:val="27380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E3714D9"/>
    <w:multiLevelType w:val="multilevel"/>
    <w:tmpl w:val="F4CCD0E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3EBE4336"/>
    <w:multiLevelType w:val="multilevel"/>
    <w:tmpl w:val="4DB47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EC434EC"/>
    <w:multiLevelType w:val="multilevel"/>
    <w:tmpl w:val="0B506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2200334"/>
    <w:multiLevelType w:val="multilevel"/>
    <w:tmpl w:val="2B106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5A2207C"/>
    <w:multiLevelType w:val="multilevel"/>
    <w:tmpl w:val="E6FA8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5B74576"/>
    <w:multiLevelType w:val="multilevel"/>
    <w:tmpl w:val="F1BA1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7FE0CDA"/>
    <w:multiLevelType w:val="multilevel"/>
    <w:tmpl w:val="60AE6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DC679D6"/>
    <w:multiLevelType w:val="multilevel"/>
    <w:tmpl w:val="AB32083C"/>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8" w15:restartNumberingAfterBreak="0">
    <w:nsid w:val="4DFA3229"/>
    <w:multiLevelType w:val="multilevel"/>
    <w:tmpl w:val="3D2C2B8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9" w15:restartNumberingAfterBreak="0">
    <w:nsid w:val="5A9C56FF"/>
    <w:multiLevelType w:val="multilevel"/>
    <w:tmpl w:val="8BC0E8C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0" w15:restartNumberingAfterBreak="0">
    <w:nsid w:val="5FDA7AA2"/>
    <w:multiLevelType w:val="multilevel"/>
    <w:tmpl w:val="CE981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1443462"/>
    <w:multiLevelType w:val="multilevel"/>
    <w:tmpl w:val="8468E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31F6F2C"/>
    <w:multiLevelType w:val="hybridMultilevel"/>
    <w:tmpl w:val="470CE874"/>
    <w:lvl w:ilvl="0" w:tplc="F8BA9498">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3E805F7"/>
    <w:multiLevelType w:val="multilevel"/>
    <w:tmpl w:val="F1B2EFB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4" w15:restartNumberingAfterBreak="0">
    <w:nsid w:val="6A700D0D"/>
    <w:multiLevelType w:val="multilevel"/>
    <w:tmpl w:val="D786EE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5" w15:restartNumberingAfterBreak="0">
    <w:nsid w:val="6B8C238A"/>
    <w:multiLevelType w:val="multilevel"/>
    <w:tmpl w:val="416E67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6" w15:restartNumberingAfterBreak="0">
    <w:nsid w:val="6C0A07A5"/>
    <w:multiLevelType w:val="multilevel"/>
    <w:tmpl w:val="EBF602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7" w15:restartNumberingAfterBreak="0">
    <w:nsid w:val="6FF26303"/>
    <w:multiLevelType w:val="multilevel"/>
    <w:tmpl w:val="6BFADD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8" w15:restartNumberingAfterBreak="0">
    <w:nsid w:val="7DB601AC"/>
    <w:multiLevelType w:val="multilevel"/>
    <w:tmpl w:val="9E6AF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E5C5521"/>
    <w:multiLevelType w:val="multilevel"/>
    <w:tmpl w:val="34200D2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num w:numId="1" w16cid:durableId="41708821">
    <w:abstractNumId w:val="3"/>
  </w:num>
  <w:num w:numId="2" w16cid:durableId="1186750439">
    <w:abstractNumId w:val="31"/>
  </w:num>
  <w:num w:numId="3" w16cid:durableId="1970436783">
    <w:abstractNumId w:val="1"/>
  </w:num>
  <w:num w:numId="4" w16cid:durableId="1306667121">
    <w:abstractNumId w:val="2"/>
  </w:num>
  <w:num w:numId="5" w16cid:durableId="733356011">
    <w:abstractNumId w:val="7"/>
  </w:num>
  <w:num w:numId="6" w16cid:durableId="638730481">
    <w:abstractNumId w:val="35"/>
  </w:num>
  <w:num w:numId="7" w16cid:durableId="754477316">
    <w:abstractNumId w:val="30"/>
  </w:num>
  <w:num w:numId="8" w16cid:durableId="319963049">
    <w:abstractNumId w:val="37"/>
  </w:num>
  <w:num w:numId="9" w16cid:durableId="21321815">
    <w:abstractNumId w:val="11"/>
  </w:num>
  <w:num w:numId="10" w16cid:durableId="939071670">
    <w:abstractNumId w:val="5"/>
  </w:num>
  <w:num w:numId="11" w16cid:durableId="1155025786">
    <w:abstractNumId w:val="26"/>
  </w:num>
  <w:num w:numId="12" w16cid:durableId="1002244684">
    <w:abstractNumId w:val="4"/>
  </w:num>
  <w:num w:numId="13" w16cid:durableId="836456596">
    <w:abstractNumId w:val="38"/>
  </w:num>
  <w:num w:numId="14" w16cid:durableId="2132287528">
    <w:abstractNumId w:val="36"/>
  </w:num>
  <w:num w:numId="15" w16cid:durableId="1148135929">
    <w:abstractNumId w:val="17"/>
  </w:num>
  <w:num w:numId="16" w16cid:durableId="1995137742">
    <w:abstractNumId w:val="12"/>
  </w:num>
  <w:num w:numId="17" w16cid:durableId="1063482949">
    <w:abstractNumId w:val="24"/>
  </w:num>
  <w:num w:numId="18" w16cid:durableId="250699331">
    <w:abstractNumId w:val="28"/>
  </w:num>
  <w:num w:numId="19" w16cid:durableId="228002985">
    <w:abstractNumId w:val="22"/>
  </w:num>
  <w:num w:numId="20" w16cid:durableId="1394767113">
    <w:abstractNumId w:val="0"/>
  </w:num>
  <w:num w:numId="21" w16cid:durableId="899364937">
    <w:abstractNumId w:val="14"/>
  </w:num>
  <w:num w:numId="22" w16cid:durableId="170798959">
    <w:abstractNumId w:val="18"/>
  </w:num>
  <w:num w:numId="23" w16cid:durableId="1757089952">
    <w:abstractNumId w:val="21"/>
  </w:num>
  <w:num w:numId="24" w16cid:durableId="1937790535">
    <w:abstractNumId w:val="27"/>
  </w:num>
  <w:num w:numId="25" w16cid:durableId="671641351">
    <w:abstractNumId w:val="19"/>
  </w:num>
  <w:num w:numId="26" w16cid:durableId="797799029">
    <w:abstractNumId w:val="29"/>
  </w:num>
  <w:num w:numId="27" w16cid:durableId="775909723">
    <w:abstractNumId w:val="23"/>
  </w:num>
  <w:num w:numId="28" w16cid:durableId="1876652923">
    <w:abstractNumId w:val="33"/>
  </w:num>
  <w:num w:numId="29" w16cid:durableId="311443324">
    <w:abstractNumId w:val="13"/>
  </w:num>
  <w:num w:numId="30" w16cid:durableId="1198615808">
    <w:abstractNumId w:val="15"/>
  </w:num>
  <w:num w:numId="31" w16cid:durableId="2047872825">
    <w:abstractNumId w:val="34"/>
  </w:num>
  <w:num w:numId="32" w16cid:durableId="581525247">
    <w:abstractNumId w:val="16"/>
  </w:num>
  <w:num w:numId="33" w16cid:durableId="632833303">
    <w:abstractNumId w:val="39"/>
  </w:num>
  <w:num w:numId="34" w16cid:durableId="1333996193">
    <w:abstractNumId w:val="8"/>
  </w:num>
  <w:num w:numId="35" w16cid:durableId="556747169">
    <w:abstractNumId w:val="20"/>
  </w:num>
  <w:num w:numId="36" w16cid:durableId="855770028">
    <w:abstractNumId w:val="9"/>
  </w:num>
  <w:num w:numId="37" w16cid:durableId="2029209199">
    <w:abstractNumId w:val="32"/>
  </w:num>
  <w:num w:numId="38" w16cid:durableId="208227055">
    <w:abstractNumId w:val="25"/>
  </w:num>
  <w:num w:numId="39" w16cid:durableId="2066683551">
    <w:abstractNumId w:val="10"/>
  </w:num>
  <w:num w:numId="40" w16cid:durableId="72352784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C4"/>
    <w:rsid w:val="000F7DE0"/>
    <w:rsid w:val="001679D0"/>
    <w:rsid w:val="00171A8C"/>
    <w:rsid w:val="001757FE"/>
    <w:rsid w:val="001822F2"/>
    <w:rsid w:val="00187DB8"/>
    <w:rsid w:val="001A09F2"/>
    <w:rsid w:val="001D38DE"/>
    <w:rsid w:val="001F01C5"/>
    <w:rsid w:val="001F21E5"/>
    <w:rsid w:val="00203961"/>
    <w:rsid w:val="002659E5"/>
    <w:rsid w:val="002941ED"/>
    <w:rsid w:val="00296EB6"/>
    <w:rsid w:val="002C63E0"/>
    <w:rsid w:val="003129FC"/>
    <w:rsid w:val="00313329"/>
    <w:rsid w:val="0034355C"/>
    <w:rsid w:val="00363305"/>
    <w:rsid w:val="00451661"/>
    <w:rsid w:val="004847AE"/>
    <w:rsid w:val="004C0B80"/>
    <w:rsid w:val="004D412F"/>
    <w:rsid w:val="004F7AAA"/>
    <w:rsid w:val="0050614D"/>
    <w:rsid w:val="0051277A"/>
    <w:rsid w:val="005166CD"/>
    <w:rsid w:val="00516F8C"/>
    <w:rsid w:val="00545023"/>
    <w:rsid w:val="005B23CE"/>
    <w:rsid w:val="005C3ACC"/>
    <w:rsid w:val="005D1D89"/>
    <w:rsid w:val="005D3211"/>
    <w:rsid w:val="00610D90"/>
    <w:rsid w:val="00652FB1"/>
    <w:rsid w:val="006611B1"/>
    <w:rsid w:val="00672AD8"/>
    <w:rsid w:val="006C7562"/>
    <w:rsid w:val="006E603B"/>
    <w:rsid w:val="006F3A6E"/>
    <w:rsid w:val="00714632"/>
    <w:rsid w:val="00714D0C"/>
    <w:rsid w:val="0078418F"/>
    <w:rsid w:val="007B69E7"/>
    <w:rsid w:val="007C1C33"/>
    <w:rsid w:val="008518EE"/>
    <w:rsid w:val="008577F8"/>
    <w:rsid w:val="00877A15"/>
    <w:rsid w:val="008B5574"/>
    <w:rsid w:val="008D4082"/>
    <w:rsid w:val="00920C60"/>
    <w:rsid w:val="009324B1"/>
    <w:rsid w:val="009448C4"/>
    <w:rsid w:val="009566D4"/>
    <w:rsid w:val="00956712"/>
    <w:rsid w:val="009628CA"/>
    <w:rsid w:val="00987DBB"/>
    <w:rsid w:val="009C4889"/>
    <w:rsid w:val="009C7A64"/>
    <w:rsid w:val="009C7AFB"/>
    <w:rsid w:val="009E46CC"/>
    <w:rsid w:val="009E6109"/>
    <w:rsid w:val="00A2502E"/>
    <w:rsid w:val="00A73F6B"/>
    <w:rsid w:val="00AE148C"/>
    <w:rsid w:val="00AE48CE"/>
    <w:rsid w:val="00B17BDF"/>
    <w:rsid w:val="00B54102"/>
    <w:rsid w:val="00B84FE3"/>
    <w:rsid w:val="00B851FC"/>
    <w:rsid w:val="00BC2374"/>
    <w:rsid w:val="00C05F66"/>
    <w:rsid w:val="00C44C95"/>
    <w:rsid w:val="00C4692B"/>
    <w:rsid w:val="00C51473"/>
    <w:rsid w:val="00C56FE8"/>
    <w:rsid w:val="00C74F06"/>
    <w:rsid w:val="00C85514"/>
    <w:rsid w:val="00C86814"/>
    <w:rsid w:val="00C90A18"/>
    <w:rsid w:val="00CB5C83"/>
    <w:rsid w:val="00D271BC"/>
    <w:rsid w:val="00D549CD"/>
    <w:rsid w:val="00D7132F"/>
    <w:rsid w:val="00DA0C2F"/>
    <w:rsid w:val="00E17D70"/>
    <w:rsid w:val="00E74920"/>
    <w:rsid w:val="00E81635"/>
    <w:rsid w:val="00EB5773"/>
    <w:rsid w:val="00F64A04"/>
    <w:rsid w:val="00F72036"/>
    <w:rsid w:val="00F84359"/>
    <w:rsid w:val="00FB1C0B"/>
    <w:rsid w:val="00FB4DD8"/>
    <w:rsid w:val="00FD613F"/>
    <w:rsid w:val="00FE0EA9"/>
    <w:rsid w:val="00FF1498"/>
    <w:rsid w:val="44BF6B7C"/>
    <w:rsid w:val="5468C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87D01"/>
  <w15:chartTrackingRefBased/>
  <w15:docId w15:val="{21507187-6E49-4C44-A5CD-D78411D14C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2FB1"/>
    <w:rPr>
      <w:rFonts w:ascii="Arial" w:hAnsi="Arial" w:eastAsia="Times New Roman" w:cs="Times New Roman"/>
      <w:kern w:val="0"/>
      <w:sz w:val="23"/>
      <w14:ligatures w14:val="none"/>
    </w:rPr>
  </w:style>
  <w:style w:type="paragraph" w:styleId="Heading1">
    <w:name w:val="heading 1"/>
    <w:basedOn w:val="Normal"/>
    <w:next w:val="Normal"/>
    <w:link w:val="Heading1Char"/>
    <w:autoRedefine/>
    <w:uiPriority w:val="9"/>
    <w:qFormat/>
    <w:rsid w:val="005C3ACC"/>
    <w:pPr>
      <w:shd w:val="clear" w:color="auto" w:fill="D9D9D9"/>
      <w:tabs>
        <w:tab w:val="left" w:pos="1440"/>
        <w:tab w:val="left" w:pos="5760"/>
        <w:tab w:val="left" w:pos="6840"/>
      </w:tabs>
      <w:outlineLvl w:val="0"/>
    </w:pPr>
    <w:rPr>
      <w:rFonts w:ascii="Gentona Book" w:hAnsi="Gentona Book"/>
      <w:b/>
      <w:sz w:val="28"/>
    </w:rPr>
  </w:style>
  <w:style w:type="paragraph" w:styleId="Heading2">
    <w:name w:val="heading 2"/>
    <w:basedOn w:val="Normal"/>
    <w:next w:val="Normal"/>
    <w:link w:val="Heading2Char"/>
    <w:uiPriority w:val="9"/>
    <w:unhideWhenUsed/>
    <w:qFormat/>
    <w:rsid w:val="00652FB1"/>
    <w:pPr>
      <w:keepNext/>
      <w:keepLines/>
      <w:spacing w:before="40"/>
      <w:outlineLvl w:val="1"/>
    </w:pPr>
    <w:rPr>
      <w:rFonts w:eastAsiaTheme="majorEastAsia"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956712"/>
    <w:pPr>
      <w:keepNext/>
      <w:keepLines/>
      <w:spacing w:before="40"/>
      <w:outlineLvl w:val="2"/>
    </w:pPr>
    <w:rPr>
      <w:rFonts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E81635"/>
    <w:pPr>
      <w:jc w:val="center"/>
    </w:pPr>
    <w:rPr>
      <w:rFonts w:ascii="Gentona Book" w:hAnsi="Gentona Book"/>
      <w:b/>
      <w:sz w:val="28"/>
    </w:rPr>
  </w:style>
  <w:style w:type="character" w:styleId="TitleChar" w:customStyle="1">
    <w:name w:val="Title Char"/>
    <w:basedOn w:val="DefaultParagraphFont"/>
    <w:link w:val="Title"/>
    <w:rsid w:val="00E81635"/>
    <w:rPr>
      <w:rFonts w:ascii="Gentona Book" w:hAnsi="Gentona Book" w:eastAsia="Times New Roman" w:cs="Times New Roman"/>
      <w:b/>
      <w:kern w:val="0"/>
      <w:sz w:val="28"/>
      <w14:ligatures w14:val="none"/>
    </w:rPr>
  </w:style>
  <w:style w:type="paragraph" w:styleId="Subtitle">
    <w:name w:val="Subtitle"/>
    <w:basedOn w:val="Normal"/>
    <w:next w:val="Normal"/>
    <w:link w:val="SubtitleChar"/>
    <w:uiPriority w:val="11"/>
    <w:qFormat/>
    <w:rsid w:val="00E81635"/>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E81635"/>
    <w:rPr>
      <w:rFonts w:ascii="Arial" w:hAnsi="Arial" w:eastAsiaTheme="minorEastAsia"/>
      <w:color w:val="5A5A5A" w:themeColor="text1" w:themeTint="A5"/>
      <w:spacing w:val="15"/>
      <w:kern w:val="0"/>
      <w:sz w:val="22"/>
      <w:szCs w:val="22"/>
      <w14:ligatures w14:val="none"/>
    </w:rPr>
  </w:style>
  <w:style w:type="character" w:styleId="Heading1Char" w:customStyle="1">
    <w:name w:val="Heading 1 Char"/>
    <w:basedOn w:val="DefaultParagraphFont"/>
    <w:link w:val="Heading1"/>
    <w:uiPriority w:val="9"/>
    <w:rsid w:val="005C3ACC"/>
    <w:rPr>
      <w:rFonts w:ascii="Gentona Book" w:hAnsi="Gentona Book" w:eastAsia="Times New Roman" w:cs="Times New Roman"/>
      <w:b/>
      <w:kern w:val="0"/>
      <w:sz w:val="28"/>
      <w:shd w:val="clear" w:color="auto" w:fill="D9D9D9"/>
      <w14:ligatures w14:val="none"/>
    </w:rPr>
  </w:style>
  <w:style w:type="character" w:styleId="Hyperlink">
    <w:name w:val="Hyperlink"/>
    <w:uiPriority w:val="99"/>
    <w:rsid w:val="002941ED"/>
    <w:rPr>
      <w:color w:val="0000FF"/>
      <w:u w:val="single"/>
    </w:rPr>
  </w:style>
  <w:style w:type="character" w:styleId="Heading2Char" w:customStyle="1">
    <w:name w:val="Heading 2 Char"/>
    <w:basedOn w:val="DefaultParagraphFont"/>
    <w:link w:val="Heading2"/>
    <w:uiPriority w:val="9"/>
    <w:rsid w:val="00652FB1"/>
    <w:rPr>
      <w:rFonts w:ascii="Arial" w:hAnsi="Arial" w:eastAsiaTheme="majorEastAsia" w:cstheme="majorBidi"/>
      <w:b/>
      <w:color w:val="2F5496" w:themeColor="accent1" w:themeShade="BF"/>
      <w:kern w:val="0"/>
      <w:szCs w:val="26"/>
      <w14:ligatures w14:val="none"/>
    </w:rPr>
  </w:style>
  <w:style w:type="character" w:styleId="Heading3Char" w:customStyle="1">
    <w:name w:val="Heading 3 Char"/>
    <w:basedOn w:val="DefaultParagraphFont"/>
    <w:link w:val="Heading3"/>
    <w:uiPriority w:val="9"/>
    <w:rsid w:val="00956712"/>
    <w:rPr>
      <w:rFonts w:ascii="Arial" w:hAnsi="Arial" w:eastAsiaTheme="majorEastAsia" w:cstheme="majorBidi"/>
      <w:color w:val="1F3763" w:themeColor="accent1" w:themeShade="7F"/>
      <w:kern w:val="0"/>
      <w:sz w:val="23"/>
      <w14:ligatures w14:val="none"/>
    </w:rPr>
  </w:style>
  <w:style w:type="character" w:styleId="UnresolvedMention">
    <w:name w:val="Unresolved Mention"/>
    <w:basedOn w:val="DefaultParagraphFont"/>
    <w:uiPriority w:val="99"/>
    <w:semiHidden/>
    <w:unhideWhenUsed/>
    <w:rsid w:val="0034355C"/>
    <w:rPr>
      <w:color w:val="605E5C"/>
      <w:shd w:val="clear" w:color="auto" w:fill="E1DFDD"/>
    </w:rPr>
  </w:style>
  <w:style w:type="paragraph" w:styleId="ListParagraph">
    <w:name w:val="List Paragraph"/>
    <w:basedOn w:val="Normal"/>
    <w:uiPriority w:val="72"/>
    <w:qFormat/>
    <w:rsid w:val="00B851FC"/>
    <w:pPr>
      <w:ind w:left="720"/>
      <w:contextualSpacing/>
    </w:pPr>
    <w:rPr>
      <w:rFonts w:ascii="Times New Roman" w:hAnsi="Times New Roman"/>
      <w:sz w:val="24"/>
    </w:rPr>
  </w:style>
  <w:style w:type="paragraph" w:styleId="ColorfulList-Accent11" w:customStyle="1">
    <w:name w:val="Colorful List - Accent 11"/>
    <w:basedOn w:val="Normal"/>
    <w:uiPriority w:val="34"/>
    <w:qFormat/>
    <w:rsid w:val="00B851FC"/>
    <w:pPr>
      <w:spacing w:after="200" w:line="276" w:lineRule="auto"/>
      <w:ind w:left="720"/>
      <w:contextualSpacing/>
    </w:pPr>
    <w:rPr>
      <w:rFonts w:ascii="Cambria" w:hAnsi="Cambria" w:eastAsia="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5555">
      <w:bodyDiv w:val="1"/>
      <w:marLeft w:val="0"/>
      <w:marRight w:val="0"/>
      <w:marTop w:val="0"/>
      <w:marBottom w:val="0"/>
      <w:divBdr>
        <w:top w:val="none" w:sz="0" w:space="0" w:color="auto"/>
        <w:left w:val="none" w:sz="0" w:space="0" w:color="auto"/>
        <w:bottom w:val="none" w:sz="0" w:space="0" w:color="auto"/>
        <w:right w:val="none" w:sz="0" w:space="0" w:color="auto"/>
      </w:divBdr>
      <w:divsChild>
        <w:div w:id="1462578116">
          <w:marLeft w:val="0"/>
          <w:marRight w:val="0"/>
          <w:marTop w:val="0"/>
          <w:marBottom w:val="0"/>
          <w:divBdr>
            <w:top w:val="none" w:sz="0" w:space="0" w:color="auto"/>
            <w:left w:val="none" w:sz="0" w:space="0" w:color="auto"/>
            <w:bottom w:val="none" w:sz="0" w:space="0" w:color="auto"/>
            <w:right w:val="none" w:sz="0" w:space="0" w:color="auto"/>
          </w:divBdr>
        </w:div>
        <w:div w:id="968123717">
          <w:marLeft w:val="0"/>
          <w:marRight w:val="0"/>
          <w:marTop w:val="0"/>
          <w:marBottom w:val="0"/>
          <w:divBdr>
            <w:top w:val="none" w:sz="0" w:space="0" w:color="auto"/>
            <w:left w:val="none" w:sz="0" w:space="0" w:color="auto"/>
            <w:bottom w:val="none" w:sz="0" w:space="0" w:color="auto"/>
            <w:right w:val="none" w:sz="0" w:space="0" w:color="auto"/>
          </w:divBdr>
        </w:div>
        <w:div w:id="33433162">
          <w:marLeft w:val="0"/>
          <w:marRight w:val="0"/>
          <w:marTop w:val="0"/>
          <w:marBottom w:val="0"/>
          <w:divBdr>
            <w:top w:val="none" w:sz="0" w:space="0" w:color="auto"/>
            <w:left w:val="none" w:sz="0" w:space="0" w:color="auto"/>
            <w:bottom w:val="none" w:sz="0" w:space="0" w:color="auto"/>
            <w:right w:val="none" w:sz="0" w:space="0" w:color="auto"/>
          </w:divBdr>
        </w:div>
      </w:divsChild>
    </w:div>
    <w:div w:id="148252128">
      <w:bodyDiv w:val="1"/>
      <w:marLeft w:val="0"/>
      <w:marRight w:val="0"/>
      <w:marTop w:val="0"/>
      <w:marBottom w:val="0"/>
      <w:divBdr>
        <w:top w:val="none" w:sz="0" w:space="0" w:color="auto"/>
        <w:left w:val="none" w:sz="0" w:space="0" w:color="auto"/>
        <w:bottom w:val="none" w:sz="0" w:space="0" w:color="auto"/>
        <w:right w:val="none" w:sz="0" w:space="0" w:color="auto"/>
      </w:divBdr>
      <w:divsChild>
        <w:div w:id="1464035382">
          <w:marLeft w:val="0"/>
          <w:marRight w:val="0"/>
          <w:marTop w:val="0"/>
          <w:marBottom w:val="0"/>
          <w:divBdr>
            <w:top w:val="none" w:sz="0" w:space="0" w:color="auto"/>
            <w:left w:val="none" w:sz="0" w:space="0" w:color="auto"/>
            <w:bottom w:val="none" w:sz="0" w:space="0" w:color="auto"/>
            <w:right w:val="none" w:sz="0" w:space="0" w:color="auto"/>
          </w:divBdr>
          <w:divsChild>
            <w:div w:id="789519827">
              <w:marLeft w:val="0"/>
              <w:marRight w:val="0"/>
              <w:marTop w:val="0"/>
              <w:marBottom w:val="0"/>
              <w:divBdr>
                <w:top w:val="none" w:sz="0" w:space="0" w:color="auto"/>
                <w:left w:val="none" w:sz="0" w:space="0" w:color="auto"/>
                <w:bottom w:val="none" w:sz="0" w:space="0" w:color="auto"/>
                <w:right w:val="none" w:sz="0" w:space="0" w:color="auto"/>
              </w:divBdr>
            </w:div>
            <w:div w:id="1566911584">
              <w:marLeft w:val="0"/>
              <w:marRight w:val="0"/>
              <w:marTop w:val="0"/>
              <w:marBottom w:val="0"/>
              <w:divBdr>
                <w:top w:val="none" w:sz="0" w:space="0" w:color="auto"/>
                <w:left w:val="none" w:sz="0" w:space="0" w:color="auto"/>
                <w:bottom w:val="none" w:sz="0" w:space="0" w:color="auto"/>
                <w:right w:val="none" w:sz="0" w:space="0" w:color="auto"/>
              </w:divBdr>
            </w:div>
            <w:div w:id="1708292770">
              <w:marLeft w:val="0"/>
              <w:marRight w:val="0"/>
              <w:marTop w:val="0"/>
              <w:marBottom w:val="0"/>
              <w:divBdr>
                <w:top w:val="none" w:sz="0" w:space="0" w:color="auto"/>
                <w:left w:val="none" w:sz="0" w:space="0" w:color="auto"/>
                <w:bottom w:val="none" w:sz="0" w:space="0" w:color="auto"/>
                <w:right w:val="none" w:sz="0" w:space="0" w:color="auto"/>
              </w:divBdr>
            </w:div>
          </w:divsChild>
        </w:div>
        <w:div w:id="302201199">
          <w:marLeft w:val="0"/>
          <w:marRight w:val="0"/>
          <w:marTop w:val="0"/>
          <w:marBottom w:val="0"/>
          <w:divBdr>
            <w:top w:val="none" w:sz="0" w:space="0" w:color="auto"/>
            <w:left w:val="none" w:sz="0" w:space="0" w:color="auto"/>
            <w:bottom w:val="none" w:sz="0" w:space="0" w:color="auto"/>
            <w:right w:val="none" w:sz="0" w:space="0" w:color="auto"/>
          </w:divBdr>
          <w:divsChild>
            <w:div w:id="712123716">
              <w:marLeft w:val="0"/>
              <w:marRight w:val="0"/>
              <w:marTop w:val="0"/>
              <w:marBottom w:val="0"/>
              <w:divBdr>
                <w:top w:val="none" w:sz="0" w:space="0" w:color="auto"/>
                <w:left w:val="none" w:sz="0" w:space="0" w:color="auto"/>
                <w:bottom w:val="none" w:sz="0" w:space="0" w:color="auto"/>
                <w:right w:val="none" w:sz="0" w:space="0" w:color="auto"/>
              </w:divBdr>
            </w:div>
            <w:div w:id="1826310843">
              <w:marLeft w:val="0"/>
              <w:marRight w:val="0"/>
              <w:marTop w:val="0"/>
              <w:marBottom w:val="0"/>
              <w:divBdr>
                <w:top w:val="none" w:sz="0" w:space="0" w:color="auto"/>
                <w:left w:val="none" w:sz="0" w:space="0" w:color="auto"/>
                <w:bottom w:val="none" w:sz="0" w:space="0" w:color="auto"/>
                <w:right w:val="none" w:sz="0" w:space="0" w:color="auto"/>
              </w:divBdr>
            </w:div>
          </w:divsChild>
        </w:div>
        <w:div w:id="1964460961">
          <w:marLeft w:val="0"/>
          <w:marRight w:val="0"/>
          <w:marTop w:val="0"/>
          <w:marBottom w:val="0"/>
          <w:divBdr>
            <w:top w:val="none" w:sz="0" w:space="0" w:color="auto"/>
            <w:left w:val="none" w:sz="0" w:space="0" w:color="auto"/>
            <w:bottom w:val="none" w:sz="0" w:space="0" w:color="auto"/>
            <w:right w:val="none" w:sz="0" w:space="0" w:color="auto"/>
          </w:divBdr>
          <w:divsChild>
            <w:div w:id="673579657">
              <w:marLeft w:val="0"/>
              <w:marRight w:val="0"/>
              <w:marTop w:val="0"/>
              <w:marBottom w:val="0"/>
              <w:divBdr>
                <w:top w:val="none" w:sz="0" w:space="0" w:color="auto"/>
                <w:left w:val="none" w:sz="0" w:space="0" w:color="auto"/>
                <w:bottom w:val="none" w:sz="0" w:space="0" w:color="auto"/>
                <w:right w:val="none" w:sz="0" w:space="0" w:color="auto"/>
              </w:divBdr>
            </w:div>
            <w:div w:id="2077194809">
              <w:marLeft w:val="0"/>
              <w:marRight w:val="0"/>
              <w:marTop w:val="0"/>
              <w:marBottom w:val="0"/>
              <w:divBdr>
                <w:top w:val="none" w:sz="0" w:space="0" w:color="auto"/>
                <w:left w:val="none" w:sz="0" w:space="0" w:color="auto"/>
                <w:bottom w:val="none" w:sz="0" w:space="0" w:color="auto"/>
                <w:right w:val="none" w:sz="0" w:space="0" w:color="auto"/>
              </w:divBdr>
            </w:div>
            <w:div w:id="14593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9603">
      <w:bodyDiv w:val="1"/>
      <w:marLeft w:val="0"/>
      <w:marRight w:val="0"/>
      <w:marTop w:val="0"/>
      <w:marBottom w:val="0"/>
      <w:divBdr>
        <w:top w:val="none" w:sz="0" w:space="0" w:color="auto"/>
        <w:left w:val="none" w:sz="0" w:space="0" w:color="auto"/>
        <w:bottom w:val="none" w:sz="0" w:space="0" w:color="auto"/>
        <w:right w:val="none" w:sz="0" w:space="0" w:color="auto"/>
      </w:divBdr>
      <w:divsChild>
        <w:div w:id="616839780">
          <w:marLeft w:val="0"/>
          <w:marRight w:val="0"/>
          <w:marTop w:val="0"/>
          <w:marBottom w:val="0"/>
          <w:divBdr>
            <w:top w:val="none" w:sz="0" w:space="0" w:color="auto"/>
            <w:left w:val="none" w:sz="0" w:space="0" w:color="auto"/>
            <w:bottom w:val="none" w:sz="0" w:space="0" w:color="auto"/>
            <w:right w:val="none" w:sz="0" w:space="0" w:color="auto"/>
          </w:divBdr>
          <w:divsChild>
            <w:div w:id="1456173663">
              <w:marLeft w:val="0"/>
              <w:marRight w:val="0"/>
              <w:marTop w:val="0"/>
              <w:marBottom w:val="0"/>
              <w:divBdr>
                <w:top w:val="none" w:sz="0" w:space="0" w:color="auto"/>
                <w:left w:val="none" w:sz="0" w:space="0" w:color="auto"/>
                <w:bottom w:val="none" w:sz="0" w:space="0" w:color="auto"/>
                <w:right w:val="none" w:sz="0" w:space="0" w:color="auto"/>
              </w:divBdr>
            </w:div>
            <w:div w:id="1775858739">
              <w:marLeft w:val="0"/>
              <w:marRight w:val="0"/>
              <w:marTop w:val="0"/>
              <w:marBottom w:val="0"/>
              <w:divBdr>
                <w:top w:val="none" w:sz="0" w:space="0" w:color="auto"/>
                <w:left w:val="none" w:sz="0" w:space="0" w:color="auto"/>
                <w:bottom w:val="none" w:sz="0" w:space="0" w:color="auto"/>
                <w:right w:val="none" w:sz="0" w:space="0" w:color="auto"/>
              </w:divBdr>
            </w:div>
            <w:div w:id="1941252797">
              <w:marLeft w:val="0"/>
              <w:marRight w:val="0"/>
              <w:marTop w:val="0"/>
              <w:marBottom w:val="0"/>
              <w:divBdr>
                <w:top w:val="none" w:sz="0" w:space="0" w:color="auto"/>
                <w:left w:val="none" w:sz="0" w:space="0" w:color="auto"/>
                <w:bottom w:val="none" w:sz="0" w:space="0" w:color="auto"/>
                <w:right w:val="none" w:sz="0" w:space="0" w:color="auto"/>
              </w:divBdr>
            </w:div>
          </w:divsChild>
        </w:div>
        <w:div w:id="933592866">
          <w:marLeft w:val="0"/>
          <w:marRight w:val="0"/>
          <w:marTop w:val="0"/>
          <w:marBottom w:val="0"/>
          <w:divBdr>
            <w:top w:val="none" w:sz="0" w:space="0" w:color="auto"/>
            <w:left w:val="none" w:sz="0" w:space="0" w:color="auto"/>
            <w:bottom w:val="none" w:sz="0" w:space="0" w:color="auto"/>
            <w:right w:val="none" w:sz="0" w:space="0" w:color="auto"/>
          </w:divBdr>
          <w:divsChild>
            <w:div w:id="1161191866">
              <w:marLeft w:val="0"/>
              <w:marRight w:val="0"/>
              <w:marTop w:val="0"/>
              <w:marBottom w:val="0"/>
              <w:divBdr>
                <w:top w:val="none" w:sz="0" w:space="0" w:color="auto"/>
                <w:left w:val="none" w:sz="0" w:space="0" w:color="auto"/>
                <w:bottom w:val="none" w:sz="0" w:space="0" w:color="auto"/>
                <w:right w:val="none" w:sz="0" w:space="0" w:color="auto"/>
              </w:divBdr>
            </w:div>
            <w:div w:id="1441874606">
              <w:marLeft w:val="0"/>
              <w:marRight w:val="0"/>
              <w:marTop w:val="0"/>
              <w:marBottom w:val="0"/>
              <w:divBdr>
                <w:top w:val="none" w:sz="0" w:space="0" w:color="auto"/>
                <w:left w:val="none" w:sz="0" w:space="0" w:color="auto"/>
                <w:bottom w:val="none" w:sz="0" w:space="0" w:color="auto"/>
                <w:right w:val="none" w:sz="0" w:space="0" w:color="auto"/>
              </w:divBdr>
            </w:div>
          </w:divsChild>
        </w:div>
        <w:div w:id="1249148644">
          <w:marLeft w:val="0"/>
          <w:marRight w:val="0"/>
          <w:marTop w:val="0"/>
          <w:marBottom w:val="0"/>
          <w:divBdr>
            <w:top w:val="none" w:sz="0" w:space="0" w:color="auto"/>
            <w:left w:val="none" w:sz="0" w:space="0" w:color="auto"/>
            <w:bottom w:val="none" w:sz="0" w:space="0" w:color="auto"/>
            <w:right w:val="none" w:sz="0" w:space="0" w:color="auto"/>
          </w:divBdr>
          <w:divsChild>
            <w:div w:id="1043141705">
              <w:marLeft w:val="0"/>
              <w:marRight w:val="0"/>
              <w:marTop w:val="0"/>
              <w:marBottom w:val="0"/>
              <w:divBdr>
                <w:top w:val="none" w:sz="0" w:space="0" w:color="auto"/>
                <w:left w:val="none" w:sz="0" w:space="0" w:color="auto"/>
                <w:bottom w:val="none" w:sz="0" w:space="0" w:color="auto"/>
                <w:right w:val="none" w:sz="0" w:space="0" w:color="auto"/>
              </w:divBdr>
            </w:div>
            <w:div w:id="671643910">
              <w:marLeft w:val="0"/>
              <w:marRight w:val="0"/>
              <w:marTop w:val="0"/>
              <w:marBottom w:val="0"/>
              <w:divBdr>
                <w:top w:val="none" w:sz="0" w:space="0" w:color="auto"/>
                <w:left w:val="none" w:sz="0" w:space="0" w:color="auto"/>
                <w:bottom w:val="none" w:sz="0" w:space="0" w:color="auto"/>
                <w:right w:val="none" w:sz="0" w:space="0" w:color="auto"/>
              </w:divBdr>
            </w:div>
            <w:div w:id="6491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3457">
      <w:bodyDiv w:val="1"/>
      <w:marLeft w:val="0"/>
      <w:marRight w:val="0"/>
      <w:marTop w:val="0"/>
      <w:marBottom w:val="0"/>
      <w:divBdr>
        <w:top w:val="none" w:sz="0" w:space="0" w:color="auto"/>
        <w:left w:val="none" w:sz="0" w:space="0" w:color="auto"/>
        <w:bottom w:val="none" w:sz="0" w:space="0" w:color="auto"/>
        <w:right w:val="none" w:sz="0" w:space="0" w:color="auto"/>
      </w:divBdr>
      <w:divsChild>
        <w:div w:id="1179662769">
          <w:marLeft w:val="0"/>
          <w:marRight w:val="0"/>
          <w:marTop w:val="0"/>
          <w:marBottom w:val="0"/>
          <w:divBdr>
            <w:top w:val="none" w:sz="0" w:space="0" w:color="auto"/>
            <w:left w:val="none" w:sz="0" w:space="0" w:color="auto"/>
            <w:bottom w:val="none" w:sz="0" w:space="0" w:color="auto"/>
            <w:right w:val="none" w:sz="0" w:space="0" w:color="auto"/>
          </w:divBdr>
        </w:div>
        <w:div w:id="1358388314">
          <w:marLeft w:val="0"/>
          <w:marRight w:val="0"/>
          <w:marTop w:val="0"/>
          <w:marBottom w:val="0"/>
          <w:divBdr>
            <w:top w:val="none" w:sz="0" w:space="0" w:color="auto"/>
            <w:left w:val="none" w:sz="0" w:space="0" w:color="auto"/>
            <w:bottom w:val="none" w:sz="0" w:space="0" w:color="auto"/>
            <w:right w:val="none" w:sz="0" w:space="0" w:color="auto"/>
          </w:divBdr>
        </w:div>
        <w:div w:id="198056946">
          <w:marLeft w:val="0"/>
          <w:marRight w:val="0"/>
          <w:marTop w:val="0"/>
          <w:marBottom w:val="0"/>
          <w:divBdr>
            <w:top w:val="none" w:sz="0" w:space="0" w:color="auto"/>
            <w:left w:val="none" w:sz="0" w:space="0" w:color="auto"/>
            <w:bottom w:val="none" w:sz="0" w:space="0" w:color="auto"/>
            <w:right w:val="none" w:sz="0" w:space="0" w:color="auto"/>
          </w:divBdr>
        </w:div>
        <w:div w:id="486241604">
          <w:marLeft w:val="0"/>
          <w:marRight w:val="0"/>
          <w:marTop w:val="0"/>
          <w:marBottom w:val="0"/>
          <w:divBdr>
            <w:top w:val="none" w:sz="0" w:space="0" w:color="auto"/>
            <w:left w:val="none" w:sz="0" w:space="0" w:color="auto"/>
            <w:bottom w:val="none" w:sz="0" w:space="0" w:color="auto"/>
            <w:right w:val="none" w:sz="0" w:space="0" w:color="auto"/>
          </w:divBdr>
        </w:div>
        <w:div w:id="1592854536">
          <w:marLeft w:val="0"/>
          <w:marRight w:val="0"/>
          <w:marTop w:val="0"/>
          <w:marBottom w:val="0"/>
          <w:divBdr>
            <w:top w:val="none" w:sz="0" w:space="0" w:color="auto"/>
            <w:left w:val="none" w:sz="0" w:space="0" w:color="auto"/>
            <w:bottom w:val="none" w:sz="0" w:space="0" w:color="auto"/>
            <w:right w:val="none" w:sz="0" w:space="0" w:color="auto"/>
          </w:divBdr>
        </w:div>
        <w:div w:id="432281570">
          <w:marLeft w:val="0"/>
          <w:marRight w:val="0"/>
          <w:marTop w:val="0"/>
          <w:marBottom w:val="0"/>
          <w:divBdr>
            <w:top w:val="none" w:sz="0" w:space="0" w:color="auto"/>
            <w:left w:val="none" w:sz="0" w:space="0" w:color="auto"/>
            <w:bottom w:val="none" w:sz="0" w:space="0" w:color="auto"/>
            <w:right w:val="none" w:sz="0" w:space="0" w:color="auto"/>
          </w:divBdr>
        </w:div>
        <w:div w:id="1159492591">
          <w:marLeft w:val="0"/>
          <w:marRight w:val="0"/>
          <w:marTop w:val="0"/>
          <w:marBottom w:val="0"/>
          <w:divBdr>
            <w:top w:val="none" w:sz="0" w:space="0" w:color="auto"/>
            <w:left w:val="none" w:sz="0" w:space="0" w:color="auto"/>
            <w:bottom w:val="none" w:sz="0" w:space="0" w:color="auto"/>
            <w:right w:val="none" w:sz="0" w:space="0" w:color="auto"/>
          </w:divBdr>
        </w:div>
        <w:div w:id="897939183">
          <w:marLeft w:val="0"/>
          <w:marRight w:val="0"/>
          <w:marTop w:val="0"/>
          <w:marBottom w:val="0"/>
          <w:divBdr>
            <w:top w:val="none" w:sz="0" w:space="0" w:color="auto"/>
            <w:left w:val="none" w:sz="0" w:space="0" w:color="auto"/>
            <w:bottom w:val="none" w:sz="0" w:space="0" w:color="auto"/>
            <w:right w:val="none" w:sz="0" w:space="0" w:color="auto"/>
          </w:divBdr>
        </w:div>
        <w:div w:id="1550802681">
          <w:marLeft w:val="0"/>
          <w:marRight w:val="0"/>
          <w:marTop w:val="0"/>
          <w:marBottom w:val="0"/>
          <w:divBdr>
            <w:top w:val="none" w:sz="0" w:space="0" w:color="auto"/>
            <w:left w:val="none" w:sz="0" w:space="0" w:color="auto"/>
            <w:bottom w:val="none" w:sz="0" w:space="0" w:color="auto"/>
            <w:right w:val="none" w:sz="0" w:space="0" w:color="auto"/>
          </w:divBdr>
        </w:div>
        <w:div w:id="372728157">
          <w:marLeft w:val="0"/>
          <w:marRight w:val="0"/>
          <w:marTop w:val="0"/>
          <w:marBottom w:val="0"/>
          <w:divBdr>
            <w:top w:val="none" w:sz="0" w:space="0" w:color="auto"/>
            <w:left w:val="none" w:sz="0" w:space="0" w:color="auto"/>
            <w:bottom w:val="none" w:sz="0" w:space="0" w:color="auto"/>
            <w:right w:val="none" w:sz="0" w:space="0" w:color="auto"/>
          </w:divBdr>
        </w:div>
        <w:div w:id="1328703161">
          <w:marLeft w:val="0"/>
          <w:marRight w:val="0"/>
          <w:marTop w:val="0"/>
          <w:marBottom w:val="0"/>
          <w:divBdr>
            <w:top w:val="none" w:sz="0" w:space="0" w:color="auto"/>
            <w:left w:val="none" w:sz="0" w:space="0" w:color="auto"/>
            <w:bottom w:val="none" w:sz="0" w:space="0" w:color="auto"/>
            <w:right w:val="none" w:sz="0" w:space="0" w:color="auto"/>
          </w:divBdr>
          <w:divsChild>
            <w:div w:id="1333024520">
              <w:marLeft w:val="0"/>
              <w:marRight w:val="0"/>
              <w:marTop w:val="0"/>
              <w:marBottom w:val="0"/>
              <w:divBdr>
                <w:top w:val="none" w:sz="0" w:space="0" w:color="auto"/>
                <w:left w:val="none" w:sz="0" w:space="0" w:color="auto"/>
                <w:bottom w:val="none" w:sz="0" w:space="0" w:color="auto"/>
                <w:right w:val="none" w:sz="0" w:space="0" w:color="auto"/>
              </w:divBdr>
            </w:div>
            <w:div w:id="717315162">
              <w:marLeft w:val="0"/>
              <w:marRight w:val="0"/>
              <w:marTop w:val="0"/>
              <w:marBottom w:val="0"/>
              <w:divBdr>
                <w:top w:val="none" w:sz="0" w:space="0" w:color="auto"/>
                <w:left w:val="none" w:sz="0" w:space="0" w:color="auto"/>
                <w:bottom w:val="none" w:sz="0" w:space="0" w:color="auto"/>
                <w:right w:val="none" w:sz="0" w:space="0" w:color="auto"/>
              </w:divBdr>
            </w:div>
            <w:div w:id="1122111432">
              <w:marLeft w:val="0"/>
              <w:marRight w:val="0"/>
              <w:marTop w:val="0"/>
              <w:marBottom w:val="0"/>
              <w:divBdr>
                <w:top w:val="none" w:sz="0" w:space="0" w:color="auto"/>
                <w:left w:val="none" w:sz="0" w:space="0" w:color="auto"/>
                <w:bottom w:val="none" w:sz="0" w:space="0" w:color="auto"/>
                <w:right w:val="none" w:sz="0" w:space="0" w:color="auto"/>
              </w:divBdr>
            </w:div>
            <w:div w:id="1276980651">
              <w:marLeft w:val="0"/>
              <w:marRight w:val="0"/>
              <w:marTop w:val="0"/>
              <w:marBottom w:val="0"/>
              <w:divBdr>
                <w:top w:val="none" w:sz="0" w:space="0" w:color="auto"/>
                <w:left w:val="none" w:sz="0" w:space="0" w:color="auto"/>
                <w:bottom w:val="none" w:sz="0" w:space="0" w:color="auto"/>
                <w:right w:val="none" w:sz="0" w:space="0" w:color="auto"/>
              </w:divBdr>
            </w:div>
            <w:div w:id="1947614858">
              <w:marLeft w:val="0"/>
              <w:marRight w:val="0"/>
              <w:marTop w:val="0"/>
              <w:marBottom w:val="0"/>
              <w:divBdr>
                <w:top w:val="none" w:sz="0" w:space="0" w:color="auto"/>
                <w:left w:val="none" w:sz="0" w:space="0" w:color="auto"/>
                <w:bottom w:val="none" w:sz="0" w:space="0" w:color="auto"/>
                <w:right w:val="none" w:sz="0" w:space="0" w:color="auto"/>
              </w:divBdr>
            </w:div>
          </w:divsChild>
        </w:div>
        <w:div w:id="678701584">
          <w:marLeft w:val="0"/>
          <w:marRight w:val="0"/>
          <w:marTop w:val="0"/>
          <w:marBottom w:val="0"/>
          <w:divBdr>
            <w:top w:val="none" w:sz="0" w:space="0" w:color="auto"/>
            <w:left w:val="none" w:sz="0" w:space="0" w:color="auto"/>
            <w:bottom w:val="none" w:sz="0" w:space="0" w:color="auto"/>
            <w:right w:val="none" w:sz="0" w:space="0" w:color="auto"/>
          </w:divBdr>
          <w:divsChild>
            <w:div w:id="537855619">
              <w:marLeft w:val="0"/>
              <w:marRight w:val="0"/>
              <w:marTop w:val="0"/>
              <w:marBottom w:val="0"/>
              <w:divBdr>
                <w:top w:val="none" w:sz="0" w:space="0" w:color="auto"/>
                <w:left w:val="none" w:sz="0" w:space="0" w:color="auto"/>
                <w:bottom w:val="none" w:sz="0" w:space="0" w:color="auto"/>
                <w:right w:val="none" w:sz="0" w:space="0" w:color="auto"/>
              </w:divBdr>
            </w:div>
            <w:div w:id="330328328">
              <w:marLeft w:val="0"/>
              <w:marRight w:val="0"/>
              <w:marTop w:val="0"/>
              <w:marBottom w:val="0"/>
              <w:divBdr>
                <w:top w:val="none" w:sz="0" w:space="0" w:color="auto"/>
                <w:left w:val="none" w:sz="0" w:space="0" w:color="auto"/>
                <w:bottom w:val="none" w:sz="0" w:space="0" w:color="auto"/>
                <w:right w:val="none" w:sz="0" w:space="0" w:color="auto"/>
              </w:divBdr>
            </w:div>
            <w:div w:id="1175723501">
              <w:marLeft w:val="0"/>
              <w:marRight w:val="0"/>
              <w:marTop w:val="0"/>
              <w:marBottom w:val="0"/>
              <w:divBdr>
                <w:top w:val="none" w:sz="0" w:space="0" w:color="auto"/>
                <w:left w:val="none" w:sz="0" w:space="0" w:color="auto"/>
                <w:bottom w:val="none" w:sz="0" w:space="0" w:color="auto"/>
                <w:right w:val="none" w:sz="0" w:space="0" w:color="auto"/>
              </w:divBdr>
            </w:div>
            <w:div w:id="859271266">
              <w:marLeft w:val="0"/>
              <w:marRight w:val="0"/>
              <w:marTop w:val="0"/>
              <w:marBottom w:val="0"/>
              <w:divBdr>
                <w:top w:val="none" w:sz="0" w:space="0" w:color="auto"/>
                <w:left w:val="none" w:sz="0" w:space="0" w:color="auto"/>
                <w:bottom w:val="none" w:sz="0" w:space="0" w:color="auto"/>
                <w:right w:val="none" w:sz="0" w:space="0" w:color="auto"/>
              </w:divBdr>
            </w:div>
            <w:div w:id="1232354336">
              <w:marLeft w:val="0"/>
              <w:marRight w:val="0"/>
              <w:marTop w:val="0"/>
              <w:marBottom w:val="0"/>
              <w:divBdr>
                <w:top w:val="none" w:sz="0" w:space="0" w:color="auto"/>
                <w:left w:val="none" w:sz="0" w:space="0" w:color="auto"/>
                <w:bottom w:val="none" w:sz="0" w:space="0" w:color="auto"/>
                <w:right w:val="none" w:sz="0" w:space="0" w:color="auto"/>
              </w:divBdr>
            </w:div>
          </w:divsChild>
        </w:div>
        <w:div w:id="167336267">
          <w:marLeft w:val="0"/>
          <w:marRight w:val="0"/>
          <w:marTop w:val="0"/>
          <w:marBottom w:val="0"/>
          <w:divBdr>
            <w:top w:val="none" w:sz="0" w:space="0" w:color="auto"/>
            <w:left w:val="none" w:sz="0" w:space="0" w:color="auto"/>
            <w:bottom w:val="none" w:sz="0" w:space="0" w:color="auto"/>
            <w:right w:val="none" w:sz="0" w:space="0" w:color="auto"/>
          </w:divBdr>
          <w:divsChild>
            <w:div w:id="379138536">
              <w:marLeft w:val="0"/>
              <w:marRight w:val="0"/>
              <w:marTop w:val="0"/>
              <w:marBottom w:val="0"/>
              <w:divBdr>
                <w:top w:val="none" w:sz="0" w:space="0" w:color="auto"/>
                <w:left w:val="none" w:sz="0" w:space="0" w:color="auto"/>
                <w:bottom w:val="none" w:sz="0" w:space="0" w:color="auto"/>
                <w:right w:val="none" w:sz="0" w:space="0" w:color="auto"/>
              </w:divBdr>
            </w:div>
            <w:div w:id="1525899745">
              <w:marLeft w:val="0"/>
              <w:marRight w:val="0"/>
              <w:marTop w:val="0"/>
              <w:marBottom w:val="0"/>
              <w:divBdr>
                <w:top w:val="none" w:sz="0" w:space="0" w:color="auto"/>
                <w:left w:val="none" w:sz="0" w:space="0" w:color="auto"/>
                <w:bottom w:val="none" w:sz="0" w:space="0" w:color="auto"/>
                <w:right w:val="none" w:sz="0" w:space="0" w:color="auto"/>
              </w:divBdr>
            </w:div>
            <w:div w:id="572349643">
              <w:marLeft w:val="0"/>
              <w:marRight w:val="0"/>
              <w:marTop w:val="0"/>
              <w:marBottom w:val="0"/>
              <w:divBdr>
                <w:top w:val="none" w:sz="0" w:space="0" w:color="auto"/>
                <w:left w:val="none" w:sz="0" w:space="0" w:color="auto"/>
                <w:bottom w:val="none" w:sz="0" w:space="0" w:color="auto"/>
                <w:right w:val="none" w:sz="0" w:space="0" w:color="auto"/>
              </w:divBdr>
            </w:div>
            <w:div w:id="316687010">
              <w:marLeft w:val="0"/>
              <w:marRight w:val="0"/>
              <w:marTop w:val="0"/>
              <w:marBottom w:val="0"/>
              <w:divBdr>
                <w:top w:val="none" w:sz="0" w:space="0" w:color="auto"/>
                <w:left w:val="none" w:sz="0" w:space="0" w:color="auto"/>
                <w:bottom w:val="none" w:sz="0" w:space="0" w:color="auto"/>
                <w:right w:val="none" w:sz="0" w:space="0" w:color="auto"/>
              </w:divBdr>
            </w:div>
            <w:div w:id="1895577958">
              <w:marLeft w:val="0"/>
              <w:marRight w:val="0"/>
              <w:marTop w:val="0"/>
              <w:marBottom w:val="0"/>
              <w:divBdr>
                <w:top w:val="none" w:sz="0" w:space="0" w:color="auto"/>
                <w:left w:val="none" w:sz="0" w:space="0" w:color="auto"/>
                <w:bottom w:val="none" w:sz="0" w:space="0" w:color="auto"/>
                <w:right w:val="none" w:sz="0" w:space="0" w:color="auto"/>
              </w:divBdr>
            </w:div>
          </w:divsChild>
        </w:div>
        <w:div w:id="990257514">
          <w:marLeft w:val="0"/>
          <w:marRight w:val="0"/>
          <w:marTop w:val="0"/>
          <w:marBottom w:val="0"/>
          <w:divBdr>
            <w:top w:val="none" w:sz="0" w:space="0" w:color="auto"/>
            <w:left w:val="none" w:sz="0" w:space="0" w:color="auto"/>
            <w:bottom w:val="none" w:sz="0" w:space="0" w:color="auto"/>
            <w:right w:val="none" w:sz="0" w:space="0" w:color="auto"/>
          </w:divBdr>
          <w:divsChild>
            <w:div w:id="1288320235">
              <w:marLeft w:val="0"/>
              <w:marRight w:val="0"/>
              <w:marTop w:val="0"/>
              <w:marBottom w:val="0"/>
              <w:divBdr>
                <w:top w:val="none" w:sz="0" w:space="0" w:color="auto"/>
                <w:left w:val="none" w:sz="0" w:space="0" w:color="auto"/>
                <w:bottom w:val="none" w:sz="0" w:space="0" w:color="auto"/>
                <w:right w:val="none" w:sz="0" w:space="0" w:color="auto"/>
              </w:divBdr>
            </w:div>
            <w:div w:id="1940406885">
              <w:marLeft w:val="0"/>
              <w:marRight w:val="0"/>
              <w:marTop w:val="0"/>
              <w:marBottom w:val="0"/>
              <w:divBdr>
                <w:top w:val="none" w:sz="0" w:space="0" w:color="auto"/>
                <w:left w:val="none" w:sz="0" w:space="0" w:color="auto"/>
                <w:bottom w:val="none" w:sz="0" w:space="0" w:color="auto"/>
                <w:right w:val="none" w:sz="0" w:space="0" w:color="auto"/>
              </w:divBdr>
            </w:div>
            <w:div w:id="1583294255">
              <w:marLeft w:val="0"/>
              <w:marRight w:val="0"/>
              <w:marTop w:val="0"/>
              <w:marBottom w:val="0"/>
              <w:divBdr>
                <w:top w:val="none" w:sz="0" w:space="0" w:color="auto"/>
                <w:left w:val="none" w:sz="0" w:space="0" w:color="auto"/>
                <w:bottom w:val="none" w:sz="0" w:space="0" w:color="auto"/>
                <w:right w:val="none" w:sz="0" w:space="0" w:color="auto"/>
              </w:divBdr>
            </w:div>
            <w:div w:id="1213268056">
              <w:marLeft w:val="0"/>
              <w:marRight w:val="0"/>
              <w:marTop w:val="0"/>
              <w:marBottom w:val="0"/>
              <w:divBdr>
                <w:top w:val="none" w:sz="0" w:space="0" w:color="auto"/>
                <w:left w:val="none" w:sz="0" w:space="0" w:color="auto"/>
                <w:bottom w:val="none" w:sz="0" w:space="0" w:color="auto"/>
                <w:right w:val="none" w:sz="0" w:space="0" w:color="auto"/>
              </w:divBdr>
            </w:div>
            <w:div w:id="1725451397">
              <w:marLeft w:val="0"/>
              <w:marRight w:val="0"/>
              <w:marTop w:val="0"/>
              <w:marBottom w:val="0"/>
              <w:divBdr>
                <w:top w:val="none" w:sz="0" w:space="0" w:color="auto"/>
                <w:left w:val="none" w:sz="0" w:space="0" w:color="auto"/>
                <w:bottom w:val="none" w:sz="0" w:space="0" w:color="auto"/>
                <w:right w:val="none" w:sz="0" w:space="0" w:color="auto"/>
              </w:divBdr>
            </w:div>
          </w:divsChild>
        </w:div>
        <w:div w:id="691300371">
          <w:marLeft w:val="0"/>
          <w:marRight w:val="0"/>
          <w:marTop w:val="0"/>
          <w:marBottom w:val="0"/>
          <w:divBdr>
            <w:top w:val="none" w:sz="0" w:space="0" w:color="auto"/>
            <w:left w:val="none" w:sz="0" w:space="0" w:color="auto"/>
            <w:bottom w:val="none" w:sz="0" w:space="0" w:color="auto"/>
            <w:right w:val="none" w:sz="0" w:space="0" w:color="auto"/>
          </w:divBdr>
          <w:divsChild>
            <w:div w:id="532420687">
              <w:marLeft w:val="0"/>
              <w:marRight w:val="0"/>
              <w:marTop w:val="0"/>
              <w:marBottom w:val="0"/>
              <w:divBdr>
                <w:top w:val="none" w:sz="0" w:space="0" w:color="auto"/>
                <w:left w:val="none" w:sz="0" w:space="0" w:color="auto"/>
                <w:bottom w:val="none" w:sz="0" w:space="0" w:color="auto"/>
                <w:right w:val="none" w:sz="0" w:space="0" w:color="auto"/>
              </w:divBdr>
            </w:div>
            <w:div w:id="441732823">
              <w:marLeft w:val="0"/>
              <w:marRight w:val="0"/>
              <w:marTop w:val="0"/>
              <w:marBottom w:val="0"/>
              <w:divBdr>
                <w:top w:val="none" w:sz="0" w:space="0" w:color="auto"/>
                <w:left w:val="none" w:sz="0" w:space="0" w:color="auto"/>
                <w:bottom w:val="none" w:sz="0" w:space="0" w:color="auto"/>
                <w:right w:val="none" w:sz="0" w:space="0" w:color="auto"/>
              </w:divBdr>
            </w:div>
            <w:div w:id="345058182">
              <w:marLeft w:val="0"/>
              <w:marRight w:val="0"/>
              <w:marTop w:val="0"/>
              <w:marBottom w:val="0"/>
              <w:divBdr>
                <w:top w:val="none" w:sz="0" w:space="0" w:color="auto"/>
                <w:left w:val="none" w:sz="0" w:space="0" w:color="auto"/>
                <w:bottom w:val="none" w:sz="0" w:space="0" w:color="auto"/>
                <w:right w:val="none" w:sz="0" w:space="0" w:color="auto"/>
              </w:divBdr>
            </w:div>
            <w:div w:id="177081470">
              <w:marLeft w:val="0"/>
              <w:marRight w:val="0"/>
              <w:marTop w:val="0"/>
              <w:marBottom w:val="0"/>
              <w:divBdr>
                <w:top w:val="none" w:sz="0" w:space="0" w:color="auto"/>
                <w:left w:val="none" w:sz="0" w:space="0" w:color="auto"/>
                <w:bottom w:val="none" w:sz="0" w:space="0" w:color="auto"/>
                <w:right w:val="none" w:sz="0" w:space="0" w:color="auto"/>
              </w:divBdr>
            </w:div>
            <w:div w:id="2121676605">
              <w:marLeft w:val="0"/>
              <w:marRight w:val="0"/>
              <w:marTop w:val="0"/>
              <w:marBottom w:val="0"/>
              <w:divBdr>
                <w:top w:val="none" w:sz="0" w:space="0" w:color="auto"/>
                <w:left w:val="none" w:sz="0" w:space="0" w:color="auto"/>
                <w:bottom w:val="none" w:sz="0" w:space="0" w:color="auto"/>
                <w:right w:val="none" w:sz="0" w:space="0" w:color="auto"/>
              </w:divBdr>
            </w:div>
          </w:divsChild>
        </w:div>
        <w:div w:id="519972024">
          <w:marLeft w:val="0"/>
          <w:marRight w:val="0"/>
          <w:marTop w:val="0"/>
          <w:marBottom w:val="0"/>
          <w:divBdr>
            <w:top w:val="none" w:sz="0" w:space="0" w:color="auto"/>
            <w:left w:val="none" w:sz="0" w:space="0" w:color="auto"/>
            <w:bottom w:val="none" w:sz="0" w:space="0" w:color="auto"/>
            <w:right w:val="none" w:sz="0" w:space="0" w:color="auto"/>
          </w:divBdr>
          <w:divsChild>
            <w:div w:id="1893425435">
              <w:marLeft w:val="0"/>
              <w:marRight w:val="0"/>
              <w:marTop w:val="0"/>
              <w:marBottom w:val="0"/>
              <w:divBdr>
                <w:top w:val="none" w:sz="0" w:space="0" w:color="auto"/>
                <w:left w:val="none" w:sz="0" w:space="0" w:color="auto"/>
                <w:bottom w:val="none" w:sz="0" w:space="0" w:color="auto"/>
                <w:right w:val="none" w:sz="0" w:space="0" w:color="auto"/>
              </w:divBdr>
            </w:div>
            <w:div w:id="880363360">
              <w:marLeft w:val="0"/>
              <w:marRight w:val="0"/>
              <w:marTop w:val="0"/>
              <w:marBottom w:val="0"/>
              <w:divBdr>
                <w:top w:val="none" w:sz="0" w:space="0" w:color="auto"/>
                <w:left w:val="none" w:sz="0" w:space="0" w:color="auto"/>
                <w:bottom w:val="none" w:sz="0" w:space="0" w:color="auto"/>
                <w:right w:val="none" w:sz="0" w:space="0" w:color="auto"/>
              </w:divBdr>
            </w:div>
            <w:div w:id="977802683">
              <w:marLeft w:val="0"/>
              <w:marRight w:val="0"/>
              <w:marTop w:val="0"/>
              <w:marBottom w:val="0"/>
              <w:divBdr>
                <w:top w:val="none" w:sz="0" w:space="0" w:color="auto"/>
                <w:left w:val="none" w:sz="0" w:space="0" w:color="auto"/>
                <w:bottom w:val="none" w:sz="0" w:space="0" w:color="auto"/>
                <w:right w:val="none" w:sz="0" w:space="0" w:color="auto"/>
              </w:divBdr>
            </w:div>
            <w:div w:id="1024016424">
              <w:marLeft w:val="0"/>
              <w:marRight w:val="0"/>
              <w:marTop w:val="0"/>
              <w:marBottom w:val="0"/>
              <w:divBdr>
                <w:top w:val="none" w:sz="0" w:space="0" w:color="auto"/>
                <w:left w:val="none" w:sz="0" w:space="0" w:color="auto"/>
                <w:bottom w:val="none" w:sz="0" w:space="0" w:color="auto"/>
                <w:right w:val="none" w:sz="0" w:space="0" w:color="auto"/>
              </w:divBdr>
            </w:div>
            <w:div w:id="1185436752">
              <w:marLeft w:val="0"/>
              <w:marRight w:val="0"/>
              <w:marTop w:val="0"/>
              <w:marBottom w:val="0"/>
              <w:divBdr>
                <w:top w:val="none" w:sz="0" w:space="0" w:color="auto"/>
                <w:left w:val="none" w:sz="0" w:space="0" w:color="auto"/>
                <w:bottom w:val="none" w:sz="0" w:space="0" w:color="auto"/>
                <w:right w:val="none" w:sz="0" w:space="0" w:color="auto"/>
              </w:divBdr>
            </w:div>
          </w:divsChild>
        </w:div>
        <w:div w:id="981152739">
          <w:marLeft w:val="0"/>
          <w:marRight w:val="0"/>
          <w:marTop w:val="0"/>
          <w:marBottom w:val="0"/>
          <w:divBdr>
            <w:top w:val="none" w:sz="0" w:space="0" w:color="auto"/>
            <w:left w:val="none" w:sz="0" w:space="0" w:color="auto"/>
            <w:bottom w:val="none" w:sz="0" w:space="0" w:color="auto"/>
            <w:right w:val="none" w:sz="0" w:space="0" w:color="auto"/>
          </w:divBdr>
        </w:div>
      </w:divsChild>
    </w:div>
    <w:div w:id="900672071">
      <w:bodyDiv w:val="1"/>
      <w:marLeft w:val="0"/>
      <w:marRight w:val="0"/>
      <w:marTop w:val="0"/>
      <w:marBottom w:val="0"/>
      <w:divBdr>
        <w:top w:val="none" w:sz="0" w:space="0" w:color="auto"/>
        <w:left w:val="none" w:sz="0" w:space="0" w:color="auto"/>
        <w:bottom w:val="none" w:sz="0" w:space="0" w:color="auto"/>
        <w:right w:val="none" w:sz="0" w:space="0" w:color="auto"/>
      </w:divBdr>
      <w:divsChild>
        <w:div w:id="75249733">
          <w:marLeft w:val="0"/>
          <w:marRight w:val="0"/>
          <w:marTop w:val="0"/>
          <w:marBottom w:val="0"/>
          <w:divBdr>
            <w:top w:val="none" w:sz="0" w:space="0" w:color="auto"/>
            <w:left w:val="none" w:sz="0" w:space="0" w:color="auto"/>
            <w:bottom w:val="none" w:sz="0" w:space="0" w:color="auto"/>
            <w:right w:val="none" w:sz="0" w:space="0" w:color="auto"/>
          </w:divBdr>
        </w:div>
        <w:div w:id="1120879011">
          <w:marLeft w:val="0"/>
          <w:marRight w:val="0"/>
          <w:marTop w:val="0"/>
          <w:marBottom w:val="0"/>
          <w:divBdr>
            <w:top w:val="none" w:sz="0" w:space="0" w:color="auto"/>
            <w:left w:val="none" w:sz="0" w:space="0" w:color="auto"/>
            <w:bottom w:val="none" w:sz="0" w:space="0" w:color="auto"/>
            <w:right w:val="none" w:sz="0" w:space="0" w:color="auto"/>
          </w:divBdr>
        </w:div>
      </w:divsChild>
    </w:div>
    <w:div w:id="1429811481">
      <w:bodyDiv w:val="1"/>
      <w:marLeft w:val="0"/>
      <w:marRight w:val="0"/>
      <w:marTop w:val="0"/>
      <w:marBottom w:val="0"/>
      <w:divBdr>
        <w:top w:val="none" w:sz="0" w:space="0" w:color="auto"/>
        <w:left w:val="none" w:sz="0" w:space="0" w:color="auto"/>
        <w:bottom w:val="none" w:sz="0" w:space="0" w:color="auto"/>
        <w:right w:val="none" w:sz="0" w:space="0" w:color="auto"/>
      </w:divBdr>
      <w:divsChild>
        <w:div w:id="1938174583">
          <w:marLeft w:val="0"/>
          <w:marRight w:val="0"/>
          <w:marTop w:val="0"/>
          <w:marBottom w:val="0"/>
          <w:divBdr>
            <w:top w:val="none" w:sz="0" w:space="0" w:color="auto"/>
            <w:left w:val="none" w:sz="0" w:space="0" w:color="auto"/>
            <w:bottom w:val="none" w:sz="0" w:space="0" w:color="auto"/>
            <w:right w:val="none" w:sz="0" w:space="0" w:color="auto"/>
          </w:divBdr>
        </w:div>
        <w:div w:id="310596059">
          <w:marLeft w:val="0"/>
          <w:marRight w:val="0"/>
          <w:marTop w:val="0"/>
          <w:marBottom w:val="0"/>
          <w:divBdr>
            <w:top w:val="none" w:sz="0" w:space="0" w:color="auto"/>
            <w:left w:val="none" w:sz="0" w:space="0" w:color="auto"/>
            <w:bottom w:val="none" w:sz="0" w:space="0" w:color="auto"/>
            <w:right w:val="none" w:sz="0" w:space="0" w:color="auto"/>
          </w:divBdr>
        </w:div>
        <w:div w:id="1415200245">
          <w:marLeft w:val="0"/>
          <w:marRight w:val="0"/>
          <w:marTop w:val="0"/>
          <w:marBottom w:val="0"/>
          <w:divBdr>
            <w:top w:val="none" w:sz="0" w:space="0" w:color="auto"/>
            <w:left w:val="none" w:sz="0" w:space="0" w:color="auto"/>
            <w:bottom w:val="none" w:sz="0" w:space="0" w:color="auto"/>
            <w:right w:val="none" w:sz="0" w:space="0" w:color="auto"/>
          </w:divBdr>
        </w:div>
        <w:div w:id="1912160410">
          <w:marLeft w:val="0"/>
          <w:marRight w:val="0"/>
          <w:marTop w:val="0"/>
          <w:marBottom w:val="0"/>
          <w:divBdr>
            <w:top w:val="none" w:sz="0" w:space="0" w:color="auto"/>
            <w:left w:val="none" w:sz="0" w:space="0" w:color="auto"/>
            <w:bottom w:val="none" w:sz="0" w:space="0" w:color="auto"/>
            <w:right w:val="none" w:sz="0" w:space="0" w:color="auto"/>
          </w:divBdr>
        </w:div>
        <w:div w:id="1577978689">
          <w:marLeft w:val="0"/>
          <w:marRight w:val="0"/>
          <w:marTop w:val="0"/>
          <w:marBottom w:val="0"/>
          <w:divBdr>
            <w:top w:val="none" w:sz="0" w:space="0" w:color="auto"/>
            <w:left w:val="none" w:sz="0" w:space="0" w:color="auto"/>
            <w:bottom w:val="none" w:sz="0" w:space="0" w:color="auto"/>
            <w:right w:val="none" w:sz="0" w:space="0" w:color="auto"/>
          </w:divBdr>
        </w:div>
        <w:div w:id="1499466829">
          <w:marLeft w:val="0"/>
          <w:marRight w:val="0"/>
          <w:marTop w:val="0"/>
          <w:marBottom w:val="0"/>
          <w:divBdr>
            <w:top w:val="none" w:sz="0" w:space="0" w:color="auto"/>
            <w:left w:val="none" w:sz="0" w:space="0" w:color="auto"/>
            <w:bottom w:val="none" w:sz="0" w:space="0" w:color="auto"/>
            <w:right w:val="none" w:sz="0" w:space="0" w:color="auto"/>
          </w:divBdr>
        </w:div>
        <w:div w:id="2032998429">
          <w:marLeft w:val="0"/>
          <w:marRight w:val="0"/>
          <w:marTop w:val="0"/>
          <w:marBottom w:val="0"/>
          <w:divBdr>
            <w:top w:val="none" w:sz="0" w:space="0" w:color="auto"/>
            <w:left w:val="none" w:sz="0" w:space="0" w:color="auto"/>
            <w:bottom w:val="none" w:sz="0" w:space="0" w:color="auto"/>
            <w:right w:val="none" w:sz="0" w:space="0" w:color="auto"/>
          </w:divBdr>
        </w:div>
        <w:div w:id="294260531">
          <w:marLeft w:val="0"/>
          <w:marRight w:val="0"/>
          <w:marTop w:val="0"/>
          <w:marBottom w:val="0"/>
          <w:divBdr>
            <w:top w:val="none" w:sz="0" w:space="0" w:color="auto"/>
            <w:left w:val="none" w:sz="0" w:space="0" w:color="auto"/>
            <w:bottom w:val="none" w:sz="0" w:space="0" w:color="auto"/>
            <w:right w:val="none" w:sz="0" w:space="0" w:color="auto"/>
          </w:divBdr>
        </w:div>
        <w:div w:id="638846488">
          <w:marLeft w:val="0"/>
          <w:marRight w:val="0"/>
          <w:marTop w:val="0"/>
          <w:marBottom w:val="0"/>
          <w:divBdr>
            <w:top w:val="none" w:sz="0" w:space="0" w:color="auto"/>
            <w:left w:val="none" w:sz="0" w:space="0" w:color="auto"/>
            <w:bottom w:val="none" w:sz="0" w:space="0" w:color="auto"/>
            <w:right w:val="none" w:sz="0" w:space="0" w:color="auto"/>
          </w:divBdr>
        </w:div>
        <w:div w:id="1291591048">
          <w:marLeft w:val="0"/>
          <w:marRight w:val="0"/>
          <w:marTop w:val="0"/>
          <w:marBottom w:val="0"/>
          <w:divBdr>
            <w:top w:val="none" w:sz="0" w:space="0" w:color="auto"/>
            <w:left w:val="none" w:sz="0" w:space="0" w:color="auto"/>
            <w:bottom w:val="none" w:sz="0" w:space="0" w:color="auto"/>
            <w:right w:val="none" w:sz="0" w:space="0" w:color="auto"/>
          </w:divBdr>
        </w:div>
        <w:div w:id="1708026586">
          <w:marLeft w:val="0"/>
          <w:marRight w:val="0"/>
          <w:marTop w:val="0"/>
          <w:marBottom w:val="0"/>
          <w:divBdr>
            <w:top w:val="none" w:sz="0" w:space="0" w:color="auto"/>
            <w:left w:val="none" w:sz="0" w:space="0" w:color="auto"/>
            <w:bottom w:val="none" w:sz="0" w:space="0" w:color="auto"/>
            <w:right w:val="none" w:sz="0" w:space="0" w:color="auto"/>
          </w:divBdr>
          <w:divsChild>
            <w:div w:id="2118138596">
              <w:marLeft w:val="0"/>
              <w:marRight w:val="0"/>
              <w:marTop w:val="0"/>
              <w:marBottom w:val="0"/>
              <w:divBdr>
                <w:top w:val="none" w:sz="0" w:space="0" w:color="auto"/>
                <w:left w:val="none" w:sz="0" w:space="0" w:color="auto"/>
                <w:bottom w:val="none" w:sz="0" w:space="0" w:color="auto"/>
                <w:right w:val="none" w:sz="0" w:space="0" w:color="auto"/>
              </w:divBdr>
            </w:div>
            <w:div w:id="264194448">
              <w:marLeft w:val="0"/>
              <w:marRight w:val="0"/>
              <w:marTop w:val="0"/>
              <w:marBottom w:val="0"/>
              <w:divBdr>
                <w:top w:val="none" w:sz="0" w:space="0" w:color="auto"/>
                <w:left w:val="none" w:sz="0" w:space="0" w:color="auto"/>
                <w:bottom w:val="none" w:sz="0" w:space="0" w:color="auto"/>
                <w:right w:val="none" w:sz="0" w:space="0" w:color="auto"/>
              </w:divBdr>
            </w:div>
            <w:div w:id="222719645">
              <w:marLeft w:val="0"/>
              <w:marRight w:val="0"/>
              <w:marTop w:val="0"/>
              <w:marBottom w:val="0"/>
              <w:divBdr>
                <w:top w:val="none" w:sz="0" w:space="0" w:color="auto"/>
                <w:left w:val="none" w:sz="0" w:space="0" w:color="auto"/>
                <w:bottom w:val="none" w:sz="0" w:space="0" w:color="auto"/>
                <w:right w:val="none" w:sz="0" w:space="0" w:color="auto"/>
              </w:divBdr>
            </w:div>
            <w:div w:id="746266931">
              <w:marLeft w:val="0"/>
              <w:marRight w:val="0"/>
              <w:marTop w:val="0"/>
              <w:marBottom w:val="0"/>
              <w:divBdr>
                <w:top w:val="none" w:sz="0" w:space="0" w:color="auto"/>
                <w:left w:val="none" w:sz="0" w:space="0" w:color="auto"/>
                <w:bottom w:val="none" w:sz="0" w:space="0" w:color="auto"/>
                <w:right w:val="none" w:sz="0" w:space="0" w:color="auto"/>
              </w:divBdr>
            </w:div>
            <w:div w:id="890726343">
              <w:marLeft w:val="0"/>
              <w:marRight w:val="0"/>
              <w:marTop w:val="0"/>
              <w:marBottom w:val="0"/>
              <w:divBdr>
                <w:top w:val="none" w:sz="0" w:space="0" w:color="auto"/>
                <w:left w:val="none" w:sz="0" w:space="0" w:color="auto"/>
                <w:bottom w:val="none" w:sz="0" w:space="0" w:color="auto"/>
                <w:right w:val="none" w:sz="0" w:space="0" w:color="auto"/>
              </w:divBdr>
            </w:div>
          </w:divsChild>
        </w:div>
        <w:div w:id="1908419740">
          <w:marLeft w:val="0"/>
          <w:marRight w:val="0"/>
          <w:marTop w:val="0"/>
          <w:marBottom w:val="0"/>
          <w:divBdr>
            <w:top w:val="none" w:sz="0" w:space="0" w:color="auto"/>
            <w:left w:val="none" w:sz="0" w:space="0" w:color="auto"/>
            <w:bottom w:val="none" w:sz="0" w:space="0" w:color="auto"/>
            <w:right w:val="none" w:sz="0" w:space="0" w:color="auto"/>
          </w:divBdr>
          <w:divsChild>
            <w:div w:id="479493530">
              <w:marLeft w:val="0"/>
              <w:marRight w:val="0"/>
              <w:marTop w:val="0"/>
              <w:marBottom w:val="0"/>
              <w:divBdr>
                <w:top w:val="none" w:sz="0" w:space="0" w:color="auto"/>
                <w:left w:val="none" w:sz="0" w:space="0" w:color="auto"/>
                <w:bottom w:val="none" w:sz="0" w:space="0" w:color="auto"/>
                <w:right w:val="none" w:sz="0" w:space="0" w:color="auto"/>
              </w:divBdr>
            </w:div>
            <w:div w:id="903105499">
              <w:marLeft w:val="0"/>
              <w:marRight w:val="0"/>
              <w:marTop w:val="0"/>
              <w:marBottom w:val="0"/>
              <w:divBdr>
                <w:top w:val="none" w:sz="0" w:space="0" w:color="auto"/>
                <w:left w:val="none" w:sz="0" w:space="0" w:color="auto"/>
                <w:bottom w:val="none" w:sz="0" w:space="0" w:color="auto"/>
                <w:right w:val="none" w:sz="0" w:space="0" w:color="auto"/>
              </w:divBdr>
            </w:div>
            <w:div w:id="971595019">
              <w:marLeft w:val="0"/>
              <w:marRight w:val="0"/>
              <w:marTop w:val="0"/>
              <w:marBottom w:val="0"/>
              <w:divBdr>
                <w:top w:val="none" w:sz="0" w:space="0" w:color="auto"/>
                <w:left w:val="none" w:sz="0" w:space="0" w:color="auto"/>
                <w:bottom w:val="none" w:sz="0" w:space="0" w:color="auto"/>
                <w:right w:val="none" w:sz="0" w:space="0" w:color="auto"/>
              </w:divBdr>
            </w:div>
            <w:div w:id="1847747974">
              <w:marLeft w:val="0"/>
              <w:marRight w:val="0"/>
              <w:marTop w:val="0"/>
              <w:marBottom w:val="0"/>
              <w:divBdr>
                <w:top w:val="none" w:sz="0" w:space="0" w:color="auto"/>
                <w:left w:val="none" w:sz="0" w:space="0" w:color="auto"/>
                <w:bottom w:val="none" w:sz="0" w:space="0" w:color="auto"/>
                <w:right w:val="none" w:sz="0" w:space="0" w:color="auto"/>
              </w:divBdr>
            </w:div>
            <w:div w:id="1715930439">
              <w:marLeft w:val="0"/>
              <w:marRight w:val="0"/>
              <w:marTop w:val="0"/>
              <w:marBottom w:val="0"/>
              <w:divBdr>
                <w:top w:val="none" w:sz="0" w:space="0" w:color="auto"/>
                <w:left w:val="none" w:sz="0" w:space="0" w:color="auto"/>
                <w:bottom w:val="none" w:sz="0" w:space="0" w:color="auto"/>
                <w:right w:val="none" w:sz="0" w:space="0" w:color="auto"/>
              </w:divBdr>
            </w:div>
          </w:divsChild>
        </w:div>
        <w:div w:id="1437477787">
          <w:marLeft w:val="0"/>
          <w:marRight w:val="0"/>
          <w:marTop w:val="0"/>
          <w:marBottom w:val="0"/>
          <w:divBdr>
            <w:top w:val="none" w:sz="0" w:space="0" w:color="auto"/>
            <w:left w:val="none" w:sz="0" w:space="0" w:color="auto"/>
            <w:bottom w:val="none" w:sz="0" w:space="0" w:color="auto"/>
            <w:right w:val="none" w:sz="0" w:space="0" w:color="auto"/>
          </w:divBdr>
          <w:divsChild>
            <w:div w:id="608391867">
              <w:marLeft w:val="0"/>
              <w:marRight w:val="0"/>
              <w:marTop w:val="0"/>
              <w:marBottom w:val="0"/>
              <w:divBdr>
                <w:top w:val="none" w:sz="0" w:space="0" w:color="auto"/>
                <w:left w:val="none" w:sz="0" w:space="0" w:color="auto"/>
                <w:bottom w:val="none" w:sz="0" w:space="0" w:color="auto"/>
                <w:right w:val="none" w:sz="0" w:space="0" w:color="auto"/>
              </w:divBdr>
            </w:div>
            <w:div w:id="1324822966">
              <w:marLeft w:val="0"/>
              <w:marRight w:val="0"/>
              <w:marTop w:val="0"/>
              <w:marBottom w:val="0"/>
              <w:divBdr>
                <w:top w:val="none" w:sz="0" w:space="0" w:color="auto"/>
                <w:left w:val="none" w:sz="0" w:space="0" w:color="auto"/>
                <w:bottom w:val="none" w:sz="0" w:space="0" w:color="auto"/>
                <w:right w:val="none" w:sz="0" w:space="0" w:color="auto"/>
              </w:divBdr>
            </w:div>
            <w:div w:id="932057605">
              <w:marLeft w:val="0"/>
              <w:marRight w:val="0"/>
              <w:marTop w:val="0"/>
              <w:marBottom w:val="0"/>
              <w:divBdr>
                <w:top w:val="none" w:sz="0" w:space="0" w:color="auto"/>
                <w:left w:val="none" w:sz="0" w:space="0" w:color="auto"/>
                <w:bottom w:val="none" w:sz="0" w:space="0" w:color="auto"/>
                <w:right w:val="none" w:sz="0" w:space="0" w:color="auto"/>
              </w:divBdr>
            </w:div>
            <w:div w:id="716466270">
              <w:marLeft w:val="0"/>
              <w:marRight w:val="0"/>
              <w:marTop w:val="0"/>
              <w:marBottom w:val="0"/>
              <w:divBdr>
                <w:top w:val="none" w:sz="0" w:space="0" w:color="auto"/>
                <w:left w:val="none" w:sz="0" w:space="0" w:color="auto"/>
                <w:bottom w:val="none" w:sz="0" w:space="0" w:color="auto"/>
                <w:right w:val="none" w:sz="0" w:space="0" w:color="auto"/>
              </w:divBdr>
            </w:div>
            <w:div w:id="2066759400">
              <w:marLeft w:val="0"/>
              <w:marRight w:val="0"/>
              <w:marTop w:val="0"/>
              <w:marBottom w:val="0"/>
              <w:divBdr>
                <w:top w:val="none" w:sz="0" w:space="0" w:color="auto"/>
                <w:left w:val="none" w:sz="0" w:space="0" w:color="auto"/>
                <w:bottom w:val="none" w:sz="0" w:space="0" w:color="auto"/>
                <w:right w:val="none" w:sz="0" w:space="0" w:color="auto"/>
              </w:divBdr>
            </w:div>
          </w:divsChild>
        </w:div>
        <w:div w:id="200285805">
          <w:marLeft w:val="0"/>
          <w:marRight w:val="0"/>
          <w:marTop w:val="0"/>
          <w:marBottom w:val="0"/>
          <w:divBdr>
            <w:top w:val="none" w:sz="0" w:space="0" w:color="auto"/>
            <w:left w:val="none" w:sz="0" w:space="0" w:color="auto"/>
            <w:bottom w:val="none" w:sz="0" w:space="0" w:color="auto"/>
            <w:right w:val="none" w:sz="0" w:space="0" w:color="auto"/>
          </w:divBdr>
          <w:divsChild>
            <w:div w:id="1470825901">
              <w:marLeft w:val="0"/>
              <w:marRight w:val="0"/>
              <w:marTop w:val="0"/>
              <w:marBottom w:val="0"/>
              <w:divBdr>
                <w:top w:val="none" w:sz="0" w:space="0" w:color="auto"/>
                <w:left w:val="none" w:sz="0" w:space="0" w:color="auto"/>
                <w:bottom w:val="none" w:sz="0" w:space="0" w:color="auto"/>
                <w:right w:val="none" w:sz="0" w:space="0" w:color="auto"/>
              </w:divBdr>
            </w:div>
            <w:div w:id="2139643865">
              <w:marLeft w:val="0"/>
              <w:marRight w:val="0"/>
              <w:marTop w:val="0"/>
              <w:marBottom w:val="0"/>
              <w:divBdr>
                <w:top w:val="none" w:sz="0" w:space="0" w:color="auto"/>
                <w:left w:val="none" w:sz="0" w:space="0" w:color="auto"/>
                <w:bottom w:val="none" w:sz="0" w:space="0" w:color="auto"/>
                <w:right w:val="none" w:sz="0" w:space="0" w:color="auto"/>
              </w:divBdr>
            </w:div>
            <w:div w:id="1588227275">
              <w:marLeft w:val="0"/>
              <w:marRight w:val="0"/>
              <w:marTop w:val="0"/>
              <w:marBottom w:val="0"/>
              <w:divBdr>
                <w:top w:val="none" w:sz="0" w:space="0" w:color="auto"/>
                <w:left w:val="none" w:sz="0" w:space="0" w:color="auto"/>
                <w:bottom w:val="none" w:sz="0" w:space="0" w:color="auto"/>
                <w:right w:val="none" w:sz="0" w:space="0" w:color="auto"/>
              </w:divBdr>
            </w:div>
            <w:div w:id="1280725839">
              <w:marLeft w:val="0"/>
              <w:marRight w:val="0"/>
              <w:marTop w:val="0"/>
              <w:marBottom w:val="0"/>
              <w:divBdr>
                <w:top w:val="none" w:sz="0" w:space="0" w:color="auto"/>
                <w:left w:val="none" w:sz="0" w:space="0" w:color="auto"/>
                <w:bottom w:val="none" w:sz="0" w:space="0" w:color="auto"/>
                <w:right w:val="none" w:sz="0" w:space="0" w:color="auto"/>
              </w:divBdr>
            </w:div>
            <w:div w:id="2045403343">
              <w:marLeft w:val="0"/>
              <w:marRight w:val="0"/>
              <w:marTop w:val="0"/>
              <w:marBottom w:val="0"/>
              <w:divBdr>
                <w:top w:val="none" w:sz="0" w:space="0" w:color="auto"/>
                <w:left w:val="none" w:sz="0" w:space="0" w:color="auto"/>
                <w:bottom w:val="none" w:sz="0" w:space="0" w:color="auto"/>
                <w:right w:val="none" w:sz="0" w:space="0" w:color="auto"/>
              </w:divBdr>
            </w:div>
          </w:divsChild>
        </w:div>
        <w:div w:id="880871224">
          <w:marLeft w:val="0"/>
          <w:marRight w:val="0"/>
          <w:marTop w:val="0"/>
          <w:marBottom w:val="0"/>
          <w:divBdr>
            <w:top w:val="none" w:sz="0" w:space="0" w:color="auto"/>
            <w:left w:val="none" w:sz="0" w:space="0" w:color="auto"/>
            <w:bottom w:val="none" w:sz="0" w:space="0" w:color="auto"/>
            <w:right w:val="none" w:sz="0" w:space="0" w:color="auto"/>
          </w:divBdr>
          <w:divsChild>
            <w:div w:id="1169715141">
              <w:marLeft w:val="0"/>
              <w:marRight w:val="0"/>
              <w:marTop w:val="0"/>
              <w:marBottom w:val="0"/>
              <w:divBdr>
                <w:top w:val="none" w:sz="0" w:space="0" w:color="auto"/>
                <w:left w:val="none" w:sz="0" w:space="0" w:color="auto"/>
                <w:bottom w:val="none" w:sz="0" w:space="0" w:color="auto"/>
                <w:right w:val="none" w:sz="0" w:space="0" w:color="auto"/>
              </w:divBdr>
            </w:div>
            <w:div w:id="397945440">
              <w:marLeft w:val="0"/>
              <w:marRight w:val="0"/>
              <w:marTop w:val="0"/>
              <w:marBottom w:val="0"/>
              <w:divBdr>
                <w:top w:val="none" w:sz="0" w:space="0" w:color="auto"/>
                <w:left w:val="none" w:sz="0" w:space="0" w:color="auto"/>
                <w:bottom w:val="none" w:sz="0" w:space="0" w:color="auto"/>
                <w:right w:val="none" w:sz="0" w:space="0" w:color="auto"/>
              </w:divBdr>
            </w:div>
            <w:div w:id="222645871">
              <w:marLeft w:val="0"/>
              <w:marRight w:val="0"/>
              <w:marTop w:val="0"/>
              <w:marBottom w:val="0"/>
              <w:divBdr>
                <w:top w:val="none" w:sz="0" w:space="0" w:color="auto"/>
                <w:left w:val="none" w:sz="0" w:space="0" w:color="auto"/>
                <w:bottom w:val="none" w:sz="0" w:space="0" w:color="auto"/>
                <w:right w:val="none" w:sz="0" w:space="0" w:color="auto"/>
              </w:divBdr>
            </w:div>
            <w:div w:id="1214271573">
              <w:marLeft w:val="0"/>
              <w:marRight w:val="0"/>
              <w:marTop w:val="0"/>
              <w:marBottom w:val="0"/>
              <w:divBdr>
                <w:top w:val="none" w:sz="0" w:space="0" w:color="auto"/>
                <w:left w:val="none" w:sz="0" w:space="0" w:color="auto"/>
                <w:bottom w:val="none" w:sz="0" w:space="0" w:color="auto"/>
                <w:right w:val="none" w:sz="0" w:space="0" w:color="auto"/>
              </w:divBdr>
            </w:div>
            <w:div w:id="823738017">
              <w:marLeft w:val="0"/>
              <w:marRight w:val="0"/>
              <w:marTop w:val="0"/>
              <w:marBottom w:val="0"/>
              <w:divBdr>
                <w:top w:val="none" w:sz="0" w:space="0" w:color="auto"/>
                <w:left w:val="none" w:sz="0" w:space="0" w:color="auto"/>
                <w:bottom w:val="none" w:sz="0" w:space="0" w:color="auto"/>
                <w:right w:val="none" w:sz="0" w:space="0" w:color="auto"/>
              </w:divBdr>
            </w:div>
          </w:divsChild>
        </w:div>
        <w:div w:id="1290361594">
          <w:marLeft w:val="0"/>
          <w:marRight w:val="0"/>
          <w:marTop w:val="0"/>
          <w:marBottom w:val="0"/>
          <w:divBdr>
            <w:top w:val="none" w:sz="0" w:space="0" w:color="auto"/>
            <w:left w:val="none" w:sz="0" w:space="0" w:color="auto"/>
            <w:bottom w:val="none" w:sz="0" w:space="0" w:color="auto"/>
            <w:right w:val="none" w:sz="0" w:space="0" w:color="auto"/>
          </w:divBdr>
          <w:divsChild>
            <w:div w:id="1490175368">
              <w:marLeft w:val="0"/>
              <w:marRight w:val="0"/>
              <w:marTop w:val="0"/>
              <w:marBottom w:val="0"/>
              <w:divBdr>
                <w:top w:val="none" w:sz="0" w:space="0" w:color="auto"/>
                <w:left w:val="none" w:sz="0" w:space="0" w:color="auto"/>
                <w:bottom w:val="none" w:sz="0" w:space="0" w:color="auto"/>
                <w:right w:val="none" w:sz="0" w:space="0" w:color="auto"/>
              </w:divBdr>
            </w:div>
            <w:div w:id="1017389193">
              <w:marLeft w:val="0"/>
              <w:marRight w:val="0"/>
              <w:marTop w:val="0"/>
              <w:marBottom w:val="0"/>
              <w:divBdr>
                <w:top w:val="none" w:sz="0" w:space="0" w:color="auto"/>
                <w:left w:val="none" w:sz="0" w:space="0" w:color="auto"/>
                <w:bottom w:val="none" w:sz="0" w:space="0" w:color="auto"/>
                <w:right w:val="none" w:sz="0" w:space="0" w:color="auto"/>
              </w:divBdr>
            </w:div>
            <w:div w:id="1014570915">
              <w:marLeft w:val="0"/>
              <w:marRight w:val="0"/>
              <w:marTop w:val="0"/>
              <w:marBottom w:val="0"/>
              <w:divBdr>
                <w:top w:val="none" w:sz="0" w:space="0" w:color="auto"/>
                <w:left w:val="none" w:sz="0" w:space="0" w:color="auto"/>
                <w:bottom w:val="none" w:sz="0" w:space="0" w:color="auto"/>
                <w:right w:val="none" w:sz="0" w:space="0" w:color="auto"/>
              </w:divBdr>
            </w:div>
            <w:div w:id="1077479681">
              <w:marLeft w:val="0"/>
              <w:marRight w:val="0"/>
              <w:marTop w:val="0"/>
              <w:marBottom w:val="0"/>
              <w:divBdr>
                <w:top w:val="none" w:sz="0" w:space="0" w:color="auto"/>
                <w:left w:val="none" w:sz="0" w:space="0" w:color="auto"/>
                <w:bottom w:val="none" w:sz="0" w:space="0" w:color="auto"/>
                <w:right w:val="none" w:sz="0" w:space="0" w:color="auto"/>
              </w:divBdr>
            </w:div>
            <w:div w:id="1959599582">
              <w:marLeft w:val="0"/>
              <w:marRight w:val="0"/>
              <w:marTop w:val="0"/>
              <w:marBottom w:val="0"/>
              <w:divBdr>
                <w:top w:val="none" w:sz="0" w:space="0" w:color="auto"/>
                <w:left w:val="none" w:sz="0" w:space="0" w:color="auto"/>
                <w:bottom w:val="none" w:sz="0" w:space="0" w:color="auto"/>
                <w:right w:val="none" w:sz="0" w:space="0" w:color="auto"/>
              </w:divBdr>
            </w:div>
          </w:divsChild>
        </w:div>
        <w:div w:id="1310092865">
          <w:marLeft w:val="0"/>
          <w:marRight w:val="0"/>
          <w:marTop w:val="0"/>
          <w:marBottom w:val="0"/>
          <w:divBdr>
            <w:top w:val="none" w:sz="0" w:space="0" w:color="auto"/>
            <w:left w:val="none" w:sz="0" w:space="0" w:color="auto"/>
            <w:bottom w:val="none" w:sz="0" w:space="0" w:color="auto"/>
            <w:right w:val="none" w:sz="0" w:space="0" w:color="auto"/>
          </w:divBdr>
        </w:div>
      </w:divsChild>
    </w:div>
    <w:div w:id="1664966100">
      <w:bodyDiv w:val="1"/>
      <w:marLeft w:val="0"/>
      <w:marRight w:val="0"/>
      <w:marTop w:val="0"/>
      <w:marBottom w:val="0"/>
      <w:divBdr>
        <w:top w:val="none" w:sz="0" w:space="0" w:color="auto"/>
        <w:left w:val="none" w:sz="0" w:space="0" w:color="auto"/>
        <w:bottom w:val="none" w:sz="0" w:space="0" w:color="auto"/>
        <w:right w:val="none" w:sz="0" w:space="0" w:color="auto"/>
      </w:divBdr>
      <w:divsChild>
        <w:div w:id="1661421912">
          <w:marLeft w:val="0"/>
          <w:marRight w:val="0"/>
          <w:marTop w:val="0"/>
          <w:marBottom w:val="0"/>
          <w:divBdr>
            <w:top w:val="none" w:sz="0" w:space="0" w:color="auto"/>
            <w:left w:val="none" w:sz="0" w:space="0" w:color="auto"/>
            <w:bottom w:val="none" w:sz="0" w:space="0" w:color="auto"/>
            <w:right w:val="none" w:sz="0" w:space="0" w:color="auto"/>
          </w:divBdr>
        </w:div>
        <w:div w:id="1414474387">
          <w:marLeft w:val="0"/>
          <w:marRight w:val="0"/>
          <w:marTop w:val="0"/>
          <w:marBottom w:val="0"/>
          <w:divBdr>
            <w:top w:val="none" w:sz="0" w:space="0" w:color="auto"/>
            <w:left w:val="none" w:sz="0" w:space="0" w:color="auto"/>
            <w:bottom w:val="none" w:sz="0" w:space="0" w:color="auto"/>
            <w:right w:val="none" w:sz="0" w:space="0" w:color="auto"/>
          </w:divBdr>
        </w:div>
      </w:divsChild>
    </w:div>
    <w:div w:id="1859150732">
      <w:bodyDiv w:val="1"/>
      <w:marLeft w:val="0"/>
      <w:marRight w:val="0"/>
      <w:marTop w:val="0"/>
      <w:marBottom w:val="0"/>
      <w:divBdr>
        <w:top w:val="none" w:sz="0" w:space="0" w:color="auto"/>
        <w:left w:val="none" w:sz="0" w:space="0" w:color="auto"/>
        <w:bottom w:val="none" w:sz="0" w:space="0" w:color="auto"/>
        <w:right w:val="none" w:sz="0" w:space="0" w:color="auto"/>
      </w:divBdr>
      <w:divsChild>
        <w:div w:id="1789078565">
          <w:marLeft w:val="0"/>
          <w:marRight w:val="0"/>
          <w:marTop w:val="0"/>
          <w:marBottom w:val="0"/>
          <w:divBdr>
            <w:top w:val="none" w:sz="0" w:space="0" w:color="auto"/>
            <w:left w:val="none" w:sz="0" w:space="0" w:color="auto"/>
            <w:bottom w:val="none" w:sz="0" w:space="0" w:color="auto"/>
            <w:right w:val="none" w:sz="0" w:space="0" w:color="auto"/>
          </w:divBdr>
        </w:div>
        <w:div w:id="705372726">
          <w:marLeft w:val="0"/>
          <w:marRight w:val="0"/>
          <w:marTop w:val="0"/>
          <w:marBottom w:val="0"/>
          <w:divBdr>
            <w:top w:val="none" w:sz="0" w:space="0" w:color="auto"/>
            <w:left w:val="none" w:sz="0" w:space="0" w:color="auto"/>
            <w:bottom w:val="none" w:sz="0" w:space="0" w:color="auto"/>
            <w:right w:val="none" w:sz="0" w:space="0" w:color="auto"/>
          </w:divBdr>
        </w:div>
        <w:div w:id="121269138">
          <w:marLeft w:val="0"/>
          <w:marRight w:val="0"/>
          <w:marTop w:val="0"/>
          <w:marBottom w:val="0"/>
          <w:divBdr>
            <w:top w:val="none" w:sz="0" w:space="0" w:color="auto"/>
            <w:left w:val="none" w:sz="0" w:space="0" w:color="auto"/>
            <w:bottom w:val="none" w:sz="0" w:space="0" w:color="auto"/>
            <w:right w:val="none" w:sz="0" w:space="0" w:color="auto"/>
          </w:divBdr>
        </w:div>
      </w:divsChild>
    </w:div>
    <w:div w:id="194630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am10.safelinks.protection.outlook.com/?url=https%3A%2F%2Fcommunity.canvaslms.com%2Ft5%2FStudent-Guide%2Ftkb-p%2Fstudent&amp;data=05%7C01%7Cbrooke.brammer%40ufl.edu%7Cfa687a99f8814d9457ff08db03a74f10%7C0d4da0f84a314d76ace60a62331e1b84%7C0%7C0%7C638107789339325259%7CUnknown%7CTWFpbGZsb3d8eyJWIjoiMC4wLjAwMDAiLCJQIjoiV2luMzIiLCJBTiI6Ik1haWwiLCJXVCI6Mn0%3D%7C3000%7C%7C%7C&amp;sdata=584OMZNA3VDOhfbJir6w2cQXUz118ncUvLFwjg063fw%3D&amp;reserved=0" TargetMode="External" Id="rId13" /><Relationship Type="http://schemas.openxmlformats.org/officeDocument/2006/relationships/hyperlink" Target="https://syllabus.ufl.edu/syllabus-policy/uf-syllabus-policy-links/" TargetMode="Externa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explore.zoom.us/en/privacy/" TargetMode="External" Id="rId12" /><Relationship Type="http://schemas.openxmlformats.org/officeDocument/2006/relationships/hyperlink" Target="https://catalog.ufl.edu/UGRD/academic-regulations/grades-grading-policies/" TargetMode="External" Id="rId17" /><Relationship Type="http://schemas.openxmlformats.org/officeDocument/2006/relationships/customXml" Target="../customXml/item2.xml" Id="rId2" /><Relationship Type="http://schemas.openxmlformats.org/officeDocument/2006/relationships/hyperlink" Target="https://it.ufl.edu/policies/student-computing-requirement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am10.safelinks.protection.outlook.com/?url=https%3A%2F%2Fhelpx.adobe.com%2Facrobat%2Ftutorials.html&amp;data=05%7C01%7Cbrooke.brammer%40ufl.edu%7Cfa687a99f8814d9457ff08db03a74f10%7C0d4da0f84a314d76ace60a62331e1b84%7C0%7C0%7C638107789339169026%7CUnknown%7CTWFpbGZsb3d8eyJWIjoiMC4wLjAwMDAiLCJQIjoiV2luMzIiLCJBTiI6Ik1haWwiLCJXVCI6Mn0%3D%7C3000%7C%7C%7C&amp;sdata=hZA7%2FIKCV%2BzbSPu2MjomDnxCbI5usbBdV2%2FMV9lzRso%3D&amp;reserved=0" TargetMode="External" Id="rId11" /><Relationship Type="http://schemas.openxmlformats.org/officeDocument/2006/relationships/styles" Target="styles.xml" Id="rId5" /><Relationship Type="http://schemas.openxmlformats.org/officeDocument/2006/relationships/hyperlink" Target="https://nam10.safelinks.protection.outlook.com/?url=https%3A%2F%2Fwww.google.com%2Furl%3Fsa%3Dt%26rct%3Dj%26q%3D%26esrc%3Ds%26source%3Dweb%26cd%3D2%26cad%3Drja%26uact%3D8%26sqi%3D2%26ved%3D0CDYQjBAwAQ%26url%3Dhttps%253A%252F%252Fsupport.google.com%252Fchrome%252Fanswer%252F95346%253Fhl%253Den%26ei%3D16T0U_61AZWAygT1vYHoAQ%26usg%3DAFQjCNHFiowHAaPSkTUo-EyAOIeZWDPSCw%26sig2%3DulcujkhFWJawLyO6J0SvpA%26bvm%3Dbv.73231344%2Cd.aWw&amp;data=05%7C01%7Cbrooke.brammer%40ufl.edu%7Cfa687a99f8814d9457ff08db03a74f10%7C0d4da0f84a314d76ace60a62331e1b84%7C0%7C0%7C638107789339325259%7CUnknown%7CTWFpbGZsb3d8eyJWIjoiMC4wLjAwMDAiLCJQIjoiV2luMzIiLCJBTiI6Ik1haWwiLCJXVCI6Mn0%3D%7C3000%7C%7C%7C&amp;sdata=NJn3IJOjWwtZLgxmHrwwCiuh0EKyquERtWcT9Vs%2FKus%3D&amp;reserved=0" TargetMode="External" Id="rId15" /><Relationship Type="http://schemas.openxmlformats.org/officeDocument/2006/relationships/hyperlink" Target="https://nam10.safelinks.protection.outlook.com/?url=https%3A%2F%2Fsupport.microsoft.com%2Fen-us%2Foffice%2Fmicrosoft-365-basics-video-training-396b8d9e-e118-42d0-8a0d-87d1f2f055fb&amp;data=05%7C01%7Cbrooke.brammer%40ufl.edu%7Cfa687a99f8814d9457ff08db03a74f10%7C0d4da0f84a314d76ace60a62331e1b84%7C0%7C0%7C638107789339169026%7CUnknown%7CTWFpbGZsb3d8eyJWIjoiMC4wLjAwMDAiLCJQIjoiV2luMzIiLCJBTiI6Ik1haWwiLCJXVCI6Mn0%3D%7C3000%7C%7C%7C&amp;sdata=TLW6NUAxqahJlebtSJzmI6gGZFi5bvKksQmj7nOsgPA%3D&amp;reserved=0"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hyperlink" Target="mailto:sab5271@ufl.edu" TargetMode="External" Id="rId9" /><Relationship Type="http://schemas.openxmlformats.org/officeDocument/2006/relationships/hyperlink" Target="https://nam10.safelinks.protection.outlook.com/?url=https%3A%2F%2Fwww.canvaslms.com%2Fpolicies%2Fprivacy&amp;data=05%7C01%7Cbrooke.brammer%40ufl.edu%7Cfa687a99f8814d9457ff08db03a74f10%7C0d4da0f84a314d76ace60a62331e1b84%7C0%7C0%7C638107789339325259%7CUnknown%7CTWFpbGZsb3d8eyJWIjoiMC4wLjAwMDAiLCJQIjoiV2luMzIiLCJBTiI6Ik1haWwiLCJXVCI6Mn0%3D%7C3000%7C%7C%7C&amp;sdata=MZOYIJ9jHRaqebfqNW15YE%2F6T%2Biy6S6znresFJaVMrQ%3D&amp;reserved=0" TargetMode="External" Id="rId14" /><Relationship Type="http://schemas.openxmlformats.org/officeDocument/2006/relationships/image" Target="/media/image2.png" Id="rId198475915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087658DB1924C9632AD9AE431DBBC" ma:contentTypeVersion="38" ma:contentTypeDescription="Create a new document." ma:contentTypeScope="" ma:versionID="8f92643db1982f2ddeae70593fd134da">
  <xsd:schema xmlns:xsd="http://www.w3.org/2001/XMLSchema" xmlns:xs="http://www.w3.org/2001/XMLSchema" xmlns:p="http://schemas.microsoft.com/office/2006/metadata/properties" xmlns:ns2="c7c1c5b0-43b0-4b15-ba92-af13ead159f3" xmlns:ns3="98a29c4a-8dd6-431b-a306-b85f37bc80c6" targetNamespace="http://schemas.microsoft.com/office/2006/metadata/properties" ma:root="true" ma:fieldsID="e0b5bd05063a714e0b2b414f725e87f1" ns2:_="" ns3:_="">
    <xsd:import namespace="c7c1c5b0-43b0-4b15-ba92-af13ead159f3"/>
    <xsd:import namespace="98a29c4a-8dd6-431b-a306-b85f37bc80c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1c5b0-43b0-4b15-ba92-af13ead159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29c4a-8dd6-431b-a306-b85f37bc80c6"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8e853a6a-f1bd-498a-9457-38e8d6f4024d}" ma:internalName="TaxCatchAll" ma:showField="CatchAllData" ma:web="98a29c4a-8dd6-431b-a306-b85f37bc80c6">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1c5b0-43b0-4b15-ba92-af13ead159f3">
      <Terms xmlns="http://schemas.microsoft.com/office/infopath/2007/PartnerControls"/>
    </lcf76f155ced4ddcb4097134ff3c332f>
    <TaxCatchAll xmlns="98a29c4a-8dd6-431b-a306-b85f37bc80c6" xsi:nil="true"/>
    <Owner xmlns="c7c1c5b0-43b0-4b15-ba92-af13ead159f3">
      <UserInfo>
        <DisplayName/>
        <AccountId xsi:nil="true"/>
        <AccountType/>
      </UserInfo>
    </Owner>
    <Is_Collaboration_Space_Locked xmlns="c7c1c5b0-43b0-4b15-ba92-af13ead159f3" xsi:nil="true"/>
    <Teams_Channel_Section_Location xmlns="c7c1c5b0-43b0-4b15-ba92-af13ead159f3" xsi:nil="true"/>
    <Templates xmlns="c7c1c5b0-43b0-4b15-ba92-af13ead159f3" xsi:nil="true"/>
    <NotebookType xmlns="c7c1c5b0-43b0-4b15-ba92-af13ead159f3" xsi:nil="true"/>
    <FolderType xmlns="c7c1c5b0-43b0-4b15-ba92-af13ead159f3" xsi:nil="true"/>
    <Leaders xmlns="c7c1c5b0-43b0-4b15-ba92-af13ead159f3">
      <UserInfo>
        <DisplayName/>
        <AccountId xsi:nil="true"/>
        <AccountType/>
      </UserInfo>
    </Leaders>
    <Distribution_Groups xmlns="c7c1c5b0-43b0-4b15-ba92-af13ead159f3" xsi:nil="true"/>
    <LMS_Mappings xmlns="c7c1c5b0-43b0-4b15-ba92-af13ead159f3" xsi:nil="true"/>
    <IsNotebookLocked xmlns="c7c1c5b0-43b0-4b15-ba92-af13ead159f3" xsi:nil="true"/>
    <CultureName xmlns="c7c1c5b0-43b0-4b15-ba92-af13ead159f3" xsi:nil="true"/>
    <TeamsChannelId xmlns="c7c1c5b0-43b0-4b15-ba92-af13ead159f3" xsi:nil="true"/>
    <Invited_Leaders xmlns="c7c1c5b0-43b0-4b15-ba92-af13ead159f3" xsi:nil="true"/>
    <DefaultSectionNames xmlns="c7c1c5b0-43b0-4b15-ba92-af13ead159f3" xsi:nil="true"/>
    <Self_Registration_Enabled xmlns="c7c1c5b0-43b0-4b15-ba92-af13ead159f3" xsi:nil="true"/>
    <Invited_Members xmlns="c7c1c5b0-43b0-4b15-ba92-af13ead159f3" xsi:nil="true"/>
    <Math_Settings xmlns="c7c1c5b0-43b0-4b15-ba92-af13ead159f3" xsi:nil="true"/>
    <Members xmlns="c7c1c5b0-43b0-4b15-ba92-af13ead159f3">
      <UserInfo>
        <DisplayName/>
        <AccountId xsi:nil="true"/>
        <AccountType/>
      </UserInfo>
    </Members>
    <Member_Groups xmlns="c7c1c5b0-43b0-4b15-ba92-af13ead159f3">
      <UserInfo>
        <DisplayName/>
        <AccountId xsi:nil="true"/>
        <AccountType/>
      </UserInfo>
    </Member_Groups>
    <Has_Leaders_Only_SectionGroup xmlns="c7c1c5b0-43b0-4b15-ba92-af13ead159f3" xsi:nil="true"/>
    <AppVersion xmlns="c7c1c5b0-43b0-4b15-ba92-af13ead159f3" xsi:nil="true"/>
    <SharedWithUsers xmlns="98a29c4a-8dd6-431b-a306-b85f37bc80c6">
      <UserInfo>
        <DisplayName/>
        <AccountId xsi:nil="true"/>
        <AccountType/>
      </UserInfo>
    </SharedWithUsers>
  </documentManagement>
</p:properties>
</file>

<file path=customXml/itemProps1.xml><?xml version="1.0" encoding="utf-8"?>
<ds:datastoreItem xmlns:ds="http://schemas.openxmlformats.org/officeDocument/2006/customXml" ds:itemID="{1E4B739A-C6F3-40F5-AB78-30E0180F087C}"/>
</file>

<file path=customXml/itemProps2.xml><?xml version="1.0" encoding="utf-8"?>
<ds:datastoreItem xmlns:ds="http://schemas.openxmlformats.org/officeDocument/2006/customXml" ds:itemID="{8C5BD737-2C59-40F1-9FE4-8FD4A62A1BDB}">
  <ds:schemaRefs>
    <ds:schemaRef ds:uri="http://schemas.microsoft.com/sharepoint/v3/contenttype/forms"/>
  </ds:schemaRefs>
</ds:datastoreItem>
</file>

<file path=customXml/itemProps3.xml><?xml version="1.0" encoding="utf-8"?>
<ds:datastoreItem xmlns:ds="http://schemas.openxmlformats.org/officeDocument/2006/customXml" ds:itemID="{3D257E85-55C0-4EDC-AB5C-CBE973036C6C}">
  <ds:schemaRefs>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 ds:uri="98a29c4a-8dd6-431b-a306-b85f37bc80c6"/>
    <ds:schemaRef ds:uri="c7c1c5b0-43b0-4b15-ba92-af13ead159f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Cassaway,Marissa C</cp:lastModifiedBy>
  <cp:revision>12</cp:revision>
  <cp:lastPrinted>2025-01-13T01:24:00Z</cp:lastPrinted>
  <dcterms:created xsi:type="dcterms:W3CDTF">2025-11-18T20:06:00Z</dcterms:created>
  <dcterms:modified xsi:type="dcterms:W3CDTF">2025-12-15T14:10:58Z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0x0101009CE087658DB1924C9632AD9AE431DBBC</vt:lpwstr>
  </property>
  <property fmtid="{D5CDD505-2E9C-101B-9397-08002B2CF9AE}" pid="3" name="GrammarlyDocumentId">
    <vt:lpwstr>ba77f9ef-aef7-494d-8320-0cc6d49bd0e8</vt:lpwstr>
  </property>
  <property fmtid="{D5CDD505-2E9C-101B-9397-08002B2CF9AE}" pid="4" name="MediaServiceImageTags">
    <vt:lpwstr/>
  </property>
  <property fmtid="{D5CDD505-2E9C-101B-9397-08002B2CF9AE}" pid="5" name="Order">
    <vt:r8>3036800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