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B9AF9" w14:textId="090A2F5A" w:rsidR="00EC38F8" w:rsidRDefault="00645BA9" w:rsidP="00645BA9">
      <w:pPr>
        <w:pStyle w:val="Title"/>
        <w:ind w:left="1440"/>
        <w:jc w:val="right"/>
      </w:pPr>
      <w:r>
        <w:rPr>
          <w:noProof/>
        </w:rPr>
        <w:drawing>
          <wp:inline distT="0" distB="0" distL="0" distR="0" wp14:anchorId="66C74617" wp14:editId="34FED16A">
            <wp:extent cx="2016760" cy="373380"/>
            <wp:effectExtent l="0" t="0" r="254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6760" cy="373380"/>
                    </a:xfrm>
                    <a:prstGeom prst="rect">
                      <a:avLst/>
                    </a:prstGeom>
                    <a:noFill/>
                    <a:ln>
                      <a:noFill/>
                    </a:ln>
                  </pic:spPr>
                </pic:pic>
              </a:graphicData>
            </a:graphic>
          </wp:inline>
        </w:drawing>
      </w:r>
    </w:p>
    <w:p w14:paraId="577FD720" w14:textId="77777777" w:rsidR="00645BA9" w:rsidRDefault="00645BA9" w:rsidP="00645BA9">
      <w:pPr>
        <w:pStyle w:val="Title"/>
        <w:jc w:val="left"/>
      </w:pPr>
    </w:p>
    <w:p w14:paraId="17C55994" w14:textId="433EB3AD" w:rsidR="00645BA9" w:rsidRDefault="00EC38F8" w:rsidP="00645BA9">
      <w:pPr>
        <w:pStyle w:val="Title"/>
        <w:jc w:val="left"/>
      </w:pPr>
      <w:r w:rsidRPr="00284759">
        <w:t>Critical and Creative Thinking in Problem Solving and Decision Making</w:t>
      </w:r>
      <w:r w:rsidR="00E81635">
        <w:tab/>
      </w:r>
    </w:p>
    <w:p w14:paraId="3AF6DC83" w14:textId="30DC8ACB" w:rsidR="00E81635" w:rsidRDefault="00E81635" w:rsidP="00645BA9">
      <w:pPr>
        <w:pStyle w:val="Title"/>
        <w:jc w:val="left"/>
      </w:pPr>
      <w:r>
        <w:t>AEC</w:t>
      </w:r>
      <w:r w:rsidR="00EC38F8">
        <w:t xml:space="preserve"> 5416</w:t>
      </w:r>
    </w:p>
    <w:p w14:paraId="2B766EA0" w14:textId="77777777" w:rsidR="002941ED" w:rsidRDefault="00EC38F8" w:rsidP="00EC38F8">
      <w:pPr>
        <w:pStyle w:val="Subtitle"/>
      </w:pPr>
      <w:r>
        <w:t>Spring 2026</w:t>
      </w:r>
      <w:r w:rsidR="00E81635">
        <w:t xml:space="preserve">- </w:t>
      </w:r>
      <w:r>
        <w:t>3 Credits</w:t>
      </w:r>
      <w:r w:rsidR="00E81635">
        <w:tab/>
      </w:r>
      <w:r w:rsidR="00E81635">
        <w:tab/>
      </w:r>
      <w:r w:rsidR="00E81635">
        <w:tab/>
      </w:r>
      <w:r w:rsidR="00E81635">
        <w:tab/>
      </w:r>
    </w:p>
    <w:p w14:paraId="797EAC37" w14:textId="77777777" w:rsidR="002941ED" w:rsidRDefault="002941ED" w:rsidP="002941ED">
      <w:pPr>
        <w:pStyle w:val="Heading1"/>
      </w:pPr>
      <w:r>
        <w:t>Instructor</w:t>
      </w:r>
    </w:p>
    <w:p w14:paraId="0BA1ADC0" w14:textId="77777777" w:rsidR="00EC38F8" w:rsidRPr="00EC38F8" w:rsidRDefault="00EC38F8" w:rsidP="00EC38F8">
      <w:pPr>
        <w:rPr>
          <w:rFonts w:cs="Arial"/>
          <w:szCs w:val="23"/>
        </w:rPr>
      </w:pPr>
      <w:r w:rsidRPr="00EC38F8">
        <w:rPr>
          <w:rFonts w:cs="Arial"/>
          <w:szCs w:val="23"/>
        </w:rPr>
        <w:t>Dr. Sarah Bush</w:t>
      </w:r>
    </w:p>
    <w:p w14:paraId="5493444A" w14:textId="77777777" w:rsidR="00EC38F8" w:rsidRPr="00EC38F8" w:rsidRDefault="00EC38F8" w:rsidP="00EC38F8">
      <w:pPr>
        <w:rPr>
          <w:rFonts w:cs="Arial"/>
          <w:szCs w:val="23"/>
        </w:rPr>
      </w:pPr>
      <w:r w:rsidRPr="00EC38F8">
        <w:rPr>
          <w:rFonts w:cs="Arial"/>
          <w:szCs w:val="23"/>
        </w:rPr>
        <w:t>Assistant Professor</w:t>
      </w:r>
    </w:p>
    <w:p w14:paraId="30AFA4CC" w14:textId="77777777" w:rsidR="00EC38F8" w:rsidRPr="00EC38F8" w:rsidRDefault="00EC38F8" w:rsidP="00EC38F8">
      <w:pPr>
        <w:rPr>
          <w:rFonts w:cs="Arial"/>
          <w:lang w:val="en"/>
        </w:rPr>
      </w:pPr>
      <w:r w:rsidRPr="00EC38F8">
        <w:rPr>
          <w:rFonts w:cs="Arial"/>
          <w:szCs w:val="23"/>
        </w:rPr>
        <w:t xml:space="preserve">Email: </w:t>
      </w:r>
      <w:hyperlink r:id="rId11" w:history="1">
        <w:r w:rsidRPr="00EC38F8">
          <w:rPr>
            <w:rStyle w:val="Hyperlink"/>
            <w:rFonts w:cs="Arial"/>
            <w:lang w:val="en"/>
          </w:rPr>
          <w:t>sab5271@ufl.edu</w:t>
        </w:r>
      </w:hyperlink>
    </w:p>
    <w:p w14:paraId="5D51FEC0" w14:textId="77777777" w:rsidR="00EC38F8" w:rsidRPr="00EC38F8" w:rsidRDefault="00EC38F8" w:rsidP="00EC38F8">
      <w:pPr>
        <w:rPr>
          <w:rFonts w:cs="Arial"/>
          <w:szCs w:val="23"/>
        </w:rPr>
      </w:pPr>
      <w:r w:rsidRPr="00EC38F8">
        <w:rPr>
          <w:rFonts w:cs="Arial"/>
          <w:szCs w:val="23"/>
        </w:rPr>
        <w:t xml:space="preserve">Office location: </w:t>
      </w:r>
      <w:r w:rsidRPr="00EC38F8">
        <w:rPr>
          <w:rFonts w:cs="Arial"/>
          <w:color w:val="000000" w:themeColor="text1"/>
          <w:lang w:val="en"/>
        </w:rPr>
        <w:t>117C Bryant Hall</w:t>
      </w:r>
    </w:p>
    <w:p w14:paraId="2DA6E105" w14:textId="77777777" w:rsidR="00EC38F8" w:rsidRPr="00EC38F8" w:rsidRDefault="00EC38F8" w:rsidP="00EC38F8">
      <w:pPr>
        <w:rPr>
          <w:rFonts w:cs="Arial"/>
          <w:color w:val="000000" w:themeColor="text1"/>
          <w:lang w:val="en"/>
        </w:rPr>
      </w:pPr>
      <w:r w:rsidRPr="00EC38F8">
        <w:rPr>
          <w:rFonts w:cs="Arial"/>
          <w:szCs w:val="23"/>
        </w:rPr>
        <w:t xml:space="preserve">Office hours: </w:t>
      </w:r>
      <w:r w:rsidRPr="00EC38F8">
        <w:rPr>
          <w:rFonts w:cs="Arial"/>
          <w:color w:val="000000" w:themeColor="text1"/>
          <w:lang w:val="en"/>
        </w:rPr>
        <w:t>Thurs. 2-4pm or by appt</w:t>
      </w:r>
    </w:p>
    <w:p w14:paraId="76134B6A" w14:textId="77777777" w:rsidR="002941ED" w:rsidRDefault="002941ED" w:rsidP="002941ED"/>
    <w:p w14:paraId="5D41101A" w14:textId="77777777" w:rsidR="002941ED" w:rsidRPr="002941ED" w:rsidRDefault="002941ED" w:rsidP="002941ED">
      <w:pPr>
        <w:pStyle w:val="Heading1"/>
        <w:tabs>
          <w:tab w:val="clear" w:pos="6840"/>
        </w:tabs>
      </w:pPr>
      <w:r>
        <w:t>Class Times</w:t>
      </w:r>
      <w:r>
        <w:tab/>
      </w:r>
      <w:r>
        <w:tab/>
      </w:r>
      <w:r>
        <w:tab/>
        <w:t>Location</w:t>
      </w:r>
    </w:p>
    <w:p w14:paraId="2413932F" w14:textId="77777777" w:rsidR="002941ED" w:rsidRDefault="00EC38F8" w:rsidP="002941ED">
      <w:r>
        <w:t>Tuesday 5-7 periods (11:45-2:45pm)</w:t>
      </w:r>
      <w:r w:rsidR="002941ED">
        <w:tab/>
      </w:r>
      <w:r w:rsidR="002941ED">
        <w:tab/>
      </w:r>
      <w:r w:rsidR="002941ED">
        <w:tab/>
      </w:r>
      <w:r>
        <w:tab/>
        <w:t xml:space="preserve"> Rolf 306</w:t>
      </w:r>
    </w:p>
    <w:p w14:paraId="1E022E78" w14:textId="77777777" w:rsidR="002941ED" w:rsidRDefault="002941ED" w:rsidP="002941ED"/>
    <w:p w14:paraId="54BD7481" w14:textId="77777777" w:rsidR="002941ED" w:rsidRDefault="002941ED" w:rsidP="002941ED">
      <w:pPr>
        <w:pStyle w:val="Heading1"/>
      </w:pPr>
      <w:r>
        <w:t>Course Description</w:t>
      </w:r>
    </w:p>
    <w:p w14:paraId="032B5A93" w14:textId="77777777" w:rsidR="002941ED" w:rsidRDefault="00EC38F8" w:rsidP="002941ED">
      <w:r w:rsidRPr="00EC38F8">
        <w:t>Creating a foundation for effective leadership practice through the analysis and development of critical and creative thinking skills and dispositions as applied to dynamic organizational and community contexts. Contexts include agriculture, life sciences, natural resources, and related settings.</w:t>
      </w:r>
    </w:p>
    <w:p w14:paraId="313E677C" w14:textId="77777777" w:rsidR="00EC38F8" w:rsidRDefault="00EC38F8" w:rsidP="002941ED"/>
    <w:p w14:paraId="4214CEB9" w14:textId="77777777" w:rsidR="002941ED" w:rsidRDefault="002941ED" w:rsidP="002941ED">
      <w:pPr>
        <w:pStyle w:val="Heading1"/>
      </w:pPr>
      <w:r>
        <w:t>Course Objectives</w:t>
      </w:r>
    </w:p>
    <w:p w14:paraId="334B7569" w14:textId="77777777" w:rsidR="00EC38F8" w:rsidRDefault="00EC38F8" w:rsidP="00EC38F8">
      <w:r>
        <w:t>Upon completion of this course, the student will be able to…</w:t>
      </w:r>
    </w:p>
    <w:p w14:paraId="70E40DB1" w14:textId="77777777" w:rsidR="00EC38F8" w:rsidRDefault="00EC38F8" w:rsidP="00EC38F8">
      <w:pPr>
        <w:pStyle w:val="ListParagraph"/>
        <w:numPr>
          <w:ilvl w:val="0"/>
          <w:numId w:val="37"/>
        </w:numPr>
      </w:pPr>
      <w:r>
        <w:t>Identify central tenants of critical and creative thinking processes.</w:t>
      </w:r>
    </w:p>
    <w:p w14:paraId="77EE2341" w14:textId="77777777" w:rsidR="00EC38F8" w:rsidRDefault="00EC38F8" w:rsidP="00EC38F8">
      <w:pPr>
        <w:pStyle w:val="ListParagraph"/>
        <w:numPr>
          <w:ilvl w:val="0"/>
          <w:numId w:val="37"/>
        </w:numPr>
      </w:pPr>
      <w:r>
        <w:t>Analyze elements of critical and creative thinking in a broad set of contexts.</w:t>
      </w:r>
    </w:p>
    <w:p w14:paraId="05CB5A4B" w14:textId="77777777" w:rsidR="00EC38F8" w:rsidRDefault="00EC38F8" w:rsidP="00EC38F8">
      <w:pPr>
        <w:pStyle w:val="ListParagraph"/>
        <w:numPr>
          <w:ilvl w:val="0"/>
          <w:numId w:val="37"/>
        </w:numPr>
      </w:pPr>
      <w:r>
        <w:t>Synthesize elements of critical and creative thinking into a philosophy of practice.</w:t>
      </w:r>
    </w:p>
    <w:p w14:paraId="6553B574" w14:textId="77777777" w:rsidR="002941ED" w:rsidRDefault="00EC38F8" w:rsidP="00EC38F8">
      <w:pPr>
        <w:pStyle w:val="ListParagraph"/>
        <w:numPr>
          <w:ilvl w:val="0"/>
          <w:numId w:val="37"/>
        </w:numPr>
      </w:pPr>
      <w:r>
        <w:t>Apply critical and creative thinking skills to address problem solving and decision making.</w:t>
      </w:r>
    </w:p>
    <w:p w14:paraId="5765048C" w14:textId="77777777" w:rsidR="00EC38F8" w:rsidRDefault="00EC38F8" w:rsidP="00EC38F8">
      <w:pPr>
        <w:pStyle w:val="ListParagraph"/>
        <w:ind w:left="1080"/>
      </w:pPr>
    </w:p>
    <w:p w14:paraId="596C4DCB" w14:textId="77777777" w:rsidR="002941ED" w:rsidRDefault="00652FB1" w:rsidP="00652FB1">
      <w:pPr>
        <w:pStyle w:val="Heading1"/>
      </w:pPr>
      <w:r>
        <w:t xml:space="preserve">Course </w:t>
      </w:r>
      <w:r w:rsidR="002659E5">
        <w:t>Design</w:t>
      </w:r>
    </w:p>
    <w:p w14:paraId="2AF143E8" w14:textId="77777777" w:rsidR="00D17610" w:rsidRPr="009E46CC" w:rsidRDefault="00D17610" w:rsidP="00D17610">
      <w:pPr>
        <w:rPr>
          <w:rFonts w:cs="Arial"/>
          <w:bCs/>
          <w:iCs/>
        </w:rPr>
      </w:pPr>
      <w:r w:rsidRPr="009E46CC">
        <w:rPr>
          <w:rFonts w:cs="Arial"/>
          <w:bCs/>
          <w:iCs/>
        </w:rPr>
        <w:t xml:space="preserve">First and foremost, this class should be fun and enjoyable!  With that, this is an interactive class with a high level of student engagement – you must participate. This course is pragmatic in its approach, and it is one that you will find useful in your future contacts and work with people. </w:t>
      </w:r>
    </w:p>
    <w:p w14:paraId="04C6E8FC" w14:textId="77777777" w:rsidR="00D17610" w:rsidRPr="009E46CC" w:rsidRDefault="00D17610" w:rsidP="00D17610">
      <w:pPr>
        <w:rPr>
          <w:rFonts w:cs="Arial"/>
          <w:bCs/>
          <w:iCs/>
        </w:rPr>
      </w:pPr>
    </w:p>
    <w:p w14:paraId="5DE4CCE2" w14:textId="77777777" w:rsidR="00D17610" w:rsidRPr="009E46CC" w:rsidRDefault="00D17610" w:rsidP="00D17610">
      <w:pPr>
        <w:rPr>
          <w:rFonts w:cs="Arial"/>
        </w:rPr>
      </w:pPr>
      <w:r w:rsidRPr="009E46CC">
        <w:rPr>
          <w:rFonts w:cs="Arial"/>
        </w:rPr>
        <w:t xml:space="preserve">Attendance is mandatory and recorded. It is up to you to attend class and make the most of it. All students are expected to check Canvas (http://elearning.ufl.edu) on a regular basis. Please ensure that you have access to this service. Additional handouts, readings and supplemental material will be housed on Canvas, this includes your grades. </w:t>
      </w:r>
    </w:p>
    <w:p w14:paraId="2D94E2ED" w14:textId="77777777" w:rsidR="00D17610" w:rsidRPr="009E46CC" w:rsidRDefault="00D17610" w:rsidP="00D17610">
      <w:pPr>
        <w:rPr>
          <w:rFonts w:cs="Arial"/>
        </w:rPr>
      </w:pPr>
    </w:p>
    <w:p w14:paraId="43D27C5C" w14:textId="77777777" w:rsidR="00D17610" w:rsidRDefault="00D17610" w:rsidP="00D17610">
      <w:pPr>
        <w:rPr>
          <w:rFonts w:cs="Arial"/>
        </w:rPr>
      </w:pPr>
      <w:r w:rsidRPr="009E46CC">
        <w:rPr>
          <w:rFonts w:cs="Arial"/>
        </w:rPr>
        <w:t xml:space="preserve">All assignments are due at 11:55pm on the date indicated on Canvas and in this syllabus, unless otherwise noted. Late work is accepted, penalized by 10% per </w:t>
      </w:r>
      <w:proofErr w:type="gramStart"/>
      <w:r w:rsidRPr="009E46CC">
        <w:rPr>
          <w:rFonts w:cs="Arial"/>
        </w:rPr>
        <w:t>University</w:t>
      </w:r>
      <w:proofErr w:type="gramEnd"/>
      <w:r w:rsidRPr="009E46CC">
        <w:rPr>
          <w:rFonts w:cs="Arial"/>
        </w:rPr>
        <w:t xml:space="preserve"> business day. </w:t>
      </w:r>
    </w:p>
    <w:p w14:paraId="7CF99C3A" w14:textId="77777777" w:rsidR="00D17610" w:rsidRPr="009E46CC" w:rsidRDefault="00D17610" w:rsidP="00D17610">
      <w:pPr>
        <w:rPr>
          <w:rFonts w:cs="Arial"/>
        </w:rPr>
      </w:pPr>
    </w:p>
    <w:p w14:paraId="0EEB4FDD" w14:textId="77777777" w:rsidR="00652FB1" w:rsidRDefault="00652FB1" w:rsidP="00652FB1"/>
    <w:p w14:paraId="74638F3F" w14:textId="77777777" w:rsidR="00652FB1" w:rsidRDefault="008577F8" w:rsidP="00652FB1">
      <w:pPr>
        <w:pStyle w:val="Heading1"/>
      </w:pPr>
      <w:r>
        <w:t>Requirements</w:t>
      </w:r>
    </w:p>
    <w:p w14:paraId="2A7B6C68" w14:textId="77777777" w:rsidR="00652FB1" w:rsidRPr="00652FB1" w:rsidRDefault="00652FB1" w:rsidP="00652FB1">
      <w:pPr>
        <w:pStyle w:val="Heading2"/>
      </w:pPr>
      <w:r w:rsidRPr="00652FB1">
        <w:t>Textbook:</w:t>
      </w:r>
    </w:p>
    <w:p w14:paraId="5BFAA9AC" w14:textId="77777777" w:rsidR="00D17610" w:rsidRDefault="00D17610" w:rsidP="00D17610">
      <w:proofErr w:type="spellStart"/>
      <w:r>
        <w:t>DeBono</w:t>
      </w:r>
      <w:proofErr w:type="spellEnd"/>
      <w:r>
        <w:t xml:space="preserve">, E. (1985). </w:t>
      </w:r>
      <w:r w:rsidRPr="00D17610">
        <w:rPr>
          <w:i/>
          <w:iCs/>
        </w:rPr>
        <w:t>Six thinking hats.</w:t>
      </w:r>
      <w:r>
        <w:t xml:space="preserve"> Back Bay Books. </w:t>
      </w:r>
    </w:p>
    <w:p w14:paraId="3A4C07CC" w14:textId="77777777" w:rsidR="00652FB1" w:rsidRDefault="00D17610" w:rsidP="00D17610">
      <w:r>
        <w:t xml:space="preserve">Haber, J. (2020). </w:t>
      </w:r>
      <w:r w:rsidRPr="00D17610">
        <w:rPr>
          <w:i/>
          <w:iCs/>
        </w:rPr>
        <w:t>Critical thinking.</w:t>
      </w:r>
      <w:r>
        <w:t xml:space="preserve"> The MIT Press.</w:t>
      </w:r>
    </w:p>
    <w:p w14:paraId="11D3EE8F" w14:textId="77777777" w:rsidR="00D17610" w:rsidRDefault="00D17610" w:rsidP="00D17610"/>
    <w:p w14:paraId="0A73A870" w14:textId="77777777" w:rsidR="00D17610" w:rsidRDefault="00D17610" w:rsidP="00D17610">
      <w:pPr>
        <w:rPr>
          <w:rFonts w:eastAsiaTheme="majorEastAsia" w:cstheme="majorBidi"/>
          <w:b/>
          <w:color w:val="2F5496" w:themeColor="accent1" w:themeShade="BF"/>
          <w:sz w:val="24"/>
          <w:szCs w:val="26"/>
        </w:rPr>
      </w:pPr>
      <w:r w:rsidRPr="00D17610">
        <w:rPr>
          <w:rFonts w:eastAsiaTheme="majorEastAsia" w:cstheme="majorBidi"/>
          <w:b/>
          <w:color w:val="2F5496" w:themeColor="accent1" w:themeShade="BF"/>
          <w:sz w:val="24"/>
          <w:szCs w:val="26"/>
        </w:rPr>
        <w:t>Optional/Additional Readings:</w:t>
      </w:r>
    </w:p>
    <w:p w14:paraId="121184EA" w14:textId="77777777" w:rsidR="00D17610" w:rsidRDefault="00D17610" w:rsidP="00D17610">
      <w:r>
        <w:t>Additional supplementary readings will be assigned. An electronic copy or web address will be provided in Canvas for access. Other textbook and online resources include:</w:t>
      </w:r>
    </w:p>
    <w:p w14:paraId="4524CFA3" w14:textId="77777777" w:rsidR="00D17610" w:rsidRDefault="00D17610" w:rsidP="00D17610">
      <w:pPr>
        <w:pStyle w:val="ListParagraph"/>
        <w:numPr>
          <w:ilvl w:val="0"/>
          <w:numId w:val="37"/>
        </w:numPr>
        <w:ind w:left="720" w:hanging="360"/>
      </w:pPr>
      <w:r>
        <w:t>Cropley, A. J. (2000). Defining and measuring creativity: Are creativity tests worth using? Roeper Review, 23(2), p. 72.</w:t>
      </w:r>
    </w:p>
    <w:p w14:paraId="303E76C2" w14:textId="77777777" w:rsidR="00D17610" w:rsidRDefault="00D17610" w:rsidP="00D17610">
      <w:pPr>
        <w:pStyle w:val="ListParagraph"/>
        <w:numPr>
          <w:ilvl w:val="0"/>
          <w:numId w:val="37"/>
        </w:numPr>
        <w:ind w:left="720" w:hanging="360"/>
      </w:pPr>
      <w:r>
        <w:t>Bender-Salazar, J. (2023). Design thinking for wicked problems: A systems approach to organizational creativity. Journal of Creativity and Innovation, 12(3), 45–62.</w:t>
      </w:r>
    </w:p>
    <w:p w14:paraId="675EC272" w14:textId="77777777" w:rsidR="00D17610" w:rsidRDefault="00D17610" w:rsidP="00D17610">
      <w:pPr>
        <w:pStyle w:val="ListParagraph"/>
        <w:numPr>
          <w:ilvl w:val="0"/>
          <w:numId w:val="37"/>
        </w:numPr>
        <w:ind w:left="720" w:hanging="360"/>
      </w:pPr>
      <w:r>
        <w:t>Brown, T., &amp; Wyatt, J. (2010). Design thinking for social innovation. Stanford Social Innovation Review, 8(1), 30–35. https://ssir.org/articles/entry/design_thinking_for_social_innovation</w:t>
      </w:r>
    </w:p>
    <w:p w14:paraId="395684AD" w14:textId="77777777" w:rsidR="00D17610" w:rsidRDefault="00D17610" w:rsidP="00D17610">
      <w:pPr>
        <w:pStyle w:val="ListParagraph"/>
        <w:numPr>
          <w:ilvl w:val="0"/>
          <w:numId w:val="37"/>
        </w:numPr>
        <w:ind w:left="720" w:hanging="360"/>
      </w:pPr>
      <w:proofErr w:type="spellStart"/>
      <w:r>
        <w:t>DeBono</w:t>
      </w:r>
      <w:proofErr w:type="spellEnd"/>
      <w:r>
        <w:t xml:space="preserve">, E. (1995). Serious creativity. The Journal for Quality and Participation 18(5), p. 12-18 </w:t>
      </w:r>
    </w:p>
    <w:p w14:paraId="472CC4F4" w14:textId="77777777" w:rsidR="00D17610" w:rsidRDefault="00D17610" w:rsidP="00D17610">
      <w:pPr>
        <w:pStyle w:val="ListParagraph"/>
        <w:numPr>
          <w:ilvl w:val="0"/>
          <w:numId w:val="37"/>
        </w:numPr>
        <w:ind w:left="720" w:hanging="360"/>
      </w:pPr>
      <w:r>
        <w:t>Elder, L. and Paul, R. (1998). Critical thinking: Developing intellectual traits. Journal of Educational Development, 21(3), p. 34-26.</w:t>
      </w:r>
    </w:p>
    <w:p w14:paraId="1B8C91E5" w14:textId="77777777" w:rsidR="00D17610" w:rsidRDefault="00D17610" w:rsidP="00D17610">
      <w:pPr>
        <w:pStyle w:val="ListParagraph"/>
        <w:numPr>
          <w:ilvl w:val="0"/>
          <w:numId w:val="37"/>
        </w:numPr>
        <w:ind w:left="720" w:hanging="360"/>
      </w:pPr>
      <w:proofErr w:type="spellStart"/>
      <w:r>
        <w:t>Facione</w:t>
      </w:r>
      <w:proofErr w:type="spellEnd"/>
      <w:r>
        <w:t>, P. A. (2015). Critical thinking: What it is and why it counts. Insight Assessment.</w:t>
      </w:r>
    </w:p>
    <w:p w14:paraId="7AC5BC14" w14:textId="77777777" w:rsidR="00D17610" w:rsidRDefault="00D17610" w:rsidP="00D17610">
      <w:pPr>
        <w:pStyle w:val="ListParagraph"/>
        <w:numPr>
          <w:ilvl w:val="0"/>
          <w:numId w:val="37"/>
        </w:numPr>
        <w:ind w:left="720" w:hanging="360"/>
      </w:pPr>
      <w:r>
        <w:t>Flora, C. B., &amp; Flora, J. L. (2018). Rural communities: Legacy and change (5th ed.). Routledge. https://doi.org/10.4324/9780429495448</w:t>
      </w:r>
    </w:p>
    <w:p w14:paraId="0ECD4CD2" w14:textId="77777777" w:rsidR="00D17610" w:rsidRDefault="00D17610" w:rsidP="00D17610">
      <w:pPr>
        <w:pStyle w:val="ListParagraph"/>
        <w:numPr>
          <w:ilvl w:val="0"/>
          <w:numId w:val="37"/>
        </w:numPr>
        <w:ind w:left="720" w:hanging="360"/>
      </w:pPr>
      <w:r>
        <w:t>Gardner, H. (1994). Intelligences in theory and practice: A response to Elliot W. Eisner, Robert J. Sternberg, and Henry M. Levin. Teachers College Record, 95(4), p. 576-583.</w:t>
      </w:r>
    </w:p>
    <w:p w14:paraId="7508CA02" w14:textId="77777777" w:rsidR="00D17610" w:rsidRDefault="00D17610" w:rsidP="00D17610">
      <w:pPr>
        <w:pStyle w:val="ListParagraph"/>
        <w:numPr>
          <w:ilvl w:val="0"/>
          <w:numId w:val="37"/>
        </w:numPr>
        <w:ind w:left="720" w:hanging="360"/>
      </w:pPr>
      <w:r>
        <w:t>Green, G. P., &amp; Haines, A. (2015). Asset building and community development (4th ed.). SAGE Publications.</w:t>
      </w:r>
    </w:p>
    <w:p w14:paraId="6D3AB7FE" w14:textId="77777777" w:rsidR="00D17610" w:rsidRPr="00420F71" w:rsidRDefault="00D17610" w:rsidP="00D17610">
      <w:pPr>
        <w:pStyle w:val="ListParagraph"/>
        <w:numPr>
          <w:ilvl w:val="0"/>
          <w:numId w:val="37"/>
        </w:numPr>
        <w:ind w:left="720" w:hanging="360"/>
        <w:rPr>
          <w:rFonts w:cs="Arial"/>
        </w:rPr>
      </w:pPr>
      <w:r w:rsidRPr="00420F71">
        <w:rPr>
          <w:rFonts w:cs="Arial"/>
        </w:rPr>
        <w:t>Lunenburg, F. C. (2011). The learning organization: Principles, theory, and practice. International Journal of Management, Business, and Administration, 15(1), 1–6.</w:t>
      </w:r>
    </w:p>
    <w:p w14:paraId="00B1827D" w14:textId="77777777" w:rsidR="00D17610" w:rsidRPr="00420F71" w:rsidRDefault="00D17610" w:rsidP="00D17610">
      <w:pPr>
        <w:pStyle w:val="ListParagraph"/>
        <w:numPr>
          <w:ilvl w:val="0"/>
          <w:numId w:val="37"/>
        </w:numPr>
        <w:ind w:left="720" w:hanging="360"/>
        <w:rPr>
          <w:rFonts w:cs="Arial"/>
        </w:rPr>
      </w:pPr>
      <w:r w:rsidRPr="00420F71">
        <w:rPr>
          <w:rFonts w:cs="Arial"/>
        </w:rPr>
        <w:t>Kahneman, D. (2011). Thinking fast and slow. Farrar, Straus, and Giroux.</w:t>
      </w:r>
    </w:p>
    <w:p w14:paraId="34E7A896" w14:textId="77777777" w:rsidR="00D17610" w:rsidRPr="00420F71" w:rsidRDefault="00D17610" w:rsidP="00D17610">
      <w:pPr>
        <w:pStyle w:val="ListParagraph"/>
        <w:numPr>
          <w:ilvl w:val="0"/>
          <w:numId w:val="37"/>
        </w:numPr>
        <w:ind w:left="720" w:hanging="360"/>
        <w:rPr>
          <w:rFonts w:cs="Arial"/>
        </w:rPr>
      </w:pPr>
      <w:r w:rsidRPr="00420F71">
        <w:rPr>
          <w:rFonts w:cs="Arial"/>
        </w:rPr>
        <w:t>Mahoney, M., &amp; Chesters, K. (2021). The creative nudge: Simple steps to help you think differently. Laurence King Publishing.</w:t>
      </w:r>
    </w:p>
    <w:p w14:paraId="363B5EA8" w14:textId="77777777" w:rsidR="00D17610" w:rsidRPr="00420F71" w:rsidRDefault="00D17610" w:rsidP="00D17610">
      <w:pPr>
        <w:pStyle w:val="ListParagraph"/>
        <w:numPr>
          <w:ilvl w:val="0"/>
          <w:numId w:val="37"/>
        </w:numPr>
        <w:ind w:left="720" w:hanging="360"/>
        <w:rPr>
          <w:rFonts w:cs="Arial"/>
        </w:rPr>
      </w:pPr>
      <w:r w:rsidRPr="00420F71">
        <w:rPr>
          <w:rFonts w:cs="Arial"/>
        </w:rPr>
        <w:t>Morgan, H. (2021). Howard Gardner’s multiple intelligences theory and his ideas on promoting creativity. In F. Reisman (Ed.), Celebrating Giants and Trailblazers: A-Z of Who’s Who in Creativity Research and Related Fields (pp.124-141). KIE Publications.</w:t>
      </w:r>
    </w:p>
    <w:p w14:paraId="1EAB220C" w14:textId="77777777" w:rsidR="00D17610" w:rsidRPr="00420F71" w:rsidRDefault="00D17610" w:rsidP="00D17610">
      <w:pPr>
        <w:pStyle w:val="ListParagraph"/>
        <w:numPr>
          <w:ilvl w:val="0"/>
          <w:numId w:val="37"/>
        </w:numPr>
        <w:ind w:left="720" w:hanging="360"/>
        <w:rPr>
          <w:rFonts w:cs="Arial"/>
        </w:rPr>
      </w:pPr>
      <w:proofErr w:type="spellStart"/>
      <w:r w:rsidRPr="00420F71">
        <w:rPr>
          <w:rFonts w:cs="Arial"/>
        </w:rPr>
        <w:t>Neuronswaves</w:t>
      </w:r>
      <w:proofErr w:type="spellEnd"/>
      <w:r w:rsidRPr="00420F71">
        <w:rPr>
          <w:rFonts w:cs="Arial"/>
        </w:rPr>
        <w:t>. (2023). Critical thinking, logic &amp; problem solving: The complete guide to superior thinking, systematic problem solving, making outstanding decisions, and uncover logical fallacies like a pro. Self-publishing.</w:t>
      </w:r>
    </w:p>
    <w:p w14:paraId="2645DB69" w14:textId="77777777" w:rsidR="00D17610" w:rsidRPr="00420F71" w:rsidRDefault="00D17610" w:rsidP="00D17610">
      <w:pPr>
        <w:pStyle w:val="ListParagraph"/>
        <w:numPr>
          <w:ilvl w:val="0"/>
          <w:numId w:val="37"/>
        </w:numPr>
        <w:ind w:left="720" w:hanging="360"/>
        <w:rPr>
          <w:rFonts w:cs="Arial"/>
        </w:rPr>
      </w:pPr>
      <w:r w:rsidRPr="00420F71">
        <w:rPr>
          <w:rFonts w:cs="Arial"/>
        </w:rPr>
        <w:t>Nijs, D. E. L. W. (2015). The complexity-inspired design approach of Imagineering. World Futures: The Journal of New Paradigm Research, 71(1-2), p. 8-25.</w:t>
      </w:r>
    </w:p>
    <w:p w14:paraId="60FF15B2" w14:textId="77777777" w:rsidR="00D17610" w:rsidRPr="00420F71" w:rsidRDefault="00D17610" w:rsidP="00D17610">
      <w:pPr>
        <w:pStyle w:val="ListParagraph"/>
        <w:numPr>
          <w:ilvl w:val="0"/>
          <w:numId w:val="37"/>
        </w:numPr>
        <w:ind w:left="720" w:hanging="360"/>
        <w:rPr>
          <w:rFonts w:cs="Arial"/>
        </w:rPr>
      </w:pPr>
      <w:proofErr w:type="spellStart"/>
      <w:r w:rsidRPr="00420F71">
        <w:rPr>
          <w:rFonts w:cs="Arial"/>
        </w:rPr>
        <w:t>Nilsook</w:t>
      </w:r>
      <w:proofErr w:type="spellEnd"/>
      <w:r w:rsidRPr="00420F71">
        <w:rPr>
          <w:rFonts w:cs="Arial"/>
        </w:rPr>
        <w:t xml:space="preserve">, P., </w:t>
      </w:r>
      <w:proofErr w:type="spellStart"/>
      <w:r w:rsidRPr="00420F71">
        <w:rPr>
          <w:rFonts w:cs="Arial"/>
        </w:rPr>
        <w:t>Utakrit</w:t>
      </w:r>
      <w:proofErr w:type="spellEnd"/>
      <w:r w:rsidRPr="00420F71">
        <w:rPr>
          <w:rFonts w:cs="Arial"/>
        </w:rPr>
        <w:t>, N., and Clayden, J. (2014). Imagineering in education: A framework to enhance students’ learning performance and creativity in thinking. Education Technology, 54(1), p. 14-20.</w:t>
      </w:r>
    </w:p>
    <w:p w14:paraId="34F0439A" w14:textId="77777777" w:rsidR="00D17610" w:rsidRPr="00420F71" w:rsidRDefault="00D17610" w:rsidP="00D17610">
      <w:pPr>
        <w:pStyle w:val="ListParagraph"/>
        <w:numPr>
          <w:ilvl w:val="0"/>
          <w:numId w:val="37"/>
        </w:numPr>
        <w:ind w:left="720" w:hanging="360"/>
        <w:rPr>
          <w:rFonts w:cs="Arial"/>
        </w:rPr>
      </w:pPr>
      <w:r w:rsidRPr="00420F71">
        <w:rPr>
          <w:rFonts w:cs="Arial"/>
        </w:rPr>
        <w:lastRenderedPageBreak/>
        <w:t>Paul, R. and Elder, L. (2020). International critical thinking manifesto. Retrieved from https://www.criticalthinking.org/pages/international-critical-thinking-manifesto/1372.</w:t>
      </w:r>
    </w:p>
    <w:p w14:paraId="005E410B" w14:textId="77777777" w:rsidR="00D17610" w:rsidRPr="00420F71" w:rsidRDefault="00D17610" w:rsidP="00D17610">
      <w:pPr>
        <w:pStyle w:val="ListParagraph"/>
        <w:numPr>
          <w:ilvl w:val="0"/>
          <w:numId w:val="37"/>
        </w:numPr>
        <w:ind w:left="720" w:hanging="360"/>
        <w:rPr>
          <w:rFonts w:cs="Arial"/>
        </w:rPr>
      </w:pPr>
      <w:r w:rsidRPr="00420F71">
        <w:rPr>
          <w:rFonts w:cs="Arial"/>
        </w:rPr>
        <w:t>Prosperi, L. J. (2018). The Imagineering process: Using the Disney theme park design process to bring your creative ideas to life. Theme Park Press.</w:t>
      </w:r>
    </w:p>
    <w:p w14:paraId="3AF1EB29" w14:textId="77777777" w:rsidR="00D17610" w:rsidRPr="00420F71" w:rsidRDefault="00D17610" w:rsidP="00D17610">
      <w:pPr>
        <w:pStyle w:val="ListParagraph"/>
        <w:numPr>
          <w:ilvl w:val="0"/>
          <w:numId w:val="37"/>
        </w:numPr>
        <w:ind w:left="720" w:hanging="360"/>
        <w:rPr>
          <w:rFonts w:cs="Arial"/>
        </w:rPr>
      </w:pPr>
      <w:r w:rsidRPr="00420F71">
        <w:rPr>
          <w:rFonts w:cs="Arial"/>
        </w:rPr>
        <w:t xml:space="preserve">Ritter, S. M., Mostert, N., &amp; </w:t>
      </w:r>
      <w:proofErr w:type="spellStart"/>
      <w:r w:rsidRPr="00420F71">
        <w:rPr>
          <w:rFonts w:cs="Arial"/>
        </w:rPr>
        <w:t>Rietzschel</w:t>
      </w:r>
      <w:proofErr w:type="spellEnd"/>
      <w:r w:rsidRPr="00420F71">
        <w:rPr>
          <w:rFonts w:cs="Arial"/>
        </w:rPr>
        <w:t>, E. F. (2020). Teaching creativity in higher education: A year-long program. PLOS ONE, 15(3), e0230139. https://doi.org/10.1371/journal.pone.0230139</w:t>
      </w:r>
    </w:p>
    <w:p w14:paraId="6DD74528" w14:textId="77777777" w:rsidR="00D17610" w:rsidRPr="00420F71" w:rsidRDefault="00D17610" w:rsidP="00D17610">
      <w:pPr>
        <w:pStyle w:val="ListParagraph"/>
        <w:numPr>
          <w:ilvl w:val="0"/>
          <w:numId w:val="37"/>
        </w:numPr>
        <w:ind w:left="720" w:hanging="360"/>
        <w:rPr>
          <w:rFonts w:cs="Arial"/>
        </w:rPr>
      </w:pPr>
      <w:r w:rsidRPr="00420F71">
        <w:rPr>
          <w:rFonts w:cs="Arial"/>
        </w:rPr>
        <w:t>Rutherford, A. (2018). Critical thinkers: Methods for clear thinking and analysis in everyday situations from the greatest thinkers in history. Self-publishing.</w:t>
      </w:r>
    </w:p>
    <w:p w14:paraId="7684FFC5" w14:textId="77777777" w:rsidR="00D17610" w:rsidRPr="00420F71" w:rsidRDefault="00D17610" w:rsidP="00D17610">
      <w:pPr>
        <w:pStyle w:val="ListParagraph"/>
        <w:numPr>
          <w:ilvl w:val="0"/>
          <w:numId w:val="37"/>
        </w:numPr>
        <w:ind w:left="720" w:hanging="360"/>
        <w:rPr>
          <w:rFonts w:cs="Arial"/>
        </w:rPr>
      </w:pPr>
      <w:r w:rsidRPr="00420F71">
        <w:rPr>
          <w:rFonts w:cs="Arial"/>
        </w:rPr>
        <w:t xml:space="preserve">Stedman, N. and </w:t>
      </w:r>
      <w:proofErr w:type="spellStart"/>
      <w:r w:rsidRPr="00420F71">
        <w:rPr>
          <w:rFonts w:cs="Arial"/>
        </w:rPr>
        <w:t>Andenoro</w:t>
      </w:r>
      <w:proofErr w:type="spellEnd"/>
      <w:r w:rsidRPr="00420F71">
        <w:rPr>
          <w:rFonts w:cs="Arial"/>
        </w:rPr>
        <w:t xml:space="preserve">, A. C. (2015). Emotionally engaged leadership: Shifting paradigms and creating adaptive solutions for 2050. In M. </w:t>
      </w:r>
      <w:proofErr w:type="spellStart"/>
      <w:r w:rsidRPr="00420F71">
        <w:rPr>
          <w:rFonts w:cs="Arial"/>
        </w:rPr>
        <w:t>Sowcik</w:t>
      </w:r>
      <w:proofErr w:type="spellEnd"/>
      <w:r w:rsidRPr="00420F71">
        <w:rPr>
          <w:rFonts w:cs="Arial"/>
        </w:rPr>
        <w:t xml:space="preserve"> (Ed.), Leadership 2050: Critical challenges, key contexts, and emerging trends (p145-157). Emerald Printing.</w:t>
      </w:r>
    </w:p>
    <w:p w14:paraId="67552C83" w14:textId="77777777" w:rsidR="00D17610" w:rsidRPr="00420F71" w:rsidRDefault="00D17610" w:rsidP="00D17610">
      <w:pPr>
        <w:pStyle w:val="ListParagraph"/>
        <w:numPr>
          <w:ilvl w:val="0"/>
          <w:numId w:val="37"/>
        </w:numPr>
        <w:ind w:left="720" w:hanging="360"/>
        <w:rPr>
          <w:rFonts w:cs="Arial"/>
        </w:rPr>
      </w:pPr>
      <w:r w:rsidRPr="00420F71">
        <w:rPr>
          <w:rFonts w:cs="Arial"/>
        </w:rPr>
        <w:t xml:space="preserve">Sternberg, R. J., O’Hara, L. A., and </w:t>
      </w:r>
      <w:proofErr w:type="spellStart"/>
      <w:r w:rsidRPr="00420F71">
        <w:rPr>
          <w:rFonts w:cs="Arial"/>
        </w:rPr>
        <w:t>Lubart</w:t>
      </w:r>
      <w:proofErr w:type="spellEnd"/>
      <w:r w:rsidRPr="00420F71">
        <w:rPr>
          <w:rFonts w:cs="Arial"/>
        </w:rPr>
        <w:t>, T. I. (1997). Creativity as an investment. California Management Review, 4(1), p. 8-21</w:t>
      </w:r>
    </w:p>
    <w:p w14:paraId="499998D9" w14:textId="77777777" w:rsidR="00D17610" w:rsidRPr="00420F71" w:rsidRDefault="00D17610" w:rsidP="00D17610">
      <w:pPr>
        <w:pStyle w:val="ListParagraph"/>
        <w:rPr>
          <w:rFonts w:cs="Arial"/>
        </w:rPr>
      </w:pPr>
    </w:p>
    <w:p w14:paraId="24898EF5" w14:textId="77777777" w:rsidR="00652FB1" w:rsidRPr="00420F71" w:rsidRDefault="002659E5" w:rsidP="00652FB1">
      <w:pPr>
        <w:pStyle w:val="Heading2"/>
        <w:rPr>
          <w:rFonts w:cs="Arial"/>
        </w:rPr>
      </w:pPr>
      <w:r w:rsidRPr="00420F71">
        <w:rPr>
          <w:rFonts w:cs="Arial"/>
        </w:rPr>
        <w:t>Technology</w:t>
      </w:r>
      <w:r w:rsidR="00652FB1" w:rsidRPr="00420F71">
        <w:rPr>
          <w:rFonts w:cs="Arial"/>
        </w:rPr>
        <w:t>:</w:t>
      </w:r>
    </w:p>
    <w:p w14:paraId="4C3E037A" w14:textId="77777777" w:rsidR="00296EB6" w:rsidRPr="00420F71" w:rsidRDefault="00296EB6" w:rsidP="00296EB6">
      <w:pPr>
        <w:rPr>
          <w:rFonts w:cs="Arial"/>
        </w:rPr>
      </w:pPr>
      <w:r w:rsidRPr="00420F71">
        <w:rPr>
          <w:rFonts w:cs="Arial"/>
        </w:rPr>
        <w:t>To succeed in this course, you must have access to the following technology: </w:t>
      </w:r>
    </w:p>
    <w:p w14:paraId="02183B30" w14:textId="77777777" w:rsidR="00296EB6" w:rsidRPr="00420F71" w:rsidRDefault="00296EB6" w:rsidP="00296EB6">
      <w:pPr>
        <w:numPr>
          <w:ilvl w:val="0"/>
          <w:numId w:val="27"/>
        </w:numPr>
        <w:rPr>
          <w:rFonts w:cs="Arial"/>
        </w:rPr>
      </w:pPr>
      <w:r w:rsidRPr="00420F71">
        <w:rPr>
          <w:rFonts w:cs="Arial"/>
        </w:rPr>
        <w:t>Desktop Computer or Laptop </w:t>
      </w:r>
    </w:p>
    <w:p w14:paraId="76A34812" w14:textId="77777777" w:rsidR="00296EB6" w:rsidRPr="00420F71" w:rsidRDefault="00296EB6" w:rsidP="00296EB6">
      <w:pPr>
        <w:numPr>
          <w:ilvl w:val="0"/>
          <w:numId w:val="28"/>
        </w:numPr>
        <w:rPr>
          <w:rFonts w:cs="Arial"/>
        </w:rPr>
      </w:pPr>
      <w:r w:rsidRPr="00420F71">
        <w:rPr>
          <w:rFonts w:cs="Arial"/>
        </w:rPr>
        <w:t>Audio Capabilities  </w:t>
      </w:r>
    </w:p>
    <w:p w14:paraId="7110DE1D" w14:textId="77777777" w:rsidR="00296EB6" w:rsidRPr="00420F71" w:rsidRDefault="00296EB6" w:rsidP="00296EB6">
      <w:pPr>
        <w:numPr>
          <w:ilvl w:val="0"/>
          <w:numId w:val="28"/>
        </w:numPr>
        <w:rPr>
          <w:rFonts w:cs="Arial"/>
        </w:rPr>
      </w:pPr>
      <w:r w:rsidRPr="00420F71">
        <w:rPr>
          <w:rFonts w:cs="Arial"/>
        </w:rPr>
        <w:t>Webcam and Microphone for synchronous sessions </w:t>
      </w:r>
    </w:p>
    <w:p w14:paraId="2F25EDCE" w14:textId="77777777" w:rsidR="00296EB6" w:rsidRPr="00420F71" w:rsidRDefault="00296EB6" w:rsidP="00296EB6">
      <w:pPr>
        <w:numPr>
          <w:ilvl w:val="0"/>
          <w:numId w:val="29"/>
        </w:numPr>
        <w:rPr>
          <w:rFonts w:cs="Arial"/>
        </w:rPr>
      </w:pPr>
      <w:r w:rsidRPr="00420F71">
        <w:rPr>
          <w:rFonts w:cs="Arial"/>
        </w:rPr>
        <w:t>Microsoft Word -</w:t>
      </w:r>
      <w:hyperlink r:id="rId12" w:tgtFrame="_blank" w:history="1">
        <w:r w:rsidRPr="00420F71">
          <w:rPr>
            <w:rStyle w:val="Hyperlink"/>
            <w:rFonts w:cs="Arial"/>
          </w:rPr>
          <w:t xml:space="preserve"> Microsoft 365 basics video training</w:t>
        </w:r>
      </w:hyperlink>
      <w:r w:rsidRPr="00420F71">
        <w:rPr>
          <w:rFonts w:cs="Arial"/>
        </w:rPr>
        <w:t> </w:t>
      </w:r>
    </w:p>
    <w:p w14:paraId="5D20C7A2" w14:textId="77777777" w:rsidR="00296EB6" w:rsidRPr="00420F71" w:rsidRDefault="00296EB6" w:rsidP="00296EB6">
      <w:pPr>
        <w:numPr>
          <w:ilvl w:val="0"/>
          <w:numId w:val="29"/>
        </w:numPr>
        <w:rPr>
          <w:rFonts w:cs="Arial"/>
        </w:rPr>
      </w:pPr>
      <w:r w:rsidRPr="00420F71">
        <w:rPr>
          <w:rFonts w:cs="Arial"/>
        </w:rPr>
        <w:t>Adobe Reader - </w:t>
      </w:r>
      <w:hyperlink r:id="rId13" w:tgtFrame="_blank" w:history="1">
        <w:r w:rsidRPr="00420F71">
          <w:rPr>
            <w:rStyle w:val="Hyperlink"/>
            <w:rFonts w:cs="Arial"/>
          </w:rPr>
          <w:t>Acrobat tutorials</w:t>
        </w:r>
      </w:hyperlink>
      <w:r w:rsidRPr="00420F71">
        <w:rPr>
          <w:rFonts w:cs="Arial"/>
        </w:rPr>
        <w:t> </w:t>
      </w:r>
    </w:p>
    <w:p w14:paraId="4D977CD9" w14:textId="77777777" w:rsidR="00296EB6" w:rsidRPr="00420F71" w:rsidRDefault="00296EB6" w:rsidP="00296EB6">
      <w:pPr>
        <w:numPr>
          <w:ilvl w:val="0"/>
          <w:numId w:val="29"/>
        </w:numPr>
        <w:rPr>
          <w:rFonts w:cs="Arial"/>
        </w:rPr>
      </w:pPr>
      <w:r w:rsidRPr="00420F71">
        <w:rPr>
          <w:rFonts w:cs="Arial"/>
        </w:rPr>
        <w:t xml:space="preserve">Zoom - </w:t>
      </w:r>
      <w:hyperlink r:id="rId14" w:tgtFrame="_blank" w:history="1">
        <w:r w:rsidRPr="00420F71">
          <w:rPr>
            <w:rStyle w:val="Hyperlink"/>
            <w:rFonts w:cs="Arial"/>
          </w:rPr>
          <w:t>Zoom Privacy Policy</w:t>
        </w:r>
      </w:hyperlink>
      <w:r w:rsidRPr="00420F71">
        <w:rPr>
          <w:rFonts w:cs="Arial"/>
        </w:rPr>
        <w:t> </w:t>
      </w:r>
    </w:p>
    <w:p w14:paraId="479D795B" w14:textId="77777777" w:rsidR="00296EB6" w:rsidRPr="00420F71" w:rsidRDefault="00296EB6" w:rsidP="00296EB6">
      <w:pPr>
        <w:numPr>
          <w:ilvl w:val="0"/>
          <w:numId w:val="29"/>
        </w:numPr>
        <w:rPr>
          <w:rFonts w:cs="Arial"/>
        </w:rPr>
      </w:pPr>
      <w:r w:rsidRPr="00420F71">
        <w:rPr>
          <w:rFonts w:cs="Arial"/>
        </w:rPr>
        <w:t>Internet Connection with access to Canvas  </w:t>
      </w:r>
    </w:p>
    <w:p w14:paraId="7F4580CE" w14:textId="77777777" w:rsidR="00296EB6" w:rsidRPr="00420F71" w:rsidRDefault="00296EB6" w:rsidP="00296EB6">
      <w:pPr>
        <w:numPr>
          <w:ilvl w:val="0"/>
          <w:numId w:val="30"/>
        </w:numPr>
        <w:rPr>
          <w:rFonts w:cs="Arial"/>
        </w:rPr>
      </w:pPr>
      <w:r w:rsidRPr="00420F71">
        <w:rPr>
          <w:rFonts w:cs="Arial"/>
        </w:rPr>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r:id="rId15" w:tgtFrame="_blank" w:history="1">
        <w:r w:rsidRPr="00420F71">
          <w:rPr>
            <w:rStyle w:val="Hyperlink"/>
            <w:rFonts w:cs="Arial"/>
          </w:rPr>
          <w:t>full student guide</w:t>
        </w:r>
      </w:hyperlink>
      <w:r w:rsidRPr="00420F71">
        <w:rPr>
          <w:rFonts w:cs="Arial"/>
        </w:rPr>
        <w:t xml:space="preserve"> is provided if you have additional questions. </w:t>
      </w:r>
    </w:p>
    <w:p w14:paraId="286B5C7E" w14:textId="77777777" w:rsidR="00296EB6" w:rsidRPr="00420F71" w:rsidRDefault="00296EB6" w:rsidP="00296EB6">
      <w:pPr>
        <w:numPr>
          <w:ilvl w:val="0"/>
          <w:numId w:val="31"/>
        </w:numPr>
        <w:rPr>
          <w:rFonts w:cs="Arial"/>
        </w:rPr>
      </w:pPr>
      <w:r w:rsidRPr="00420F71">
        <w:rPr>
          <w:rFonts w:cs="Arial"/>
        </w:rPr>
        <w:t>View </w:t>
      </w:r>
      <w:hyperlink r:id="rId16" w:tgtFrame="_blank" w:history="1">
        <w:r w:rsidRPr="00420F71">
          <w:rPr>
            <w:rStyle w:val="Hyperlink"/>
            <w:rFonts w:cs="Arial"/>
          </w:rPr>
          <w:t>Canvas Privacy Policy</w:t>
        </w:r>
      </w:hyperlink>
      <w:r w:rsidRPr="00420F71">
        <w:rPr>
          <w:rFonts w:cs="Arial"/>
        </w:rPr>
        <w:t> </w:t>
      </w:r>
    </w:p>
    <w:p w14:paraId="39C818C7" w14:textId="77777777" w:rsidR="00296EB6" w:rsidRPr="00420F71" w:rsidRDefault="00296EB6" w:rsidP="00296EB6">
      <w:pPr>
        <w:numPr>
          <w:ilvl w:val="0"/>
          <w:numId w:val="32"/>
        </w:numPr>
        <w:rPr>
          <w:rFonts w:cs="Arial"/>
        </w:rPr>
      </w:pPr>
      <w:r w:rsidRPr="00420F71">
        <w:rPr>
          <w:rFonts w:cs="Arial"/>
          <w:b/>
          <w:bCs/>
        </w:rPr>
        <w:t>Web Browser - Chrome</w:t>
      </w:r>
      <w:r w:rsidRPr="00420F71">
        <w:rPr>
          <w:rFonts w:cs="Arial"/>
        </w:rPr>
        <w:t> is the preferred browser for Canvas. If you do not have Chrome, you can </w:t>
      </w:r>
      <w:hyperlink r:id="rId17" w:tgtFrame="_blank" w:history="1">
        <w:r w:rsidRPr="00420F71">
          <w:rPr>
            <w:rStyle w:val="Hyperlink"/>
            <w:rFonts w:cs="Arial"/>
          </w:rPr>
          <w:t>download it.</w:t>
        </w:r>
      </w:hyperlink>
      <w:r w:rsidRPr="00420F71">
        <w:rPr>
          <w:rFonts w:cs="Arial"/>
        </w:rPr>
        <w:t> </w:t>
      </w:r>
    </w:p>
    <w:p w14:paraId="4C6B5D50" w14:textId="77777777" w:rsidR="00296EB6" w:rsidRPr="00420F71" w:rsidRDefault="00296EB6" w:rsidP="00296EB6">
      <w:pPr>
        <w:numPr>
          <w:ilvl w:val="0"/>
          <w:numId w:val="32"/>
        </w:numPr>
        <w:rPr>
          <w:rFonts w:cs="Arial"/>
        </w:rPr>
      </w:pPr>
      <w:r w:rsidRPr="00420F71">
        <w:rPr>
          <w:rFonts w:cs="Arial"/>
        </w:rPr>
        <w:t>University of Florida Email </w:t>
      </w:r>
    </w:p>
    <w:p w14:paraId="4DE7A9CB" w14:textId="77777777" w:rsidR="00296EB6" w:rsidRPr="00420F71" w:rsidRDefault="00296EB6" w:rsidP="00296EB6">
      <w:pPr>
        <w:numPr>
          <w:ilvl w:val="0"/>
          <w:numId w:val="33"/>
        </w:numPr>
        <w:rPr>
          <w:rFonts w:cs="Arial"/>
        </w:rPr>
      </w:pPr>
      <w:r w:rsidRPr="00420F71">
        <w:rPr>
          <w:rFonts w:cs="Arial"/>
        </w:rPr>
        <w:t xml:space="preserve">Students are expected to check their </w:t>
      </w:r>
      <w:proofErr w:type="spellStart"/>
      <w:r w:rsidRPr="00420F71">
        <w:rPr>
          <w:rFonts w:cs="Arial"/>
        </w:rPr>
        <w:t>my.ufl</w:t>
      </w:r>
      <w:proofErr w:type="spellEnd"/>
      <w:r w:rsidRPr="00420F71">
        <w:rPr>
          <w:rFonts w:cs="Arial"/>
        </w:rPr>
        <w:t xml:space="preserve"> emails daily. View the </w:t>
      </w:r>
      <w:hyperlink r:id="rId18" w:tgtFrame="_blank" w:history="1">
        <w:r w:rsidRPr="00420F71">
          <w:rPr>
            <w:rStyle w:val="Hyperlink"/>
            <w:rFonts w:cs="Arial"/>
          </w:rPr>
          <w:t>Student Computing Requirements</w:t>
        </w:r>
      </w:hyperlink>
      <w:r w:rsidRPr="00420F71">
        <w:rPr>
          <w:rFonts w:cs="Arial"/>
        </w:rPr>
        <w:t xml:space="preserve"> page for information on technology requirements and expectations. </w:t>
      </w:r>
    </w:p>
    <w:p w14:paraId="4B69A185" w14:textId="77777777" w:rsidR="00FE0EA9" w:rsidRPr="00420F71" w:rsidRDefault="00FE0EA9" w:rsidP="008577F8">
      <w:pPr>
        <w:rPr>
          <w:rFonts w:cs="Arial"/>
        </w:rPr>
      </w:pPr>
    </w:p>
    <w:p w14:paraId="2E663DD0" w14:textId="77777777" w:rsidR="00FE0EA9" w:rsidRPr="00420F71" w:rsidRDefault="00FE0EA9" w:rsidP="00FE0EA9">
      <w:pPr>
        <w:pStyle w:val="Heading2"/>
        <w:rPr>
          <w:rFonts w:cs="Arial"/>
        </w:rPr>
      </w:pPr>
      <w:r w:rsidRPr="00420F71">
        <w:rPr>
          <w:rFonts w:cs="Arial"/>
        </w:rPr>
        <w:t>Minimum Technical Skills:</w:t>
      </w:r>
    </w:p>
    <w:p w14:paraId="235E2DE1" w14:textId="77777777" w:rsidR="00FB4DD8" w:rsidRPr="00420F71" w:rsidRDefault="00FB4DD8" w:rsidP="00FB4DD8">
      <w:pPr>
        <w:rPr>
          <w:rFonts w:cs="Arial"/>
        </w:rPr>
      </w:pPr>
      <w:r w:rsidRPr="00420F71">
        <w:rPr>
          <w:rFonts w:cs="Arial"/>
        </w:rPr>
        <w:t>Minimum technical skills required: </w:t>
      </w:r>
    </w:p>
    <w:p w14:paraId="6F12D7FE" w14:textId="77777777" w:rsidR="00FB4DD8" w:rsidRPr="00420F71" w:rsidRDefault="00FB4DD8" w:rsidP="00FB4DD8">
      <w:pPr>
        <w:numPr>
          <w:ilvl w:val="0"/>
          <w:numId w:val="34"/>
        </w:numPr>
        <w:rPr>
          <w:rFonts w:cs="Arial"/>
        </w:rPr>
      </w:pPr>
      <w:r w:rsidRPr="00420F71">
        <w:rPr>
          <w:rFonts w:cs="Arial"/>
        </w:rPr>
        <w:t>Proficiency in utilizing Canvas and navigating the internet effectively. </w:t>
      </w:r>
    </w:p>
    <w:p w14:paraId="40F52183" w14:textId="77777777" w:rsidR="00FB4DD8" w:rsidRPr="00420F71" w:rsidRDefault="00FB4DD8" w:rsidP="00FB4DD8">
      <w:pPr>
        <w:numPr>
          <w:ilvl w:val="0"/>
          <w:numId w:val="34"/>
        </w:numPr>
        <w:rPr>
          <w:rFonts w:cs="Arial"/>
        </w:rPr>
      </w:pPr>
      <w:r w:rsidRPr="00420F71">
        <w:rPr>
          <w:rFonts w:cs="Arial"/>
        </w:rPr>
        <w:t>Competence in using email for communication purposes, including sending and receiving messages and managing attachments. </w:t>
      </w:r>
    </w:p>
    <w:p w14:paraId="17136A32" w14:textId="77777777" w:rsidR="00FB4DD8" w:rsidRPr="00420F71" w:rsidRDefault="00FB4DD8" w:rsidP="00FB4DD8">
      <w:pPr>
        <w:numPr>
          <w:ilvl w:val="0"/>
          <w:numId w:val="34"/>
        </w:numPr>
        <w:rPr>
          <w:rFonts w:cs="Arial"/>
        </w:rPr>
      </w:pPr>
      <w:r w:rsidRPr="00420F71">
        <w:rPr>
          <w:rFonts w:cs="Arial"/>
        </w:rPr>
        <w:t>Familiarity with commonly used word processing applications (such as Microsoft Word or Google Docs), including the ability to create, edit, and format documents. </w:t>
      </w:r>
    </w:p>
    <w:p w14:paraId="5EDDBE34" w14:textId="77777777" w:rsidR="00FB4DD8" w:rsidRPr="00420F71" w:rsidRDefault="00FB4DD8" w:rsidP="00FB4DD8">
      <w:pPr>
        <w:numPr>
          <w:ilvl w:val="0"/>
          <w:numId w:val="35"/>
        </w:numPr>
        <w:rPr>
          <w:rFonts w:cs="Arial"/>
        </w:rPr>
      </w:pPr>
      <w:r w:rsidRPr="00420F71">
        <w:rPr>
          <w:rFonts w:cs="Arial"/>
        </w:rPr>
        <w:t>Basic computer skills, including understanding fundamental operations like file management, using menus and toolbars, and navigating between different applications. </w:t>
      </w:r>
    </w:p>
    <w:p w14:paraId="7BD6BA03" w14:textId="77777777" w:rsidR="00652FB1" w:rsidRPr="00420F71" w:rsidRDefault="00FB4DD8" w:rsidP="00FA70EF">
      <w:pPr>
        <w:numPr>
          <w:ilvl w:val="0"/>
          <w:numId w:val="35"/>
        </w:numPr>
        <w:rPr>
          <w:rFonts w:cs="Arial"/>
        </w:rPr>
      </w:pPr>
      <w:r w:rsidRPr="00420F71">
        <w:rPr>
          <w:rFonts w:cs="Arial"/>
        </w:rPr>
        <w:lastRenderedPageBreak/>
        <w:t>Ability to perform online research using a variety of search engines and library databases. </w:t>
      </w:r>
    </w:p>
    <w:p w14:paraId="77AAFF38" w14:textId="77777777" w:rsidR="00652FB1" w:rsidRPr="00420F71" w:rsidRDefault="00652FB1" w:rsidP="00652FB1">
      <w:pPr>
        <w:pStyle w:val="Heading1"/>
        <w:rPr>
          <w:rFonts w:ascii="Arial" w:hAnsi="Arial" w:cs="Arial"/>
        </w:rPr>
      </w:pPr>
      <w:r w:rsidRPr="00420F71">
        <w:rPr>
          <w:rFonts w:ascii="Arial" w:hAnsi="Arial" w:cs="Arial"/>
        </w:rPr>
        <w:t>Assignments</w:t>
      </w:r>
    </w:p>
    <w:p w14:paraId="760E0A64" w14:textId="77777777" w:rsidR="00FA70EF" w:rsidRPr="00420F71" w:rsidRDefault="00FA70EF" w:rsidP="00FA70EF">
      <w:pPr>
        <w:pStyle w:val="Heading2"/>
        <w:rPr>
          <w:rFonts w:cs="Arial"/>
        </w:rPr>
      </w:pPr>
      <w:r w:rsidRPr="00420F71">
        <w:rPr>
          <w:rFonts w:cs="Arial"/>
        </w:rPr>
        <w:t>Assignment Summary: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2515"/>
        <w:gridCol w:w="2266"/>
        <w:gridCol w:w="1694"/>
      </w:tblGrid>
      <w:tr w:rsidR="00FA70EF" w:rsidRPr="00FA70EF" w14:paraId="6C26D7A1" w14:textId="77777777" w:rsidTr="00420F71">
        <w:trPr>
          <w:trHeight w:val="305"/>
          <w:tblHeader/>
          <w:jc w:val="center"/>
        </w:trPr>
        <w:tc>
          <w:tcPr>
            <w:tcW w:w="2885" w:type="dxa"/>
            <w:shd w:val="clear" w:color="auto" w:fill="A6A6A6"/>
          </w:tcPr>
          <w:p w14:paraId="13B192B2" w14:textId="77777777" w:rsidR="00FA70EF" w:rsidRPr="00FA70EF" w:rsidRDefault="00FA70EF" w:rsidP="00FA70EF">
            <w:pPr>
              <w:jc w:val="center"/>
              <w:rPr>
                <w:rFonts w:cs="Arial"/>
                <w:b/>
                <w:sz w:val="24"/>
              </w:rPr>
            </w:pPr>
            <w:r w:rsidRPr="00FA70EF">
              <w:rPr>
                <w:rFonts w:cs="Arial"/>
                <w:sz w:val="24"/>
              </w:rPr>
              <w:br w:type="page"/>
            </w:r>
            <w:r w:rsidRPr="00FA70EF">
              <w:rPr>
                <w:rFonts w:cs="Arial"/>
                <w:b/>
                <w:sz w:val="24"/>
              </w:rPr>
              <w:t>Assignment</w:t>
            </w:r>
          </w:p>
        </w:tc>
        <w:tc>
          <w:tcPr>
            <w:tcW w:w="2515" w:type="dxa"/>
            <w:shd w:val="clear" w:color="auto" w:fill="A6A6A6"/>
          </w:tcPr>
          <w:p w14:paraId="1E556D97" w14:textId="77777777" w:rsidR="00FA70EF" w:rsidRPr="00FA70EF" w:rsidRDefault="00FA70EF" w:rsidP="00FA70EF">
            <w:pPr>
              <w:jc w:val="center"/>
              <w:rPr>
                <w:rFonts w:cs="Arial"/>
                <w:b/>
                <w:sz w:val="24"/>
              </w:rPr>
            </w:pPr>
            <w:r w:rsidRPr="00FA70EF">
              <w:rPr>
                <w:rFonts w:cs="Arial"/>
                <w:b/>
                <w:sz w:val="24"/>
              </w:rPr>
              <w:t>Due Date</w:t>
            </w:r>
          </w:p>
        </w:tc>
        <w:tc>
          <w:tcPr>
            <w:tcW w:w="2266" w:type="dxa"/>
            <w:shd w:val="clear" w:color="auto" w:fill="A6A6A6"/>
          </w:tcPr>
          <w:p w14:paraId="4E59F2CD" w14:textId="77777777" w:rsidR="00FA70EF" w:rsidRPr="00FA70EF" w:rsidRDefault="00FA70EF" w:rsidP="00FA70EF">
            <w:pPr>
              <w:jc w:val="center"/>
              <w:rPr>
                <w:rFonts w:cs="Arial"/>
                <w:b/>
                <w:sz w:val="24"/>
              </w:rPr>
            </w:pPr>
            <w:r w:rsidRPr="00FA70EF">
              <w:rPr>
                <w:rFonts w:cs="Arial"/>
                <w:b/>
                <w:sz w:val="24"/>
              </w:rPr>
              <w:t>Points Available</w:t>
            </w:r>
          </w:p>
        </w:tc>
        <w:tc>
          <w:tcPr>
            <w:tcW w:w="1694" w:type="dxa"/>
            <w:shd w:val="clear" w:color="auto" w:fill="A6A6A6"/>
          </w:tcPr>
          <w:p w14:paraId="6BC47E1C" w14:textId="77777777" w:rsidR="00FA70EF" w:rsidRPr="00FA70EF" w:rsidRDefault="00FA70EF" w:rsidP="00FA70EF">
            <w:pPr>
              <w:jc w:val="center"/>
              <w:rPr>
                <w:rFonts w:cs="Arial"/>
                <w:b/>
                <w:sz w:val="24"/>
              </w:rPr>
            </w:pPr>
            <w:r w:rsidRPr="00FA70EF">
              <w:rPr>
                <w:rFonts w:cs="Arial"/>
                <w:b/>
                <w:sz w:val="24"/>
              </w:rPr>
              <w:t>Points Earned</w:t>
            </w:r>
          </w:p>
        </w:tc>
      </w:tr>
      <w:tr w:rsidR="00FA70EF" w:rsidRPr="00FA70EF" w14:paraId="39D2800B" w14:textId="77777777" w:rsidTr="00420F71">
        <w:trPr>
          <w:trHeight w:val="305"/>
          <w:tblHeader/>
          <w:jc w:val="center"/>
        </w:trPr>
        <w:tc>
          <w:tcPr>
            <w:tcW w:w="2885" w:type="dxa"/>
            <w:shd w:val="clear" w:color="auto" w:fill="FFFFFF" w:themeFill="background1"/>
          </w:tcPr>
          <w:p w14:paraId="292B2510" w14:textId="77777777" w:rsidR="00FA70EF" w:rsidRPr="00FA70EF" w:rsidRDefault="00FA70EF" w:rsidP="00FA70EF">
            <w:pPr>
              <w:rPr>
                <w:rFonts w:cs="Arial"/>
                <w:sz w:val="24"/>
              </w:rPr>
            </w:pPr>
            <w:r w:rsidRPr="00FA70EF">
              <w:rPr>
                <w:rFonts w:cs="Arial"/>
                <w:sz w:val="24"/>
              </w:rPr>
              <w:t>Task Master (X2)</w:t>
            </w:r>
          </w:p>
        </w:tc>
        <w:tc>
          <w:tcPr>
            <w:tcW w:w="2515" w:type="dxa"/>
            <w:shd w:val="clear" w:color="auto" w:fill="FFFFFF" w:themeFill="background1"/>
          </w:tcPr>
          <w:p w14:paraId="7739AE1A" w14:textId="77777777" w:rsidR="00FA70EF" w:rsidRPr="00FA70EF" w:rsidRDefault="00FA70EF" w:rsidP="00FA70EF">
            <w:pPr>
              <w:jc w:val="center"/>
              <w:rPr>
                <w:rFonts w:cs="Arial"/>
                <w:bCs/>
                <w:sz w:val="24"/>
              </w:rPr>
            </w:pPr>
            <w:r w:rsidRPr="00FA70EF">
              <w:rPr>
                <w:rFonts w:cs="Arial"/>
                <w:bCs/>
                <w:sz w:val="24"/>
              </w:rPr>
              <w:t>Assigned</w:t>
            </w:r>
          </w:p>
        </w:tc>
        <w:tc>
          <w:tcPr>
            <w:tcW w:w="2266" w:type="dxa"/>
            <w:shd w:val="clear" w:color="auto" w:fill="FFFFFF" w:themeFill="background1"/>
          </w:tcPr>
          <w:p w14:paraId="7AD90CBC" w14:textId="77777777" w:rsidR="00FA70EF" w:rsidRPr="00FA70EF" w:rsidRDefault="00FA70EF" w:rsidP="00FA70EF">
            <w:pPr>
              <w:jc w:val="center"/>
              <w:rPr>
                <w:rFonts w:cs="Arial"/>
                <w:bCs/>
                <w:sz w:val="24"/>
              </w:rPr>
            </w:pPr>
            <w:r w:rsidRPr="00FA70EF">
              <w:rPr>
                <w:rFonts w:cs="Arial"/>
                <w:bCs/>
                <w:sz w:val="24"/>
              </w:rPr>
              <w:t>25 each (50 total)</w:t>
            </w:r>
          </w:p>
        </w:tc>
        <w:tc>
          <w:tcPr>
            <w:tcW w:w="1694" w:type="dxa"/>
            <w:shd w:val="clear" w:color="auto" w:fill="FFFFFF" w:themeFill="background1"/>
          </w:tcPr>
          <w:p w14:paraId="73CA7AB6" w14:textId="77777777" w:rsidR="00FA70EF" w:rsidRPr="00FA70EF" w:rsidRDefault="00FA70EF" w:rsidP="00FA70EF">
            <w:pPr>
              <w:jc w:val="center"/>
              <w:rPr>
                <w:rFonts w:cs="Arial"/>
                <w:b/>
                <w:sz w:val="24"/>
              </w:rPr>
            </w:pPr>
          </w:p>
        </w:tc>
      </w:tr>
      <w:tr w:rsidR="00FA70EF" w:rsidRPr="00FA70EF" w14:paraId="4C1F5A9A" w14:textId="77777777" w:rsidTr="00420F71">
        <w:trPr>
          <w:trHeight w:val="305"/>
          <w:tblHeader/>
          <w:jc w:val="center"/>
        </w:trPr>
        <w:tc>
          <w:tcPr>
            <w:tcW w:w="2885" w:type="dxa"/>
            <w:shd w:val="clear" w:color="auto" w:fill="FFFFFF" w:themeFill="background1"/>
          </w:tcPr>
          <w:p w14:paraId="5B86FD70" w14:textId="77777777" w:rsidR="00FA70EF" w:rsidRPr="00FA70EF" w:rsidRDefault="00FA70EF" w:rsidP="00FA70EF">
            <w:pPr>
              <w:rPr>
                <w:rFonts w:cs="Arial"/>
                <w:sz w:val="24"/>
              </w:rPr>
            </w:pPr>
            <w:r w:rsidRPr="00FA70EF">
              <w:rPr>
                <w:rFonts w:cs="Arial"/>
                <w:sz w:val="24"/>
              </w:rPr>
              <w:t xml:space="preserve">KAI Reflection </w:t>
            </w:r>
          </w:p>
        </w:tc>
        <w:tc>
          <w:tcPr>
            <w:tcW w:w="2515" w:type="dxa"/>
            <w:shd w:val="clear" w:color="auto" w:fill="FFFFFF" w:themeFill="background1"/>
          </w:tcPr>
          <w:p w14:paraId="64B58A8D" w14:textId="77777777" w:rsidR="00FA70EF" w:rsidRPr="00FA70EF" w:rsidRDefault="00FA70EF" w:rsidP="00FA70EF">
            <w:pPr>
              <w:jc w:val="center"/>
              <w:rPr>
                <w:rFonts w:cs="Arial"/>
                <w:bCs/>
                <w:sz w:val="24"/>
              </w:rPr>
            </w:pPr>
            <w:r w:rsidRPr="00FA70EF">
              <w:rPr>
                <w:rFonts w:cs="Arial"/>
                <w:bCs/>
                <w:sz w:val="24"/>
              </w:rPr>
              <w:t>1/</w:t>
            </w:r>
            <w:r w:rsidR="00420F71">
              <w:rPr>
                <w:rFonts w:cs="Arial"/>
                <w:bCs/>
                <w:sz w:val="24"/>
              </w:rPr>
              <w:t>27</w:t>
            </w:r>
          </w:p>
        </w:tc>
        <w:tc>
          <w:tcPr>
            <w:tcW w:w="2266" w:type="dxa"/>
            <w:shd w:val="clear" w:color="auto" w:fill="FFFFFF" w:themeFill="background1"/>
          </w:tcPr>
          <w:p w14:paraId="23912D66" w14:textId="77777777" w:rsidR="00FA70EF" w:rsidRPr="00FA70EF" w:rsidRDefault="00FA70EF" w:rsidP="00FA70EF">
            <w:pPr>
              <w:jc w:val="center"/>
              <w:rPr>
                <w:rFonts w:cs="Arial"/>
                <w:bCs/>
                <w:sz w:val="24"/>
              </w:rPr>
            </w:pPr>
            <w:r w:rsidRPr="00FA70EF">
              <w:rPr>
                <w:rFonts w:cs="Arial"/>
                <w:bCs/>
                <w:sz w:val="24"/>
              </w:rPr>
              <w:t>50</w:t>
            </w:r>
          </w:p>
        </w:tc>
        <w:tc>
          <w:tcPr>
            <w:tcW w:w="1694" w:type="dxa"/>
            <w:shd w:val="clear" w:color="auto" w:fill="FFFFFF" w:themeFill="background1"/>
          </w:tcPr>
          <w:p w14:paraId="1387644B" w14:textId="77777777" w:rsidR="00FA70EF" w:rsidRPr="00FA70EF" w:rsidRDefault="00FA70EF" w:rsidP="00FA70EF">
            <w:pPr>
              <w:jc w:val="center"/>
              <w:rPr>
                <w:rFonts w:cs="Arial"/>
                <w:b/>
                <w:sz w:val="24"/>
              </w:rPr>
            </w:pPr>
          </w:p>
        </w:tc>
      </w:tr>
      <w:tr w:rsidR="00420F71" w:rsidRPr="00FA70EF" w14:paraId="1028C0F5" w14:textId="77777777" w:rsidTr="00420F71">
        <w:trPr>
          <w:trHeight w:val="305"/>
          <w:tblHeader/>
          <w:jc w:val="center"/>
        </w:trPr>
        <w:tc>
          <w:tcPr>
            <w:tcW w:w="2885" w:type="dxa"/>
            <w:shd w:val="clear" w:color="auto" w:fill="FFFFFF" w:themeFill="background1"/>
          </w:tcPr>
          <w:p w14:paraId="69E3991D" w14:textId="77777777" w:rsidR="00420F71" w:rsidRPr="00FA70EF" w:rsidRDefault="00420F71" w:rsidP="00420F71">
            <w:pPr>
              <w:rPr>
                <w:rFonts w:cs="Arial"/>
                <w:sz w:val="24"/>
              </w:rPr>
            </w:pPr>
            <w:r w:rsidRPr="00FA70EF">
              <w:rPr>
                <w:rFonts w:cs="Arial"/>
                <w:sz w:val="24"/>
              </w:rPr>
              <w:t>Creativity in the News</w:t>
            </w:r>
          </w:p>
        </w:tc>
        <w:tc>
          <w:tcPr>
            <w:tcW w:w="2515" w:type="dxa"/>
            <w:shd w:val="clear" w:color="auto" w:fill="FFFFFF" w:themeFill="background1"/>
          </w:tcPr>
          <w:p w14:paraId="5B75DF33" w14:textId="77777777" w:rsidR="00420F71" w:rsidRPr="00FA70EF" w:rsidRDefault="00420F71" w:rsidP="00420F71">
            <w:pPr>
              <w:jc w:val="center"/>
              <w:rPr>
                <w:rFonts w:cs="Arial"/>
                <w:bCs/>
                <w:sz w:val="24"/>
              </w:rPr>
            </w:pPr>
            <w:r>
              <w:rPr>
                <w:rFonts w:cs="Arial"/>
                <w:bCs/>
                <w:sz w:val="24"/>
              </w:rPr>
              <w:t>2</w:t>
            </w:r>
            <w:r w:rsidRPr="00FA70EF">
              <w:rPr>
                <w:rFonts w:cs="Arial"/>
                <w:bCs/>
                <w:sz w:val="24"/>
              </w:rPr>
              <w:t>/2</w:t>
            </w:r>
            <w:r>
              <w:rPr>
                <w:rFonts w:cs="Arial"/>
                <w:bCs/>
                <w:sz w:val="24"/>
              </w:rPr>
              <w:t>4</w:t>
            </w:r>
          </w:p>
        </w:tc>
        <w:tc>
          <w:tcPr>
            <w:tcW w:w="2266" w:type="dxa"/>
            <w:shd w:val="clear" w:color="auto" w:fill="FFFFFF" w:themeFill="background1"/>
          </w:tcPr>
          <w:p w14:paraId="5400966C" w14:textId="77777777" w:rsidR="00420F71" w:rsidRPr="00FA70EF" w:rsidRDefault="00420F71" w:rsidP="00420F71">
            <w:pPr>
              <w:jc w:val="center"/>
              <w:rPr>
                <w:rFonts w:cs="Arial"/>
                <w:bCs/>
                <w:sz w:val="24"/>
              </w:rPr>
            </w:pPr>
            <w:r w:rsidRPr="00FA70EF">
              <w:rPr>
                <w:rFonts w:cs="Arial"/>
                <w:bCs/>
                <w:sz w:val="24"/>
              </w:rPr>
              <w:t>25</w:t>
            </w:r>
          </w:p>
        </w:tc>
        <w:tc>
          <w:tcPr>
            <w:tcW w:w="1694" w:type="dxa"/>
            <w:shd w:val="clear" w:color="auto" w:fill="FFFFFF" w:themeFill="background1"/>
          </w:tcPr>
          <w:p w14:paraId="3597807B" w14:textId="77777777" w:rsidR="00420F71" w:rsidRPr="00FA70EF" w:rsidRDefault="00420F71" w:rsidP="00420F71">
            <w:pPr>
              <w:jc w:val="center"/>
              <w:rPr>
                <w:rFonts w:cs="Arial"/>
                <w:b/>
                <w:sz w:val="24"/>
              </w:rPr>
            </w:pPr>
          </w:p>
        </w:tc>
      </w:tr>
      <w:tr w:rsidR="00420F71" w:rsidRPr="00FA70EF" w14:paraId="071B9B83" w14:textId="77777777" w:rsidTr="00420F71">
        <w:trPr>
          <w:jc w:val="center"/>
        </w:trPr>
        <w:tc>
          <w:tcPr>
            <w:tcW w:w="2885" w:type="dxa"/>
          </w:tcPr>
          <w:p w14:paraId="067F3B6B" w14:textId="77777777" w:rsidR="00420F71" w:rsidRPr="00FA70EF" w:rsidRDefault="00420F71" w:rsidP="00420F71">
            <w:pPr>
              <w:rPr>
                <w:rFonts w:cs="Arial"/>
                <w:sz w:val="24"/>
              </w:rPr>
            </w:pPr>
            <w:r w:rsidRPr="00FA70EF">
              <w:rPr>
                <w:rFonts w:cs="Arial"/>
                <w:sz w:val="24"/>
              </w:rPr>
              <w:t>A Children’s Story (Or AOC)</w:t>
            </w:r>
          </w:p>
        </w:tc>
        <w:tc>
          <w:tcPr>
            <w:tcW w:w="2515" w:type="dxa"/>
          </w:tcPr>
          <w:p w14:paraId="5A172520" w14:textId="77777777" w:rsidR="00420F71" w:rsidRPr="00FA70EF" w:rsidRDefault="00420F71" w:rsidP="00420F71">
            <w:pPr>
              <w:jc w:val="center"/>
              <w:rPr>
                <w:rFonts w:cs="Arial"/>
                <w:sz w:val="24"/>
              </w:rPr>
            </w:pPr>
            <w:r>
              <w:rPr>
                <w:rFonts w:cs="Arial"/>
                <w:sz w:val="24"/>
              </w:rPr>
              <w:t>3/10</w:t>
            </w:r>
          </w:p>
        </w:tc>
        <w:tc>
          <w:tcPr>
            <w:tcW w:w="2266" w:type="dxa"/>
          </w:tcPr>
          <w:p w14:paraId="44F831BD" w14:textId="77777777" w:rsidR="00420F71" w:rsidRPr="00FA70EF" w:rsidRDefault="00420F71" w:rsidP="00420F71">
            <w:pPr>
              <w:tabs>
                <w:tab w:val="left" w:pos="635"/>
                <w:tab w:val="center" w:pos="759"/>
              </w:tabs>
              <w:jc w:val="center"/>
              <w:rPr>
                <w:rFonts w:cs="Arial"/>
                <w:sz w:val="24"/>
              </w:rPr>
            </w:pPr>
            <w:r w:rsidRPr="00FA70EF">
              <w:rPr>
                <w:rFonts w:cs="Arial"/>
                <w:sz w:val="24"/>
              </w:rPr>
              <w:t>100</w:t>
            </w:r>
          </w:p>
        </w:tc>
        <w:tc>
          <w:tcPr>
            <w:tcW w:w="1694" w:type="dxa"/>
          </w:tcPr>
          <w:p w14:paraId="0098F5D5" w14:textId="77777777" w:rsidR="00420F71" w:rsidRPr="00FA70EF" w:rsidRDefault="00420F71" w:rsidP="00420F71">
            <w:pPr>
              <w:rPr>
                <w:rFonts w:cs="Arial"/>
                <w:sz w:val="24"/>
              </w:rPr>
            </w:pPr>
          </w:p>
        </w:tc>
      </w:tr>
      <w:tr w:rsidR="00420F71" w:rsidRPr="00FA70EF" w14:paraId="0767EA40" w14:textId="77777777" w:rsidTr="00420F71">
        <w:trPr>
          <w:jc w:val="center"/>
        </w:trPr>
        <w:tc>
          <w:tcPr>
            <w:tcW w:w="2885" w:type="dxa"/>
          </w:tcPr>
          <w:p w14:paraId="4929ADBB" w14:textId="77777777" w:rsidR="00420F71" w:rsidRPr="00FA70EF" w:rsidRDefault="00420F71" w:rsidP="00420F71">
            <w:pPr>
              <w:rPr>
                <w:rFonts w:cs="Arial"/>
                <w:sz w:val="24"/>
              </w:rPr>
            </w:pPr>
            <w:r>
              <w:rPr>
                <w:rFonts w:cs="Arial"/>
                <w:sz w:val="24"/>
              </w:rPr>
              <w:t>Children’s Story Presentation</w:t>
            </w:r>
          </w:p>
        </w:tc>
        <w:tc>
          <w:tcPr>
            <w:tcW w:w="2515" w:type="dxa"/>
          </w:tcPr>
          <w:p w14:paraId="5EFACCAA" w14:textId="77777777" w:rsidR="00420F71" w:rsidRPr="00FA70EF" w:rsidRDefault="00420F71" w:rsidP="00420F71">
            <w:pPr>
              <w:jc w:val="center"/>
              <w:rPr>
                <w:rFonts w:cs="Arial"/>
                <w:sz w:val="24"/>
              </w:rPr>
            </w:pPr>
            <w:r>
              <w:rPr>
                <w:rFonts w:cs="Arial"/>
                <w:sz w:val="24"/>
              </w:rPr>
              <w:t>3/10</w:t>
            </w:r>
          </w:p>
        </w:tc>
        <w:tc>
          <w:tcPr>
            <w:tcW w:w="2266" w:type="dxa"/>
          </w:tcPr>
          <w:p w14:paraId="568A834D" w14:textId="77777777" w:rsidR="00420F71" w:rsidRPr="00FA70EF" w:rsidRDefault="00420F71" w:rsidP="00420F71">
            <w:pPr>
              <w:tabs>
                <w:tab w:val="left" w:pos="635"/>
                <w:tab w:val="center" w:pos="759"/>
              </w:tabs>
              <w:jc w:val="center"/>
              <w:rPr>
                <w:rFonts w:cs="Arial"/>
                <w:sz w:val="24"/>
              </w:rPr>
            </w:pPr>
            <w:r>
              <w:rPr>
                <w:rFonts w:cs="Arial"/>
                <w:sz w:val="24"/>
              </w:rPr>
              <w:t>25</w:t>
            </w:r>
          </w:p>
        </w:tc>
        <w:tc>
          <w:tcPr>
            <w:tcW w:w="1694" w:type="dxa"/>
          </w:tcPr>
          <w:p w14:paraId="1ADC103E" w14:textId="77777777" w:rsidR="00420F71" w:rsidRPr="00FA70EF" w:rsidRDefault="00420F71" w:rsidP="00420F71">
            <w:pPr>
              <w:rPr>
                <w:rFonts w:cs="Arial"/>
                <w:sz w:val="24"/>
              </w:rPr>
            </w:pPr>
          </w:p>
        </w:tc>
      </w:tr>
      <w:tr w:rsidR="00420F71" w:rsidRPr="00FA70EF" w14:paraId="165632BC" w14:textId="77777777" w:rsidTr="00420F71">
        <w:trPr>
          <w:jc w:val="center"/>
        </w:trPr>
        <w:tc>
          <w:tcPr>
            <w:tcW w:w="2885" w:type="dxa"/>
          </w:tcPr>
          <w:p w14:paraId="389256EB" w14:textId="77777777" w:rsidR="00420F71" w:rsidRDefault="00420F71" w:rsidP="00420F71">
            <w:pPr>
              <w:rPr>
                <w:rFonts w:cs="Arial"/>
                <w:sz w:val="24"/>
              </w:rPr>
            </w:pPr>
            <w:r w:rsidRPr="00FA70EF">
              <w:rPr>
                <w:rFonts w:cs="Arial"/>
                <w:sz w:val="24"/>
              </w:rPr>
              <w:t>Creativity/Critical Thinking in Popular Culture &amp; Teaching Creativity</w:t>
            </w:r>
          </w:p>
        </w:tc>
        <w:tc>
          <w:tcPr>
            <w:tcW w:w="2515" w:type="dxa"/>
          </w:tcPr>
          <w:p w14:paraId="611D3BA7" w14:textId="77777777" w:rsidR="00420F71" w:rsidRDefault="00420F71" w:rsidP="00420F71">
            <w:pPr>
              <w:jc w:val="center"/>
              <w:rPr>
                <w:rFonts w:cs="Arial"/>
                <w:sz w:val="24"/>
              </w:rPr>
            </w:pPr>
            <w:r>
              <w:rPr>
                <w:rFonts w:cs="Arial"/>
                <w:sz w:val="24"/>
              </w:rPr>
              <w:t>4/7</w:t>
            </w:r>
          </w:p>
        </w:tc>
        <w:tc>
          <w:tcPr>
            <w:tcW w:w="2266" w:type="dxa"/>
          </w:tcPr>
          <w:p w14:paraId="39865E0B" w14:textId="77777777" w:rsidR="00420F71" w:rsidRDefault="00420F71" w:rsidP="00420F71">
            <w:pPr>
              <w:tabs>
                <w:tab w:val="left" w:pos="635"/>
                <w:tab w:val="center" w:pos="759"/>
              </w:tabs>
              <w:jc w:val="center"/>
              <w:rPr>
                <w:rFonts w:cs="Arial"/>
                <w:sz w:val="24"/>
              </w:rPr>
            </w:pPr>
            <w:r w:rsidRPr="00FA70EF">
              <w:rPr>
                <w:rFonts w:cs="Arial"/>
                <w:sz w:val="24"/>
              </w:rPr>
              <w:t>100</w:t>
            </w:r>
          </w:p>
        </w:tc>
        <w:tc>
          <w:tcPr>
            <w:tcW w:w="1694" w:type="dxa"/>
          </w:tcPr>
          <w:p w14:paraId="72D2A6CE" w14:textId="77777777" w:rsidR="00420F71" w:rsidRPr="00FA70EF" w:rsidRDefault="00420F71" w:rsidP="00420F71">
            <w:pPr>
              <w:rPr>
                <w:rFonts w:cs="Arial"/>
                <w:sz w:val="24"/>
              </w:rPr>
            </w:pPr>
          </w:p>
        </w:tc>
      </w:tr>
      <w:tr w:rsidR="00420F71" w:rsidRPr="00FA70EF" w14:paraId="7FFFB384" w14:textId="77777777" w:rsidTr="00420F71">
        <w:trPr>
          <w:jc w:val="center"/>
        </w:trPr>
        <w:tc>
          <w:tcPr>
            <w:tcW w:w="2885" w:type="dxa"/>
          </w:tcPr>
          <w:p w14:paraId="03E5208E" w14:textId="77777777" w:rsidR="00420F71" w:rsidRDefault="00420F71" w:rsidP="00420F71">
            <w:pPr>
              <w:rPr>
                <w:rFonts w:cs="Arial"/>
                <w:sz w:val="24"/>
              </w:rPr>
            </w:pPr>
            <w:r>
              <w:rPr>
                <w:rFonts w:cs="Arial"/>
              </w:rPr>
              <w:t>Community Asset Mapping Project Presentations</w:t>
            </w:r>
          </w:p>
        </w:tc>
        <w:tc>
          <w:tcPr>
            <w:tcW w:w="2515" w:type="dxa"/>
          </w:tcPr>
          <w:p w14:paraId="081E9B4A" w14:textId="77777777" w:rsidR="00420F71" w:rsidRPr="00FA70EF" w:rsidRDefault="00420F71" w:rsidP="00420F71">
            <w:pPr>
              <w:jc w:val="center"/>
              <w:rPr>
                <w:rFonts w:cs="Arial"/>
                <w:sz w:val="24"/>
              </w:rPr>
            </w:pPr>
            <w:r>
              <w:rPr>
                <w:rFonts w:cs="Arial"/>
                <w:sz w:val="24"/>
              </w:rPr>
              <w:t>4/21</w:t>
            </w:r>
          </w:p>
        </w:tc>
        <w:tc>
          <w:tcPr>
            <w:tcW w:w="2266" w:type="dxa"/>
          </w:tcPr>
          <w:p w14:paraId="19382619" w14:textId="77777777" w:rsidR="00420F71" w:rsidRDefault="00420F71" w:rsidP="00420F71">
            <w:pPr>
              <w:tabs>
                <w:tab w:val="left" w:pos="635"/>
                <w:tab w:val="center" w:pos="759"/>
              </w:tabs>
              <w:jc w:val="center"/>
              <w:rPr>
                <w:rFonts w:cs="Arial"/>
                <w:sz w:val="24"/>
              </w:rPr>
            </w:pPr>
            <w:r>
              <w:rPr>
                <w:rFonts w:cs="Arial"/>
                <w:sz w:val="24"/>
              </w:rPr>
              <w:t>25</w:t>
            </w:r>
          </w:p>
        </w:tc>
        <w:tc>
          <w:tcPr>
            <w:tcW w:w="1694" w:type="dxa"/>
          </w:tcPr>
          <w:p w14:paraId="1A1A5A1C" w14:textId="77777777" w:rsidR="00420F71" w:rsidRPr="00FA70EF" w:rsidRDefault="00420F71" w:rsidP="00420F71">
            <w:pPr>
              <w:rPr>
                <w:rFonts w:cs="Arial"/>
                <w:sz w:val="24"/>
              </w:rPr>
            </w:pPr>
          </w:p>
        </w:tc>
      </w:tr>
      <w:tr w:rsidR="00420F71" w:rsidRPr="00FA70EF" w14:paraId="7DC67AE0" w14:textId="77777777" w:rsidTr="00420F71">
        <w:trPr>
          <w:jc w:val="center"/>
        </w:trPr>
        <w:tc>
          <w:tcPr>
            <w:tcW w:w="2885" w:type="dxa"/>
          </w:tcPr>
          <w:p w14:paraId="0F96DCDF" w14:textId="77777777" w:rsidR="00420F71" w:rsidRPr="00FA70EF" w:rsidRDefault="00420F71" w:rsidP="00420F71">
            <w:pPr>
              <w:rPr>
                <w:rFonts w:cs="Arial"/>
                <w:sz w:val="24"/>
              </w:rPr>
            </w:pPr>
            <w:r>
              <w:rPr>
                <w:rFonts w:cs="Arial"/>
              </w:rPr>
              <w:t xml:space="preserve">Community Asset Mapping Project </w:t>
            </w:r>
          </w:p>
        </w:tc>
        <w:tc>
          <w:tcPr>
            <w:tcW w:w="2515" w:type="dxa"/>
          </w:tcPr>
          <w:p w14:paraId="29A40B8A" w14:textId="77777777" w:rsidR="00420F71" w:rsidRDefault="00420F71" w:rsidP="00420F71">
            <w:pPr>
              <w:jc w:val="center"/>
              <w:rPr>
                <w:rFonts w:cs="Arial"/>
                <w:sz w:val="24"/>
              </w:rPr>
            </w:pPr>
            <w:r>
              <w:rPr>
                <w:rFonts w:cs="Arial"/>
                <w:sz w:val="24"/>
              </w:rPr>
              <w:t>4/27</w:t>
            </w:r>
          </w:p>
        </w:tc>
        <w:tc>
          <w:tcPr>
            <w:tcW w:w="2266" w:type="dxa"/>
          </w:tcPr>
          <w:p w14:paraId="155B6D46" w14:textId="77777777" w:rsidR="00420F71" w:rsidRPr="00FA70EF" w:rsidRDefault="00420F71" w:rsidP="00420F71">
            <w:pPr>
              <w:tabs>
                <w:tab w:val="left" w:pos="635"/>
                <w:tab w:val="center" w:pos="759"/>
              </w:tabs>
              <w:jc w:val="center"/>
              <w:rPr>
                <w:rFonts w:cs="Arial"/>
                <w:sz w:val="24"/>
              </w:rPr>
            </w:pPr>
            <w:r>
              <w:rPr>
                <w:rFonts w:cs="Arial"/>
                <w:sz w:val="24"/>
              </w:rPr>
              <w:t>100</w:t>
            </w:r>
          </w:p>
        </w:tc>
        <w:tc>
          <w:tcPr>
            <w:tcW w:w="1694" w:type="dxa"/>
          </w:tcPr>
          <w:p w14:paraId="6F7BDC7C" w14:textId="77777777" w:rsidR="00420F71" w:rsidRPr="00FA70EF" w:rsidRDefault="00420F71" w:rsidP="00420F71">
            <w:pPr>
              <w:rPr>
                <w:rFonts w:cs="Arial"/>
                <w:sz w:val="24"/>
              </w:rPr>
            </w:pPr>
          </w:p>
        </w:tc>
      </w:tr>
      <w:tr w:rsidR="00420F71" w:rsidRPr="00FA70EF" w14:paraId="27E4B669" w14:textId="77777777" w:rsidTr="00420F71">
        <w:trPr>
          <w:jc w:val="center"/>
        </w:trPr>
        <w:tc>
          <w:tcPr>
            <w:tcW w:w="2885" w:type="dxa"/>
          </w:tcPr>
          <w:p w14:paraId="4264F0EA" w14:textId="77777777" w:rsidR="00420F71" w:rsidRPr="00FA70EF" w:rsidRDefault="00420F71" w:rsidP="00420F71">
            <w:pPr>
              <w:rPr>
                <w:rFonts w:cs="Arial"/>
                <w:sz w:val="24"/>
              </w:rPr>
            </w:pPr>
            <w:r w:rsidRPr="00FA70EF">
              <w:rPr>
                <w:rFonts w:cs="Arial"/>
                <w:sz w:val="24"/>
              </w:rPr>
              <w:t>Personal Application- Culminating Assignment</w:t>
            </w:r>
          </w:p>
        </w:tc>
        <w:tc>
          <w:tcPr>
            <w:tcW w:w="2515" w:type="dxa"/>
          </w:tcPr>
          <w:p w14:paraId="357B1F7E" w14:textId="77777777" w:rsidR="00420F71" w:rsidRPr="00FA70EF" w:rsidRDefault="00420F71" w:rsidP="00420F71">
            <w:pPr>
              <w:jc w:val="center"/>
              <w:rPr>
                <w:rFonts w:cs="Arial"/>
                <w:sz w:val="24"/>
              </w:rPr>
            </w:pPr>
            <w:r>
              <w:rPr>
                <w:rFonts w:cs="Arial"/>
                <w:sz w:val="24"/>
              </w:rPr>
              <w:t>4/29</w:t>
            </w:r>
          </w:p>
        </w:tc>
        <w:tc>
          <w:tcPr>
            <w:tcW w:w="2266" w:type="dxa"/>
          </w:tcPr>
          <w:p w14:paraId="4F74007C" w14:textId="77777777" w:rsidR="00420F71" w:rsidRPr="00FA70EF" w:rsidRDefault="00420F71" w:rsidP="00420F71">
            <w:pPr>
              <w:tabs>
                <w:tab w:val="left" w:pos="635"/>
                <w:tab w:val="center" w:pos="759"/>
              </w:tabs>
              <w:jc w:val="center"/>
              <w:rPr>
                <w:rFonts w:cs="Arial"/>
                <w:sz w:val="24"/>
              </w:rPr>
            </w:pPr>
            <w:r w:rsidRPr="00FA70EF">
              <w:rPr>
                <w:rFonts w:cs="Arial"/>
                <w:sz w:val="24"/>
              </w:rPr>
              <w:t>25</w:t>
            </w:r>
          </w:p>
        </w:tc>
        <w:tc>
          <w:tcPr>
            <w:tcW w:w="1694" w:type="dxa"/>
          </w:tcPr>
          <w:p w14:paraId="30437B7A" w14:textId="77777777" w:rsidR="00420F71" w:rsidRPr="00FA70EF" w:rsidRDefault="00420F71" w:rsidP="00420F71">
            <w:pPr>
              <w:rPr>
                <w:rFonts w:cs="Arial"/>
                <w:sz w:val="24"/>
              </w:rPr>
            </w:pPr>
          </w:p>
        </w:tc>
      </w:tr>
      <w:tr w:rsidR="00420F71" w:rsidRPr="00FA70EF" w14:paraId="720E665C" w14:textId="77777777" w:rsidTr="00420F71">
        <w:trPr>
          <w:trHeight w:val="233"/>
          <w:jc w:val="center"/>
        </w:trPr>
        <w:tc>
          <w:tcPr>
            <w:tcW w:w="2885" w:type="dxa"/>
          </w:tcPr>
          <w:p w14:paraId="0C36B1BD" w14:textId="77777777" w:rsidR="00420F71" w:rsidRPr="00FA70EF" w:rsidRDefault="00420F71" w:rsidP="00420F71">
            <w:pPr>
              <w:rPr>
                <w:rFonts w:cs="Arial"/>
                <w:b/>
                <w:bCs/>
                <w:sz w:val="24"/>
              </w:rPr>
            </w:pPr>
            <w:r w:rsidRPr="00FA70EF">
              <w:rPr>
                <w:rFonts w:cs="Arial"/>
                <w:b/>
                <w:bCs/>
                <w:sz w:val="24"/>
              </w:rPr>
              <w:t>TOTAL POINTS AVAILABLE</w:t>
            </w:r>
          </w:p>
        </w:tc>
        <w:tc>
          <w:tcPr>
            <w:tcW w:w="2515" w:type="dxa"/>
          </w:tcPr>
          <w:p w14:paraId="294D601A" w14:textId="77777777" w:rsidR="00420F71" w:rsidRPr="00FA70EF" w:rsidRDefault="00420F71" w:rsidP="00420F71">
            <w:pPr>
              <w:jc w:val="center"/>
              <w:rPr>
                <w:rFonts w:cs="Arial"/>
                <w:b/>
                <w:bCs/>
                <w:sz w:val="24"/>
              </w:rPr>
            </w:pPr>
          </w:p>
        </w:tc>
        <w:tc>
          <w:tcPr>
            <w:tcW w:w="2266" w:type="dxa"/>
          </w:tcPr>
          <w:p w14:paraId="186C8104" w14:textId="77777777" w:rsidR="00420F71" w:rsidRPr="00FA70EF" w:rsidRDefault="00420F71" w:rsidP="00420F71">
            <w:pPr>
              <w:jc w:val="center"/>
              <w:rPr>
                <w:rFonts w:cs="Arial"/>
                <w:b/>
                <w:bCs/>
                <w:sz w:val="24"/>
              </w:rPr>
            </w:pPr>
            <w:r w:rsidRPr="00FA70EF">
              <w:rPr>
                <w:rFonts w:cs="Arial"/>
                <w:b/>
                <w:bCs/>
                <w:sz w:val="24"/>
              </w:rPr>
              <w:t>500</w:t>
            </w:r>
          </w:p>
        </w:tc>
        <w:tc>
          <w:tcPr>
            <w:tcW w:w="1694" w:type="dxa"/>
          </w:tcPr>
          <w:p w14:paraId="159E3971" w14:textId="77777777" w:rsidR="00420F71" w:rsidRPr="00FA70EF" w:rsidRDefault="00420F71" w:rsidP="00420F71">
            <w:pPr>
              <w:rPr>
                <w:rFonts w:cs="Arial"/>
                <w:sz w:val="24"/>
              </w:rPr>
            </w:pPr>
          </w:p>
        </w:tc>
      </w:tr>
    </w:tbl>
    <w:p w14:paraId="2D79CE1C" w14:textId="77777777" w:rsidR="00FA70EF" w:rsidRPr="00420F71" w:rsidRDefault="00FA70EF" w:rsidP="00FA70EF">
      <w:pPr>
        <w:rPr>
          <w:rFonts w:cs="Arial"/>
        </w:rPr>
      </w:pPr>
    </w:p>
    <w:p w14:paraId="34E4D739" w14:textId="77777777" w:rsidR="00FA70EF" w:rsidRPr="00420F71" w:rsidRDefault="00FA70EF" w:rsidP="00FA70EF">
      <w:pPr>
        <w:pStyle w:val="Heading2"/>
        <w:rPr>
          <w:rFonts w:cs="Arial"/>
        </w:rPr>
      </w:pPr>
      <w:r w:rsidRPr="00420F71">
        <w:rPr>
          <w:rFonts w:cs="Arial"/>
        </w:rPr>
        <w:t>Assignment Descriptions:</w:t>
      </w:r>
    </w:p>
    <w:p w14:paraId="4A217162" w14:textId="77777777" w:rsidR="00FA70EF" w:rsidRPr="00420F71" w:rsidRDefault="00FA70EF" w:rsidP="00FA70EF">
      <w:pPr>
        <w:rPr>
          <w:rFonts w:cs="Arial"/>
          <w:b/>
          <w:bCs/>
        </w:rPr>
      </w:pPr>
      <w:r w:rsidRPr="00420F71">
        <w:rPr>
          <w:rFonts w:cs="Arial"/>
          <w:b/>
          <w:bCs/>
        </w:rPr>
        <w:t>All assignments must be turned in on Canvas on the date assigned by 11:55pm. Emailed assignments will not be accepted unless pre-arranged (this includes through Canvas). All papers are expected to be typed in 12-point Times New Roman or Calibri with 1-inch margins and utilize APA style formatting. Each assignment must follow the requirements in the rubric. All assignments will be returned to students on Canvas.</w:t>
      </w:r>
    </w:p>
    <w:p w14:paraId="0007A7FA" w14:textId="77777777" w:rsidR="00FA70EF" w:rsidRPr="00420F71" w:rsidRDefault="00FA70EF" w:rsidP="00FA70EF">
      <w:pPr>
        <w:rPr>
          <w:rFonts w:cs="Arial"/>
        </w:rPr>
      </w:pPr>
    </w:p>
    <w:p w14:paraId="40C3E076" w14:textId="77777777" w:rsidR="00FA70EF" w:rsidRPr="00420F71" w:rsidRDefault="00FA70EF" w:rsidP="00FA70EF">
      <w:pPr>
        <w:rPr>
          <w:rFonts w:cs="Arial"/>
          <w:b/>
          <w:bCs/>
        </w:rPr>
      </w:pPr>
      <w:r w:rsidRPr="00420F71">
        <w:rPr>
          <w:rFonts w:cs="Arial"/>
          <w:b/>
          <w:bCs/>
        </w:rPr>
        <w:t>Task Master (25 points each; 50 points total)</w:t>
      </w:r>
    </w:p>
    <w:p w14:paraId="3586E304" w14:textId="77777777" w:rsidR="00FA70EF" w:rsidRPr="00420F71" w:rsidRDefault="00FA70EF" w:rsidP="00FA70EF">
      <w:pPr>
        <w:rPr>
          <w:rFonts w:cs="Arial"/>
        </w:rPr>
      </w:pPr>
      <w:r w:rsidRPr="00420F71">
        <w:rPr>
          <w:rFonts w:cs="Arial"/>
        </w:rPr>
        <w:t>At the beginning of each class, we will complete an activity that will require creative and critical thinking. This fun exercise will be modeled after the television show- Taskmaster. You’ll serve as the task master twice throughout the semester.</w:t>
      </w:r>
    </w:p>
    <w:p w14:paraId="12BFD0E5" w14:textId="77777777" w:rsidR="00FA70EF" w:rsidRPr="00420F71" w:rsidRDefault="00FA70EF" w:rsidP="00FA70EF">
      <w:pPr>
        <w:rPr>
          <w:rFonts w:cs="Arial"/>
        </w:rPr>
      </w:pPr>
    </w:p>
    <w:p w14:paraId="63BD9CC2" w14:textId="77777777" w:rsidR="00FA70EF" w:rsidRPr="00420F71" w:rsidRDefault="00FA70EF" w:rsidP="00FA70EF">
      <w:pPr>
        <w:rPr>
          <w:rFonts w:cs="Arial"/>
          <w:b/>
          <w:bCs/>
        </w:rPr>
      </w:pPr>
      <w:r w:rsidRPr="00420F71">
        <w:rPr>
          <w:rFonts w:cs="Arial"/>
          <w:b/>
          <w:bCs/>
        </w:rPr>
        <w:t>Creativity in the News (25 points)</w:t>
      </w:r>
    </w:p>
    <w:p w14:paraId="7C33A7D3" w14:textId="77777777" w:rsidR="00FA70EF" w:rsidRPr="00420F71" w:rsidRDefault="00FA70EF" w:rsidP="00FA70EF">
      <w:pPr>
        <w:rPr>
          <w:rFonts w:cs="Arial"/>
        </w:rPr>
      </w:pPr>
      <w:r w:rsidRPr="00420F71">
        <w:rPr>
          <w:rFonts w:cs="Arial"/>
        </w:rPr>
        <w:t>You’ll be tasked with finding an example of a time creativity was used to create a solution to a complex issue. You’ll complete a worksheet and share about your article in class.</w:t>
      </w:r>
    </w:p>
    <w:p w14:paraId="64BA3253" w14:textId="77777777" w:rsidR="00420F71" w:rsidRPr="00420F71" w:rsidRDefault="00420F71" w:rsidP="00FA70EF">
      <w:pPr>
        <w:rPr>
          <w:rFonts w:cs="Arial"/>
        </w:rPr>
      </w:pPr>
    </w:p>
    <w:p w14:paraId="562990EA" w14:textId="77777777" w:rsidR="00FA70EF" w:rsidRPr="00420F71" w:rsidRDefault="00FA70EF" w:rsidP="00FA70EF">
      <w:pPr>
        <w:rPr>
          <w:rFonts w:cs="Arial"/>
          <w:b/>
          <w:bCs/>
        </w:rPr>
      </w:pPr>
      <w:r w:rsidRPr="00420F71">
        <w:rPr>
          <w:rFonts w:cs="Arial"/>
          <w:b/>
          <w:bCs/>
        </w:rPr>
        <w:t>KAI Reflection (50 points)</w:t>
      </w:r>
    </w:p>
    <w:p w14:paraId="13A93707" w14:textId="77777777" w:rsidR="00FA70EF" w:rsidRPr="00420F71" w:rsidRDefault="00FA70EF" w:rsidP="00FA70EF">
      <w:pPr>
        <w:rPr>
          <w:rFonts w:cs="Arial"/>
        </w:rPr>
      </w:pPr>
      <w:r w:rsidRPr="00420F71">
        <w:rPr>
          <w:rFonts w:cs="Arial"/>
        </w:rPr>
        <w:lastRenderedPageBreak/>
        <w:t>You will be taking the KAI as part of this course, with that in mind, you will complete a reflection sharing your thoughts about your score, what that means to you, and how you can effectively use this information in your work. Paper should be 2-4 (double-spaced) pages.</w:t>
      </w:r>
    </w:p>
    <w:p w14:paraId="5DB0CF19" w14:textId="77777777" w:rsidR="00FA70EF" w:rsidRPr="00420F71" w:rsidRDefault="00FA70EF" w:rsidP="00FA70EF">
      <w:pPr>
        <w:rPr>
          <w:rFonts w:cs="Arial"/>
        </w:rPr>
      </w:pPr>
    </w:p>
    <w:p w14:paraId="6305DDD4" w14:textId="77777777" w:rsidR="003E389E" w:rsidRPr="00420F71" w:rsidRDefault="003E389E" w:rsidP="003E389E">
      <w:pPr>
        <w:rPr>
          <w:rFonts w:cs="Arial"/>
          <w:b/>
          <w:bCs/>
        </w:rPr>
      </w:pPr>
      <w:r w:rsidRPr="00420F71">
        <w:rPr>
          <w:rFonts w:cs="Arial"/>
          <w:b/>
          <w:bCs/>
        </w:rPr>
        <w:t>A Children’s Story or Assignment of Choice (1</w:t>
      </w:r>
      <w:r w:rsidR="00420F71">
        <w:rPr>
          <w:rFonts w:cs="Arial"/>
          <w:b/>
          <w:bCs/>
        </w:rPr>
        <w:t>25</w:t>
      </w:r>
      <w:r w:rsidRPr="00420F71">
        <w:rPr>
          <w:rFonts w:cs="Arial"/>
          <w:b/>
          <w:bCs/>
        </w:rPr>
        <w:t xml:space="preserve"> points)</w:t>
      </w:r>
    </w:p>
    <w:p w14:paraId="731BEF7F" w14:textId="77777777" w:rsidR="003E389E" w:rsidRPr="00420F71" w:rsidRDefault="003E389E" w:rsidP="003E389E">
      <w:pPr>
        <w:rPr>
          <w:rFonts w:cs="Arial"/>
        </w:rPr>
      </w:pPr>
      <w:r w:rsidRPr="00420F71">
        <w:rPr>
          <w:rFonts w:cs="Arial"/>
        </w:rPr>
        <w:t xml:space="preserve">Concepts of class will be used to create a story – a children’s story! You are to identify a topic within your field of </w:t>
      </w:r>
      <w:proofErr w:type="gramStart"/>
      <w:r w:rsidRPr="00420F71">
        <w:rPr>
          <w:rFonts w:cs="Arial"/>
        </w:rPr>
        <w:t>study, but</w:t>
      </w:r>
      <w:proofErr w:type="gramEnd"/>
      <w:r w:rsidRPr="00420F71">
        <w:rPr>
          <w:rFonts w:cs="Arial"/>
        </w:rPr>
        <w:t xml:space="preserve"> break it down into reasonable chunks for a child. The book should include illustrations and may be completed digitally. If you have a different idea for a creative way to present your information, you may propose an alternative project or “assignment of choice.”</w:t>
      </w:r>
    </w:p>
    <w:p w14:paraId="11BFC10B" w14:textId="77777777" w:rsidR="003E389E" w:rsidRPr="00420F71" w:rsidRDefault="003E389E" w:rsidP="00FA70EF">
      <w:pPr>
        <w:rPr>
          <w:rFonts w:cs="Arial"/>
          <w:b/>
          <w:bCs/>
        </w:rPr>
      </w:pPr>
    </w:p>
    <w:p w14:paraId="045D77AD" w14:textId="77777777" w:rsidR="00FA70EF" w:rsidRPr="00420F71" w:rsidRDefault="00FA70EF" w:rsidP="00FA70EF">
      <w:pPr>
        <w:rPr>
          <w:rFonts w:cs="Arial"/>
          <w:b/>
          <w:bCs/>
        </w:rPr>
      </w:pPr>
      <w:r w:rsidRPr="00420F71">
        <w:rPr>
          <w:rFonts w:cs="Arial"/>
          <w:b/>
          <w:bCs/>
        </w:rPr>
        <w:t>Creativity/Critical Thinking in Popular Culture &amp; Teaching Creativity (1</w:t>
      </w:r>
      <w:r w:rsidR="00420F71">
        <w:rPr>
          <w:rFonts w:cs="Arial"/>
          <w:b/>
          <w:bCs/>
        </w:rPr>
        <w:t>25</w:t>
      </w:r>
      <w:r w:rsidRPr="00420F71">
        <w:rPr>
          <w:rFonts w:cs="Arial"/>
          <w:b/>
          <w:bCs/>
        </w:rPr>
        <w:t xml:space="preserve"> points)</w:t>
      </w:r>
    </w:p>
    <w:p w14:paraId="10C4CF90" w14:textId="77777777" w:rsidR="00FA70EF" w:rsidRPr="00420F71" w:rsidRDefault="00FA70EF" w:rsidP="00FA70EF">
      <w:pPr>
        <w:rPr>
          <w:rFonts w:cs="Arial"/>
        </w:rPr>
      </w:pPr>
      <w:r w:rsidRPr="00420F71">
        <w:rPr>
          <w:rFonts w:cs="Arial"/>
        </w:rPr>
        <w:t xml:space="preserve">In a small group, you’ll be assigned a popular culture book. Your group will create a 2-page white paper handout and teach a </w:t>
      </w:r>
      <w:proofErr w:type="gramStart"/>
      <w:r w:rsidRPr="00420F71">
        <w:rPr>
          <w:rFonts w:cs="Arial"/>
        </w:rPr>
        <w:t>45-60 minute</w:t>
      </w:r>
      <w:proofErr w:type="gramEnd"/>
      <w:r w:rsidRPr="00420F71">
        <w:rPr>
          <w:rFonts w:cs="Arial"/>
        </w:rPr>
        <w:t xml:space="preserve"> lesson on the content of the book</w:t>
      </w:r>
      <w:r w:rsidR="003E389E" w:rsidRPr="00420F71">
        <w:rPr>
          <w:rFonts w:cs="Arial"/>
        </w:rPr>
        <w:t>.</w:t>
      </w:r>
    </w:p>
    <w:p w14:paraId="695B8520" w14:textId="77777777" w:rsidR="00FA70EF" w:rsidRPr="00420F71" w:rsidRDefault="00FA70EF" w:rsidP="00FA70EF">
      <w:pPr>
        <w:rPr>
          <w:rFonts w:cs="Arial"/>
        </w:rPr>
      </w:pPr>
    </w:p>
    <w:p w14:paraId="770F1734" w14:textId="77777777" w:rsidR="00FA70EF" w:rsidRPr="00420F71" w:rsidRDefault="00FA70EF" w:rsidP="00FA70EF">
      <w:pPr>
        <w:rPr>
          <w:rFonts w:cs="Arial"/>
          <w:b/>
          <w:bCs/>
        </w:rPr>
      </w:pPr>
      <w:r w:rsidRPr="00420F71">
        <w:rPr>
          <w:rFonts w:cs="Arial"/>
          <w:b/>
          <w:bCs/>
        </w:rPr>
        <w:t>Personal Application (25 points)</w:t>
      </w:r>
    </w:p>
    <w:p w14:paraId="18FA2C64" w14:textId="77777777" w:rsidR="001F01C5" w:rsidRPr="00420F71" w:rsidRDefault="00FA70EF" w:rsidP="00FA70EF">
      <w:pPr>
        <w:rPr>
          <w:rFonts w:cs="Arial"/>
        </w:rPr>
      </w:pPr>
      <w:r w:rsidRPr="00420F71">
        <w:rPr>
          <w:rFonts w:cs="Arial"/>
        </w:rPr>
        <w:t xml:space="preserve">As a culminating assignment, you’ll be asked to complete a worksheet outlining how you can apply course content to a passion or future/current </w:t>
      </w:r>
      <w:r w:rsidR="003E389E" w:rsidRPr="00420F71">
        <w:rPr>
          <w:rFonts w:cs="Arial"/>
        </w:rPr>
        <w:t>work-related</w:t>
      </w:r>
      <w:r w:rsidRPr="00420F71">
        <w:rPr>
          <w:rFonts w:cs="Arial"/>
        </w:rPr>
        <w:t xml:space="preserve"> project.</w:t>
      </w:r>
    </w:p>
    <w:p w14:paraId="5085AD9A" w14:textId="77777777" w:rsidR="00FA70EF" w:rsidRPr="00420F71" w:rsidRDefault="00FA70EF" w:rsidP="00FA70EF">
      <w:pPr>
        <w:rPr>
          <w:rFonts w:cs="Arial"/>
        </w:rPr>
      </w:pPr>
    </w:p>
    <w:p w14:paraId="3361CC68" w14:textId="77777777" w:rsidR="00420F71" w:rsidRPr="00420F71" w:rsidRDefault="00420F71" w:rsidP="00FA70EF">
      <w:pPr>
        <w:rPr>
          <w:rFonts w:cs="Arial"/>
        </w:rPr>
      </w:pPr>
      <w:r w:rsidRPr="00420F71">
        <w:rPr>
          <w:rFonts w:cs="Arial"/>
        </w:rPr>
        <w:t>Community Asset Mapping Project (100 points)</w:t>
      </w:r>
    </w:p>
    <w:p w14:paraId="49EB74FE" w14:textId="77777777" w:rsidR="00420F71" w:rsidRPr="00420F71" w:rsidRDefault="00420F71" w:rsidP="00FA70EF">
      <w:pPr>
        <w:rPr>
          <w:rFonts w:cs="Arial"/>
        </w:rPr>
      </w:pPr>
      <w:r w:rsidRPr="00420F71">
        <w:rPr>
          <w:rFonts w:cs="Arial"/>
        </w:rPr>
        <w:t>This culminating assignment challenges students to synthesize concepts from organizational leadership, community-based asset development (CBAD), and design thinking into a comprehensive strategic proposal. Students will identify a real-world issue in agriculture, rural development, or a related field and develop a plan that leverages community assets, organizational systems thinking, and creative problem-solving. The proposal should include actionable steps, stakeholder engagement strategies, and evaluation metrics to ensure sustainability and impact.</w:t>
      </w:r>
    </w:p>
    <w:p w14:paraId="68F40B7D" w14:textId="77777777" w:rsidR="00420F71" w:rsidRPr="00420F71" w:rsidRDefault="00420F71" w:rsidP="00FA70EF">
      <w:pPr>
        <w:rPr>
          <w:rFonts w:cs="Arial"/>
        </w:rPr>
      </w:pPr>
    </w:p>
    <w:p w14:paraId="7569A4BB" w14:textId="77777777" w:rsidR="00652FB1" w:rsidRPr="00420F71" w:rsidRDefault="00652FB1" w:rsidP="00E17D70">
      <w:pPr>
        <w:pStyle w:val="Heading2"/>
        <w:rPr>
          <w:rFonts w:cs="Arial"/>
        </w:rPr>
      </w:pPr>
      <w:r w:rsidRPr="00420F71">
        <w:rPr>
          <w:rFonts w:cs="Arial"/>
        </w:rPr>
        <w:t>Course Grading</w:t>
      </w:r>
      <w:r w:rsidR="00956712" w:rsidRPr="00420F71">
        <w:rPr>
          <w:rFonts w:cs="Arial"/>
        </w:rPr>
        <w:t>:</w:t>
      </w:r>
    </w:p>
    <w:p w14:paraId="70E19078" w14:textId="77777777" w:rsidR="00F30216" w:rsidRPr="00420F71" w:rsidRDefault="00F30216" w:rsidP="00F30216">
      <w:pPr>
        <w:rPr>
          <w:rFonts w:cs="Arial"/>
        </w:rPr>
      </w:pPr>
      <w:r w:rsidRPr="00420F71">
        <w:rPr>
          <w:rFonts w:cs="Arial"/>
        </w:rPr>
        <w:t>Further information about UF grading policies can be found here:</w:t>
      </w:r>
    </w:p>
    <w:p w14:paraId="18703313" w14:textId="77777777" w:rsidR="00F30216" w:rsidRPr="00420F71" w:rsidRDefault="00F30216" w:rsidP="00652FB1">
      <w:pPr>
        <w:rPr>
          <w:rFonts w:cs="Arial"/>
          <w:color w:val="0000FF"/>
          <w:u w:val="single"/>
        </w:rPr>
      </w:pPr>
      <w:hyperlink r:id="rId19" w:history="1">
        <w:r w:rsidRPr="00420F71">
          <w:rPr>
            <w:rStyle w:val="Hyperlink"/>
            <w:rFonts w:cs="Arial"/>
          </w:rPr>
          <w:t>https://catalog.ufl.edu/UGRD/academic-regulations/grades-grading-policies/</w:t>
        </w:r>
      </w:hyperlink>
    </w:p>
    <w:p w14:paraId="23640D89" w14:textId="77777777" w:rsidR="00F30216" w:rsidRDefault="00F30216" w:rsidP="00FA70EF">
      <w:pPr>
        <w:pStyle w:val="Heading3"/>
        <w:rPr>
          <w:rFonts w:cs="Arial"/>
          <w:szCs w:val="23"/>
        </w:rPr>
      </w:pPr>
    </w:p>
    <w:p w14:paraId="50680BFF" w14:textId="77777777" w:rsidR="00FA70EF" w:rsidRPr="00FA70EF" w:rsidRDefault="00652FB1" w:rsidP="00FA70EF">
      <w:pPr>
        <w:pStyle w:val="Heading3"/>
        <w:rPr>
          <w:rFonts w:cs="Arial"/>
          <w:szCs w:val="23"/>
        </w:rPr>
      </w:pPr>
      <w:r w:rsidRPr="00E17D70">
        <w:rPr>
          <w:rFonts w:cs="Arial"/>
          <w:szCs w:val="23"/>
        </w:rPr>
        <w:t>Grading Scale</w:t>
      </w:r>
    </w:p>
    <w:tbl>
      <w:tblPr>
        <w:tblW w:w="9980" w:type="dxa"/>
        <w:tblInd w:w="5" w:type="dxa"/>
        <w:tblLayout w:type="fixed"/>
        <w:tblLook w:val="0000" w:firstRow="0" w:lastRow="0" w:firstColumn="0" w:lastColumn="0" w:noHBand="0" w:noVBand="0"/>
      </w:tblPr>
      <w:tblGrid>
        <w:gridCol w:w="1683"/>
        <w:gridCol w:w="1683"/>
        <w:gridCol w:w="1683"/>
        <w:gridCol w:w="1683"/>
        <w:gridCol w:w="1683"/>
        <w:gridCol w:w="1565"/>
      </w:tblGrid>
      <w:tr w:rsidR="00FA70EF" w:rsidRPr="00D709BC" w14:paraId="2FBFC833" w14:textId="77777777" w:rsidTr="00FA70EF">
        <w:trPr>
          <w:cantSplit/>
          <w:trHeight w:val="371"/>
          <w:tblHeader/>
        </w:trPr>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2A11D90" w14:textId="77777777" w:rsidR="00FA70EF" w:rsidRPr="00FA70EF" w:rsidRDefault="00FA70EF" w:rsidP="00292EAB">
            <w:pPr>
              <w:rPr>
                <w:rFonts w:cs="Arial"/>
              </w:rPr>
            </w:pPr>
            <w:r w:rsidRPr="00FA70EF">
              <w:rPr>
                <w:rFonts w:cs="Arial"/>
              </w:rPr>
              <w:t>A: 465 - 500 pts</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F7F4AE" w14:textId="77777777" w:rsidR="00FA70EF" w:rsidRPr="00FA70EF" w:rsidRDefault="00FA70EF" w:rsidP="00292EAB">
            <w:pPr>
              <w:rPr>
                <w:rFonts w:cs="Arial"/>
              </w:rPr>
            </w:pPr>
            <w:r w:rsidRPr="00FA70EF">
              <w:rPr>
                <w:rFonts w:cs="Arial"/>
              </w:rPr>
              <w:t xml:space="preserve">B+: 435 - 449 pts </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72891B" w14:textId="77777777" w:rsidR="00FA70EF" w:rsidRPr="00FA70EF" w:rsidRDefault="00FA70EF" w:rsidP="00292EAB">
            <w:pPr>
              <w:rPr>
                <w:rFonts w:cs="Arial"/>
              </w:rPr>
            </w:pPr>
            <w:r w:rsidRPr="00FA70EF">
              <w:rPr>
                <w:rFonts w:cs="Arial"/>
              </w:rPr>
              <w:t xml:space="preserve">B-: 400 - 414 pts </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02BF1A" w14:textId="77777777" w:rsidR="00FA70EF" w:rsidRPr="00FA70EF" w:rsidRDefault="00FA70EF" w:rsidP="00292EAB">
            <w:pPr>
              <w:rPr>
                <w:rFonts w:cs="Arial"/>
              </w:rPr>
            </w:pPr>
            <w:r w:rsidRPr="00FA70EF">
              <w:rPr>
                <w:rFonts w:cs="Arial"/>
              </w:rPr>
              <w:t>C: 365 - 384 pts</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6A30AC" w14:textId="77777777" w:rsidR="00FA70EF" w:rsidRPr="00FA70EF" w:rsidRDefault="00FA70EF" w:rsidP="00292EAB">
            <w:pPr>
              <w:rPr>
                <w:rFonts w:cs="Arial"/>
              </w:rPr>
            </w:pPr>
            <w:r w:rsidRPr="00FA70EF">
              <w:rPr>
                <w:rFonts w:cs="Arial"/>
              </w:rPr>
              <w:t xml:space="preserve">D+: 335 - 349 pts </w:t>
            </w:r>
          </w:p>
        </w:tc>
        <w:tc>
          <w:tcPr>
            <w:tcW w:w="1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DA035B" w14:textId="77777777" w:rsidR="00FA70EF" w:rsidRPr="00FA70EF" w:rsidRDefault="00FA70EF" w:rsidP="00292EAB">
            <w:pPr>
              <w:rPr>
                <w:rFonts w:cs="Arial"/>
              </w:rPr>
            </w:pPr>
            <w:r w:rsidRPr="00FA70EF">
              <w:rPr>
                <w:rFonts w:cs="Arial"/>
              </w:rPr>
              <w:t xml:space="preserve">D-: 300 - 314 pts </w:t>
            </w:r>
          </w:p>
        </w:tc>
      </w:tr>
      <w:tr w:rsidR="00FA70EF" w:rsidRPr="00D709BC" w14:paraId="501D85C1" w14:textId="77777777" w:rsidTr="00FA70EF">
        <w:trPr>
          <w:cantSplit/>
          <w:trHeight w:val="371"/>
        </w:trPr>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701608" w14:textId="77777777" w:rsidR="00FA70EF" w:rsidRPr="00FA70EF" w:rsidRDefault="00FA70EF" w:rsidP="00292EAB">
            <w:pPr>
              <w:rPr>
                <w:rFonts w:cs="Arial"/>
              </w:rPr>
            </w:pPr>
            <w:r w:rsidRPr="00FA70EF">
              <w:rPr>
                <w:rFonts w:cs="Arial"/>
              </w:rPr>
              <w:t>A-: 450 - 464 pts</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0A1203" w14:textId="77777777" w:rsidR="00FA70EF" w:rsidRPr="00FA70EF" w:rsidRDefault="00FA70EF" w:rsidP="00292EAB">
            <w:pPr>
              <w:rPr>
                <w:rFonts w:cs="Arial"/>
              </w:rPr>
            </w:pPr>
            <w:r w:rsidRPr="00FA70EF">
              <w:rPr>
                <w:rFonts w:cs="Arial"/>
              </w:rPr>
              <w:t xml:space="preserve">B: 415 - 434 pts  </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61E684" w14:textId="77777777" w:rsidR="00FA70EF" w:rsidRPr="00FA70EF" w:rsidRDefault="00FA70EF" w:rsidP="00292EAB">
            <w:pPr>
              <w:rPr>
                <w:rFonts w:cs="Arial"/>
              </w:rPr>
            </w:pPr>
            <w:r w:rsidRPr="00FA70EF">
              <w:rPr>
                <w:rFonts w:cs="Arial"/>
              </w:rPr>
              <w:t xml:space="preserve">C+: 385 - 399 pts </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D51F3C" w14:textId="77777777" w:rsidR="00FA70EF" w:rsidRPr="00FA70EF" w:rsidRDefault="00FA70EF" w:rsidP="00292EAB">
            <w:pPr>
              <w:rPr>
                <w:rFonts w:cs="Arial"/>
              </w:rPr>
            </w:pPr>
            <w:r w:rsidRPr="00FA70EF">
              <w:rPr>
                <w:rFonts w:cs="Arial"/>
              </w:rPr>
              <w:t xml:space="preserve">C-: 350 - 364 pts </w:t>
            </w:r>
          </w:p>
        </w:tc>
        <w:tc>
          <w:tcPr>
            <w:tcW w:w="16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1C0D00" w14:textId="77777777" w:rsidR="00FA70EF" w:rsidRPr="00FA70EF" w:rsidRDefault="00FA70EF" w:rsidP="00292EAB">
            <w:pPr>
              <w:rPr>
                <w:rFonts w:cs="Arial"/>
              </w:rPr>
            </w:pPr>
            <w:r w:rsidRPr="00FA70EF">
              <w:rPr>
                <w:rFonts w:cs="Arial"/>
              </w:rPr>
              <w:t xml:space="preserve">D: 315 - 334 pts </w:t>
            </w:r>
          </w:p>
        </w:tc>
        <w:tc>
          <w:tcPr>
            <w:tcW w:w="1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2B886C" w14:textId="77777777" w:rsidR="00FA70EF" w:rsidRPr="00FA70EF" w:rsidRDefault="00FA70EF" w:rsidP="00292EAB">
            <w:pPr>
              <w:rPr>
                <w:rFonts w:cs="Arial"/>
              </w:rPr>
            </w:pPr>
            <w:r w:rsidRPr="00FA70EF">
              <w:rPr>
                <w:rFonts w:cs="Arial"/>
              </w:rPr>
              <w:t xml:space="preserve">E: 299 and </w:t>
            </w:r>
            <w:proofErr w:type="gramStart"/>
            <w:r w:rsidRPr="00FA70EF">
              <w:rPr>
                <w:rFonts w:cs="Arial"/>
              </w:rPr>
              <w:t>Below</w:t>
            </w:r>
            <w:proofErr w:type="gramEnd"/>
          </w:p>
        </w:tc>
      </w:tr>
    </w:tbl>
    <w:p w14:paraId="17A113F5" w14:textId="77777777" w:rsidR="00A73F6B" w:rsidRDefault="00A73F6B" w:rsidP="00652FB1">
      <w:pPr>
        <w:rPr>
          <w:rStyle w:val="Hyperlink"/>
          <w:rFonts w:ascii="Calibri" w:hAnsi="Calibri" w:cs="Calibri"/>
        </w:rPr>
      </w:pPr>
    </w:p>
    <w:p w14:paraId="1987657D" w14:textId="77777777" w:rsidR="003E389E" w:rsidRDefault="003E389E" w:rsidP="00652FB1">
      <w:pPr>
        <w:rPr>
          <w:rStyle w:val="Hyperlink"/>
          <w:rFonts w:ascii="Calibri" w:hAnsi="Calibri" w:cs="Calibri"/>
        </w:rPr>
      </w:pPr>
    </w:p>
    <w:p w14:paraId="7A4D2AD2" w14:textId="77777777" w:rsidR="00420F71" w:rsidRDefault="00420F71" w:rsidP="00652FB1">
      <w:pPr>
        <w:rPr>
          <w:rStyle w:val="Hyperlink"/>
          <w:rFonts w:ascii="Calibri" w:hAnsi="Calibri" w:cs="Calibri"/>
        </w:rPr>
      </w:pPr>
    </w:p>
    <w:p w14:paraId="7D70C640" w14:textId="77777777" w:rsidR="00420F71" w:rsidRDefault="00420F71" w:rsidP="00652FB1">
      <w:pPr>
        <w:rPr>
          <w:rStyle w:val="Hyperlink"/>
          <w:rFonts w:ascii="Calibri" w:hAnsi="Calibri" w:cs="Calibri"/>
        </w:rPr>
      </w:pPr>
    </w:p>
    <w:p w14:paraId="6A729124" w14:textId="77777777" w:rsidR="00420F71" w:rsidRDefault="00420F71" w:rsidP="00652FB1">
      <w:pPr>
        <w:rPr>
          <w:rStyle w:val="Hyperlink"/>
          <w:rFonts w:ascii="Calibri" w:hAnsi="Calibri" w:cs="Calibri"/>
        </w:rPr>
      </w:pPr>
    </w:p>
    <w:p w14:paraId="4836F0B6" w14:textId="77777777" w:rsidR="00420F71" w:rsidRDefault="00420F71" w:rsidP="00652FB1">
      <w:pPr>
        <w:rPr>
          <w:rStyle w:val="Hyperlink"/>
          <w:rFonts w:ascii="Calibri" w:hAnsi="Calibri" w:cs="Calibri"/>
        </w:rPr>
      </w:pPr>
    </w:p>
    <w:p w14:paraId="7EBD5FC3" w14:textId="77777777" w:rsidR="00420F71" w:rsidRDefault="00420F71" w:rsidP="00652FB1">
      <w:pPr>
        <w:rPr>
          <w:rStyle w:val="Hyperlink"/>
          <w:rFonts w:ascii="Calibri" w:hAnsi="Calibri" w:cs="Calibri"/>
        </w:rPr>
      </w:pPr>
    </w:p>
    <w:p w14:paraId="420FC063" w14:textId="77777777" w:rsidR="00420F71" w:rsidRDefault="00420F71" w:rsidP="00652FB1">
      <w:pPr>
        <w:rPr>
          <w:rStyle w:val="Hyperlink"/>
          <w:rFonts w:ascii="Calibri" w:hAnsi="Calibri" w:cs="Calibri"/>
        </w:rPr>
      </w:pPr>
    </w:p>
    <w:p w14:paraId="71547C3D" w14:textId="77777777" w:rsidR="003E389E" w:rsidRDefault="003E389E" w:rsidP="00652FB1">
      <w:pPr>
        <w:rPr>
          <w:rStyle w:val="Hyperlink"/>
          <w:rFonts w:ascii="Calibri" w:hAnsi="Calibri" w:cs="Calibri"/>
        </w:rPr>
      </w:pPr>
    </w:p>
    <w:p w14:paraId="512F2E0A" w14:textId="77777777" w:rsidR="00420F71" w:rsidRDefault="00420F71" w:rsidP="00652FB1">
      <w:pPr>
        <w:rPr>
          <w:rStyle w:val="Hyperlink"/>
          <w:rFonts w:ascii="Calibri" w:hAnsi="Calibri" w:cs="Calibri"/>
        </w:rPr>
      </w:pPr>
    </w:p>
    <w:p w14:paraId="1A061578" w14:textId="77777777" w:rsidR="00420F71" w:rsidRDefault="00420F71" w:rsidP="00652FB1">
      <w:pPr>
        <w:rPr>
          <w:rStyle w:val="Hyperlink"/>
          <w:rFonts w:ascii="Calibri" w:hAnsi="Calibri" w:cs="Calibri"/>
        </w:rPr>
      </w:pPr>
    </w:p>
    <w:p w14:paraId="76725C48" w14:textId="77777777" w:rsidR="00420F71" w:rsidRDefault="00420F71" w:rsidP="00652FB1">
      <w:pPr>
        <w:rPr>
          <w:rStyle w:val="Hyperlink"/>
          <w:rFonts w:ascii="Calibri" w:hAnsi="Calibri" w:cs="Calibri"/>
        </w:rPr>
      </w:pPr>
    </w:p>
    <w:p w14:paraId="1C4B1F22" w14:textId="77777777" w:rsidR="00420F71" w:rsidRDefault="00420F71" w:rsidP="00652FB1">
      <w:pPr>
        <w:rPr>
          <w:rStyle w:val="Hyperlink"/>
          <w:rFonts w:ascii="Calibri" w:hAnsi="Calibri" w:cs="Calibri"/>
        </w:rPr>
      </w:pPr>
    </w:p>
    <w:p w14:paraId="08F62143" w14:textId="77777777" w:rsidR="003E389E" w:rsidRPr="00D709BC" w:rsidRDefault="003E389E" w:rsidP="003E389E">
      <w:pPr>
        <w:pStyle w:val="Heading1"/>
      </w:pPr>
      <w:r w:rsidRPr="00D709BC">
        <w:t>Course Outline:</w:t>
      </w:r>
    </w:p>
    <w:tbl>
      <w:tblPr>
        <w:tblpPr w:leftFromText="180" w:rightFromText="180" w:vertAnchor="text" w:tblpX="-347" w:tblpY="1"/>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413"/>
        <w:gridCol w:w="2699"/>
        <w:gridCol w:w="2068"/>
      </w:tblGrid>
      <w:tr w:rsidR="003E389E" w:rsidRPr="00D709BC" w14:paraId="5667AA41" w14:textId="77777777" w:rsidTr="003E389E">
        <w:trPr>
          <w:trHeight w:val="275"/>
          <w:tblHeader/>
        </w:trPr>
        <w:tc>
          <w:tcPr>
            <w:tcW w:w="1075" w:type="dxa"/>
            <w:shd w:val="clear" w:color="auto" w:fill="BFBFBF" w:themeFill="background1" w:themeFillShade="BF"/>
          </w:tcPr>
          <w:p w14:paraId="6566CCDF" w14:textId="77777777" w:rsidR="003E389E" w:rsidRPr="003E389E" w:rsidRDefault="003E389E" w:rsidP="003E389E">
            <w:pPr>
              <w:jc w:val="center"/>
              <w:rPr>
                <w:rFonts w:cs="Arial"/>
                <w:b/>
              </w:rPr>
            </w:pPr>
            <w:r w:rsidRPr="003E389E">
              <w:rPr>
                <w:rFonts w:cs="Arial"/>
                <w:b/>
              </w:rPr>
              <w:t>Week</w:t>
            </w:r>
          </w:p>
        </w:tc>
        <w:tc>
          <w:tcPr>
            <w:tcW w:w="4413" w:type="dxa"/>
            <w:shd w:val="clear" w:color="auto" w:fill="BFBFBF" w:themeFill="background1" w:themeFillShade="BF"/>
          </w:tcPr>
          <w:p w14:paraId="33CE766E" w14:textId="77777777" w:rsidR="003E389E" w:rsidRPr="003E389E" w:rsidRDefault="003E389E" w:rsidP="003E389E">
            <w:pPr>
              <w:rPr>
                <w:rFonts w:cs="Arial"/>
                <w:b/>
              </w:rPr>
            </w:pPr>
            <w:r w:rsidRPr="003E389E">
              <w:rPr>
                <w:rFonts w:cs="Arial"/>
                <w:b/>
              </w:rPr>
              <w:t>Topic</w:t>
            </w:r>
          </w:p>
        </w:tc>
        <w:tc>
          <w:tcPr>
            <w:tcW w:w="2699" w:type="dxa"/>
            <w:shd w:val="clear" w:color="auto" w:fill="BFBFBF" w:themeFill="background1" w:themeFillShade="BF"/>
          </w:tcPr>
          <w:p w14:paraId="12A237A0" w14:textId="77777777" w:rsidR="003E389E" w:rsidRPr="003E389E" w:rsidRDefault="003E389E" w:rsidP="003E389E">
            <w:pPr>
              <w:jc w:val="center"/>
              <w:rPr>
                <w:rFonts w:cs="Arial"/>
                <w:b/>
              </w:rPr>
            </w:pPr>
            <w:r w:rsidRPr="003E389E">
              <w:rPr>
                <w:rFonts w:cs="Arial"/>
                <w:b/>
              </w:rPr>
              <w:t>Reading</w:t>
            </w:r>
          </w:p>
        </w:tc>
        <w:tc>
          <w:tcPr>
            <w:tcW w:w="2068" w:type="dxa"/>
            <w:shd w:val="clear" w:color="auto" w:fill="BFBFBF" w:themeFill="background1" w:themeFillShade="BF"/>
          </w:tcPr>
          <w:p w14:paraId="743CAA8C" w14:textId="77777777" w:rsidR="003E389E" w:rsidRPr="003E389E" w:rsidRDefault="003E389E" w:rsidP="003E389E">
            <w:pPr>
              <w:jc w:val="center"/>
              <w:rPr>
                <w:rFonts w:cs="Arial"/>
                <w:b/>
              </w:rPr>
            </w:pPr>
            <w:r w:rsidRPr="003E389E">
              <w:rPr>
                <w:rFonts w:cs="Arial"/>
                <w:b/>
              </w:rPr>
              <w:t>Assignment Due</w:t>
            </w:r>
          </w:p>
        </w:tc>
      </w:tr>
      <w:tr w:rsidR="003E389E" w:rsidRPr="00D709BC" w14:paraId="3189180A" w14:textId="77777777" w:rsidTr="003E389E">
        <w:trPr>
          <w:trHeight w:val="275"/>
          <w:tblHeader/>
        </w:trPr>
        <w:tc>
          <w:tcPr>
            <w:tcW w:w="1075" w:type="dxa"/>
          </w:tcPr>
          <w:p w14:paraId="61FB60F2" w14:textId="77777777" w:rsidR="003E389E" w:rsidRPr="003E389E" w:rsidRDefault="003E389E" w:rsidP="003E389E">
            <w:pPr>
              <w:jc w:val="center"/>
              <w:rPr>
                <w:rFonts w:cs="Arial"/>
              </w:rPr>
            </w:pPr>
            <w:r w:rsidRPr="003E389E">
              <w:rPr>
                <w:rFonts w:cs="Arial"/>
              </w:rPr>
              <w:t>1</w:t>
            </w:r>
          </w:p>
          <w:p w14:paraId="03C2FBE2" w14:textId="77777777" w:rsidR="003E389E" w:rsidRPr="003E389E" w:rsidRDefault="003E389E" w:rsidP="003E389E">
            <w:pPr>
              <w:jc w:val="center"/>
              <w:rPr>
                <w:rFonts w:cs="Arial"/>
                <w:bCs/>
              </w:rPr>
            </w:pPr>
            <w:r w:rsidRPr="003E389E">
              <w:rPr>
                <w:rFonts w:cs="Arial"/>
                <w:bCs/>
              </w:rPr>
              <w:t>Jan. 13</w:t>
            </w:r>
          </w:p>
        </w:tc>
        <w:tc>
          <w:tcPr>
            <w:tcW w:w="4413" w:type="dxa"/>
          </w:tcPr>
          <w:p w14:paraId="6A45CA04" w14:textId="77777777" w:rsidR="003E389E" w:rsidRPr="003E389E" w:rsidRDefault="003E389E" w:rsidP="003E389E">
            <w:pPr>
              <w:pStyle w:val="TableParagraph"/>
              <w:spacing w:before="1" w:line="292" w:lineRule="exact"/>
              <w:ind w:left="0"/>
              <w:rPr>
                <w:rFonts w:ascii="Arial" w:hAnsi="Arial" w:cs="Arial"/>
                <w:sz w:val="24"/>
              </w:rPr>
            </w:pPr>
            <w:r w:rsidRPr="003E389E">
              <w:rPr>
                <w:rFonts w:ascii="Arial" w:hAnsi="Arial" w:cs="Arial"/>
                <w:sz w:val="24"/>
              </w:rPr>
              <w:t>Introduction</w:t>
            </w:r>
            <w:r w:rsidRPr="003E389E">
              <w:rPr>
                <w:rFonts w:ascii="Arial" w:hAnsi="Arial" w:cs="Arial"/>
                <w:spacing w:val="-7"/>
                <w:sz w:val="24"/>
              </w:rPr>
              <w:t xml:space="preserve"> </w:t>
            </w:r>
            <w:r w:rsidRPr="003E389E">
              <w:rPr>
                <w:rFonts w:ascii="Arial" w:hAnsi="Arial" w:cs="Arial"/>
                <w:sz w:val="24"/>
              </w:rPr>
              <w:t>and</w:t>
            </w:r>
            <w:r w:rsidRPr="003E389E">
              <w:rPr>
                <w:rFonts w:ascii="Arial" w:hAnsi="Arial" w:cs="Arial"/>
                <w:spacing w:val="-7"/>
                <w:sz w:val="24"/>
              </w:rPr>
              <w:t xml:space="preserve"> </w:t>
            </w:r>
            <w:r w:rsidRPr="003E389E">
              <w:rPr>
                <w:rFonts w:ascii="Arial" w:hAnsi="Arial" w:cs="Arial"/>
                <w:spacing w:val="-2"/>
                <w:sz w:val="24"/>
              </w:rPr>
              <w:t xml:space="preserve">Course </w:t>
            </w:r>
            <w:r w:rsidRPr="003E389E">
              <w:rPr>
                <w:rFonts w:ascii="Arial" w:hAnsi="Arial" w:cs="Arial"/>
                <w:spacing w:val="-2"/>
              </w:rPr>
              <w:t xml:space="preserve">Expectations; </w:t>
            </w:r>
            <w:r w:rsidRPr="003E389E">
              <w:rPr>
                <w:rFonts w:ascii="Arial" w:hAnsi="Arial" w:cs="Arial"/>
                <w:sz w:val="23"/>
                <w:szCs w:val="23"/>
              </w:rPr>
              <w:t>Intellectual Traits &amp; Leadership Foundations</w:t>
            </w:r>
          </w:p>
        </w:tc>
        <w:tc>
          <w:tcPr>
            <w:tcW w:w="2699" w:type="dxa"/>
          </w:tcPr>
          <w:p w14:paraId="1263EF25" w14:textId="77777777" w:rsidR="003E389E" w:rsidRPr="003E389E" w:rsidRDefault="003E389E" w:rsidP="003E389E">
            <w:pPr>
              <w:rPr>
                <w:rFonts w:cs="Arial"/>
                <w:b/>
              </w:rPr>
            </w:pPr>
            <w:r w:rsidRPr="003E389E">
              <w:rPr>
                <w:rFonts w:cs="Arial"/>
                <w:sz w:val="24"/>
              </w:rPr>
              <w:t>Elder</w:t>
            </w:r>
            <w:r w:rsidRPr="003E389E">
              <w:rPr>
                <w:rFonts w:cs="Arial"/>
                <w:spacing w:val="-2"/>
                <w:sz w:val="24"/>
              </w:rPr>
              <w:t xml:space="preserve"> </w:t>
            </w:r>
            <w:r w:rsidRPr="003E389E">
              <w:rPr>
                <w:rFonts w:cs="Arial"/>
                <w:sz w:val="24"/>
              </w:rPr>
              <w:t>&amp;</w:t>
            </w:r>
            <w:r w:rsidRPr="003E389E">
              <w:rPr>
                <w:rFonts w:cs="Arial"/>
                <w:spacing w:val="-2"/>
                <w:sz w:val="24"/>
              </w:rPr>
              <w:t xml:space="preserve"> </w:t>
            </w:r>
            <w:r w:rsidRPr="003E389E">
              <w:rPr>
                <w:rFonts w:cs="Arial"/>
                <w:sz w:val="24"/>
              </w:rPr>
              <w:t>Paul,</w:t>
            </w:r>
            <w:r w:rsidRPr="003E389E">
              <w:rPr>
                <w:rFonts w:cs="Arial"/>
                <w:spacing w:val="-2"/>
                <w:sz w:val="24"/>
              </w:rPr>
              <w:t xml:space="preserve"> </w:t>
            </w:r>
            <w:r w:rsidRPr="003E389E">
              <w:rPr>
                <w:rFonts w:cs="Arial"/>
                <w:spacing w:val="-4"/>
                <w:sz w:val="24"/>
              </w:rPr>
              <w:t xml:space="preserve">1998; </w:t>
            </w:r>
            <w:r w:rsidRPr="003E389E">
              <w:rPr>
                <w:rFonts w:cs="Arial"/>
                <w:spacing w:val="-2"/>
              </w:rPr>
              <w:t>Morgan, 2021</w:t>
            </w:r>
          </w:p>
        </w:tc>
        <w:tc>
          <w:tcPr>
            <w:tcW w:w="2068" w:type="dxa"/>
          </w:tcPr>
          <w:p w14:paraId="1EDA234E" w14:textId="77777777" w:rsidR="003E389E" w:rsidRPr="003E389E" w:rsidRDefault="003E389E" w:rsidP="003E389E">
            <w:pPr>
              <w:rPr>
                <w:rFonts w:cs="Arial"/>
                <w:b/>
              </w:rPr>
            </w:pPr>
          </w:p>
        </w:tc>
      </w:tr>
      <w:tr w:rsidR="003E389E" w:rsidRPr="00D709BC" w14:paraId="18319251" w14:textId="77777777" w:rsidTr="003E389E">
        <w:trPr>
          <w:trHeight w:val="275"/>
          <w:tblHeader/>
        </w:trPr>
        <w:tc>
          <w:tcPr>
            <w:tcW w:w="1075" w:type="dxa"/>
          </w:tcPr>
          <w:p w14:paraId="736C1404" w14:textId="77777777" w:rsidR="003E389E" w:rsidRPr="003E389E" w:rsidRDefault="003E389E" w:rsidP="003E389E">
            <w:pPr>
              <w:jc w:val="center"/>
              <w:rPr>
                <w:rFonts w:cs="Arial"/>
              </w:rPr>
            </w:pPr>
            <w:r w:rsidRPr="003E389E">
              <w:rPr>
                <w:rFonts w:cs="Arial"/>
              </w:rPr>
              <w:t>2</w:t>
            </w:r>
          </w:p>
          <w:p w14:paraId="1448DC3C" w14:textId="77777777" w:rsidR="003E389E" w:rsidRPr="003E389E" w:rsidRDefault="003E389E" w:rsidP="003E389E">
            <w:pPr>
              <w:jc w:val="center"/>
              <w:rPr>
                <w:rFonts w:cs="Arial"/>
              </w:rPr>
            </w:pPr>
            <w:r w:rsidRPr="003E389E">
              <w:rPr>
                <w:rFonts w:cs="Arial"/>
              </w:rPr>
              <w:t>Jan. 20</w:t>
            </w:r>
          </w:p>
        </w:tc>
        <w:tc>
          <w:tcPr>
            <w:tcW w:w="4413" w:type="dxa"/>
          </w:tcPr>
          <w:p w14:paraId="4A35AA29" w14:textId="77777777" w:rsidR="003E389E" w:rsidRPr="003E389E" w:rsidRDefault="003E389E" w:rsidP="003E389E">
            <w:pPr>
              <w:rPr>
                <w:rFonts w:cs="Arial"/>
                <w:bCs/>
              </w:rPr>
            </w:pPr>
            <w:r w:rsidRPr="003E389E">
              <w:rPr>
                <w:rFonts w:cs="Arial"/>
              </w:rPr>
              <w:t>How</w:t>
            </w:r>
            <w:r w:rsidRPr="003E389E">
              <w:rPr>
                <w:rFonts w:cs="Arial"/>
                <w:spacing w:val="-5"/>
              </w:rPr>
              <w:t xml:space="preserve"> </w:t>
            </w:r>
            <w:r w:rsidRPr="003E389E">
              <w:rPr>
                <w:rFonts w:cs="Arial"/>
              </w:rPr>
              <w:t>we</w:t>
            </w:r>
            <w:r w:rsidRPr="003E389E">
              <w:rPr>
                <w:rFonts w:cs="Arial"/>
                <w:spacing w:val="-2"/>
              </w:rPr>
              <w:t xml:space="preserve"> </w:t>
            </w:r>
            <w:r w:rsidRPr="003E389E">
              <w:rPr>
                <w:rFonts w:cs="Arial"/>
              </w:rPr>
              <w:t>think –</w:t>
            </w:r>
            <w:r w:rsidRPr="003E389E">
              <w:rPr>
                <w:rFonts w:cs="Arial"/>
                <w:spacing w:val="-2"/>
              </w:rPr>
              <w:t xml:space="preserve"> </w:t>
            </w:r>
            <w:r w:rsidRPr="003E389E">
              <w:rPr>
                <w:rFonts w:cs="Arial"/>
              </w:rPr>
              <w:t>Facts</w:t>
            </w:r>
            <w:r w:rsidRPr="003E389E">
              <w:rPr>
                <w:rFonts w:cs="Arial"/>
                <w:spacing w:val="-3"/>
              </w:rPr>
              <w:t xml:space="preserve"> </w:t>
            </w:r>
            <w:r w:rsidRPr="003E389E">
              <w:rPr>
                <w:rFonts w:cs="Arial"/>
              </w:rPr>
              <w:t>and</w:t>
            </w:r>
            <w:r w:rsidRPr="003E389E">
              <w:rPr>
                <w:rFonts w:cs="Arial"/>
                <w:spacing w:val="-3"/>
              </w:rPr>
              <w:t xml:space="preserve"> </w:t>
            </w:r>
            <w:r w:rsidRPr="003E389E">
              <w:rPr>
                <w:rFonts w:cs="Arial"/>
                <w:spacing w:val="-2"/>
              </w:rPr>
              <w:t>Figures</w:t>
            </w:r>
          </w:p>
        </w:tc>
        <w:tc>
          <w:tcPr>
            <w:tcW w:w="2699" w:type="dxa"/>
          </w:tcPr>
          <w:p w14:paraId="07CDC1DC" w14:textId="77777777" w:rsidR="003E389E" w:rsidRPr="003E389E" w:rsidRDefault="003E389E" w:rsidP="003E389E">
            <w:pPr>
              <w:rPr>
                <w:rFonts w:cs="Arial"/>
                <w:spacing w:val="-5"/>
              </w:rPr>
            </w:pPr>
            <w:proofErr w:type="spellStart"/>
            <w:r w:rsidRPr="003E389E">
              <w:rPr>
                <w:rFonts w:cs="Arial"/>
              </w:rPr>
              <w:t>DeBono</w:t>
            </w:r>
            <w:proofErr w:type="spellEnd"/>
            <w:r w:rsidRPr="003E389E">
              <w:rPr>
                <w:rFonts w:cs="Arial"/>
              </w:rPr>
              <w:t xml:space="preserve"> </w:t>
            </w:r>
            <w:r w:rsidRPr="003E389E">
              <w:rPr>
                <w:rFonts w:cs="Arial"/>
                <w:spacing w:val="-3"/>
              </w:rPr>
              <w:t>(</w:t>
            </w:r>
            <w:r w:rsidRPr="003E389E">
              <w:rPr>
                <w:rFonts w:cs="Arial"/>
              </w:rPr>
              <w:t>White</w:t>
            </w:r>
            <w:r w:rsidRPr="003E389E">
              <w:rPr>
                <w:rFonts w:cs="Arial"/>
                <w:spacing w:val="-3"/>
              </w:rPr>
              <w:t xml:space="preserve"> </w:t>
            </w:r>
            <w:r w:rsidRPr="003E389E">
              <w:rPr>
                <w:rFonts w:cs="Arial"/>
                <w:spacing w:val="-5"/>
              </w:rPr>
              <w:t>Hat</w:t>
            </w:r>
            <w:proofErr w:type="gramStart"/>
            <w:r w:rsidRPr="003E389E">
              <w:rPr>
                <w:rFonts w:cs="Arial"/>
                <w:spacing w:val="-5"/>
              </w:rPr>
              <w:t>);</w:t>
            </w:r>
            <w:proofErr w:type="gramEnd"/>
          </w:p>
          <w:p w14:paraId="7B92DC07" w14:textId="77777777" w:rsidR="003E389E" w:rsidRPr="003E389E" w:rsidRDefault="003E389E" w:rsidP="003E389E">
            <w:pPr>
              <w:pStyle w:val="TableParagraph"/>
              <w:spacing w:before="1"/>
              <w:ind w:left="0"/>
              <w:rPr>
                <w:rFonts w:ascii="Arial" w:hAnsi="Arial" w:cs="Arial"/>
                <w:sz w:val="24"/>
              </w:rPr>
            </w:pPr>
            <w:r w:rsidRPr="003E389E">
              <w:rPr>
                <w:rFonts w:ascii="Arial" w:hAnsi="Arial" w:cs="Arial"/>
              </w:rPr>
              <w:t>KAI Reading</w:t>
            </w:r>
          </w:p>
        </w:tc>
        <w:tc>
          <w:tcPr>
            <w:tcW w:w="2068" w:type="dxa"/>
          </w:tcPr>
          <w:p w14:paraId="4C0FE0D8" w14:textId="77777777" w:rsidR="003E389E" w:rsidRPr="003E389E" w:rsidRDefault="003E389E" w:rsidP="003E389E">
            <w:pPr>
              <w:rPr>
                <w:rFonts w:cs="Arial"/>
                <w:b/>
              </w:rPr>
            </w:pPr>
          </w:p>
        </w:tc>
      </w:tr>
      <w:tr w:rsidR="003E389E" w:rsidRPr="00D709BC" w14:paraId="72FA0B9A" w14:textId="77777777" w:rsidTr="003E389E">
        <w:trPr>
          <w:trHeight w:val="596"/>
        </w:trPr>
        <w:tc>
          <w:tcPr>
            <w:tcW w:w="1075" w:type="dxa"/>
          </w:tcPr>
          <w:p w14:paraId="40C6EAB8" w14:textId="77777777" w:rsidR="003E389E" w:rsidRPr="003E389E" w:rsidRDefault="003E389E" w:rsidP="003E389E">
            <w:pPr>
              <w:jc w:val="center"/>
              <w:rPr>
                <w:rFonts w:cs="Arial"/>
              </w:rPr>
            </w:pPr>
            <w:r w:rsidRPr="003E389E">
              <w:rPr>
                <w:rFonts w:cs="Arial"/>
              </w:rPr>
              <w:t>3</w:t>
            </w:r>
          </w:p>
          <w:p w14:paraId="2A275EA6" w14:textId="77777777" w:rsidR="003E389E" w:rsidRPr="003E389E" w:rsidRDefault="003E389E" w:rsidP="003E389E">
            <w:pPr>
              <w:jc w:val="center"/>
              <w:rPr>
                <w:rFonts w:cs="Arial"/>
              </w:rPr>
            </w:pPr>
            <w:r w:rsidRPr="003E389E">
              <w:rPr>
                <w:rFonts w:cs="Arial"/>
              </w:rPr>
              <w:t>Jan. 27</w:t>
            </w:r>
          </w:p>
        </w:tc>
        <w:tc>
          <w:tcPr>
            <w:tcW w:w="4413" w:type="dxa"/>
          </w:tcPr>
          <w:p w14:paraId="4366DCEC" w14:textId="77777777" w:rsidR="003E389E" w:rsidRPr="003E389E" w:rsidRDefault="003E389E" w:rsidP="003E389E">
            <w:pPr>
              <w:rPr>
                <w:rFonts w:cs="Arial"/>
                <w:bCs/>
              </w:rPr>
            </w:pPr>
            <w:r w:rsidRPr="003E389E">
              <w:rPr>
                <w:rFonts w:cs="Arial"/>
              </w:rPr>
              <w:t>Caution &amp; Speculation in Decision Making</w:t>
            </w:r>
          </w:p>
        </w:tc>
        <w:tc>
          <w:tcPr>
            <w:tcW w:w="2699" w:type="dxa"/>
          </w:tcPr>
          <w:p w14:paraId="5C3622AC" w14:textId="77777777" w:rsidR="003E389E" w:rsidRPr="003E389E" w:rsidRDefault="003E389E" w:rsidP="003E389E">
            <w:pPr>
              <w:rPr>
                <w:rFonts w:cs="Arial"/>
              </w:rPr>
            </w:pPr>
            <w:proofErr w:type="spellStart"/>
            <w:r w:rsidRPr="003E389E">
              <w:rPr>
                <w:rFonts w:cs="Arial"/>
                <w:sz w:val="24"/>
              </w:rPr>
              <w:t>DeBono</w:t>
            </w:r>
            <w:proofErr w:type="spellEnd"/>
            <w:r w:rsidRPr="003E389E">
              <w:rPr>
                <w:rFonts w:cs="Arial"/>
                <w:spacing w:val="-14"/>
                <w:sz w:val="24"/>
              </w:rPr>
              <w:t xml:space="preserve"> (</w:t>
            </w:r>
            <w:r w:rsidRPr="003E389E">
              <w:rPr>
                <w:rFonts w:cs="Arial"/>
                <w:sz w:val="24"/>
              </w:rPr>
              <w:t>Black</w:t>
            </w:r>
            <w:r w:rsidRPr="003E389E">
              <w:rPr>
                <w:rFonts w:cs="Arial"/>
                <w:spacing w:val="-14"/>
                <w:sz w:val="24"/>
              </w:rPr>
              <w:t xml:space="preserve"> </w:t>
            </w:r>
            <w:r w:rsidRPr="003E389E">
              <w:rPr>
                <w:rFonts w:cs="Arial"/>
                <w:sz w:val="24"/>
              </w:rPr>
              <w:t xml:space="preserve">and Yellow Hats); </w:t>
            </w:r>
            <w:r w:rsidRPr="003E389E">
              <w:rPr>
                <w:rFonts w:cs="Arial"/>
              </w:rPr>
              <w:t>Paul</w:t>
            </w:r>
            <w:r w:rsidRPr="003E389E">
              <w:rPr>
                <w:rFonts w:cs="Arial"/>
                <w:spacing w:val="-3"/>
              </w:rPr>
              <w:t xml:space="preserve"> </w:t>
            </w:r>
            <w:r w:rsidRPr="003E389E">
              <w:rPr>
                <w:rFonts w:cs="Arial"/>
              </w:rPr>
              <w:t>&amp;</w:t>
            </w:r>
            <w:r w:rsidRPr="003E389E">
              <w:rPr>
                <w:rFonts w:cs="Arial"/>
                <w:spacing w:val="-1"/>
              </w:rPr>
              <w:t xml:space="preserve"> </w:t>
            </w:r>
            <w:r w:rsidRPr="003E389E">
              <w:rPr>
                <w:rFonts w:cs="Arial"/>
              </w:rPr>
              <w:t>Elder,</w:t>
            </w:r>
            <w:r w:rsidRPr="003E389E">
              <w:rPr>
                <w:rFonts w:cs="Arial"/>
                <w:spacing w:val="-2"/>
              </w:rPr>
              <w:t xml:space="preserve"> 2020</w:t>
            </w:r>
          </w:p>
        </w:tc>
        <w:tc>
          <w:tcPr>
            <w:tcW w:w="2068" w:type="dxa"/>
          </w:tcPr>
          <w:p w14:paraId="23DD11A1" w14:textId="77777777" w:rsidR="003E389E" w:rsidRPr="003E389E" w:rsidRDefault="003E389E" w:rsidP="003E389E">
            <w:pPr>
              <w:rPr>
                <w:rFonts w:cs="Arial"/>
              </w:rPr>
            </w:pPr>
            <w:r w:rsidRPr="003E389E">
              <w:rPr>
                <w:rFonts w:cs="Arial"/>
              </w:rPr>
              <w:t>KAI Reflection</w:t>
            </w:r>
          </w:p>
        </w:tc>
      </w:tr>
      <w:tr w:rsidR="003E389E" w:rsidRPr="00D709BC" w14:paraId="38E281F7" w14:textId="77777777" w:rsidTr="003E389E">
        <w:trPr>
          <w:trHeight w:val="596"/>
        </w:trPr>
        <w:tc>
          <w:tcPr>
            <w:tcW w:w="1075" w:type="dxa"/>
            <w:shd w:val="clear" w:color="auto" w:fill="FFF2CC" w:themeFill="accent4" w:themeFillTint="33"/>
          </w:tcPr>
          <w:p w14:paraId="7D9C0309" w14:textId="77777777" w:rsidR="003E389E" w:rsidRPr="003E389E" w:rsidRDefault="003E389E" w:rsidP="003E389E">
            <w:pPr>
              <w:jc w:val="center"/>
              <w:rPr>
                <w:rFonts w:cs="Arial"/>
              </w:rPr>
            </w:pPr>
            <w:r w:rsidRPr="003E389E">
              <w:rPr>
                <w:rFonts w:cs="Arial"/>
              </w:rPr>
              <w:t>4</w:t>
            </w:r>
          </w:p>
          <w:p w14:paraId="652D6648" w14:textId="77777777" w:rsidR="003E389E" w:rsidRPr="003E389E" w:rsidRDefault="003E389E" w:rsidP="003E389E">
            <w:pPr>
              <w:jc w:val="center"/>
              <w:rPr>
                <w:rFonts w:cs="Arial"/>
              </w:rPr>
            </w:pPr>
            <w:r w:rsidRPr="003E389E">
              <w:rPr>
                <w:rFonts w:cs="Arial"/>
              </w:rPr>
              <w:t>Feb. 3</w:t>
            </w:r>
          </w:p>
        </w:tc>
        <w:tc>
          <w:tcPr>
            <w:tcW w:w="4413" w:type="dxa"/>
            <w:shd w:val="clear" w:color="auto" w:fill="FFF2CC" w:themeFill="accent4" w:themeFillTint="33"/>
          </w:tcPr>
          <w:p w14:paraId="19B9B54B" w14:textId="77777777" w:rsidR="003E389E" w:rsidRPr="003E389E" w:rsidRDefault="003E389E" w:rsidP="003E389E">
            <w:pPr>
              <w:rPr>
                <w:rFonts w:cs="Arial"/>
                <w:b/>
                <w:bCs/>
              </w:rPr>
            </w:pPr>
            <w:r w:rsidRPr="003E389E">
              <w:rPr>
                <w:rFonts w:cs="Arial"/>
                <w:b/>
                <w:bCs/>
              </w:rPr>
              <w:t>Online:</w:t>
            </w:r>
          </w:p>
          <w:p w14:paraId="046CCF9F" w14:textId="77777777" w:rsidR="003E389E" w:rsidRPr="003E389E" w:rsidRDefault="003E389E" w:rsidP="003E389E">
            <w:pPr>
              <w:rPr>
                <w:rFonts w:cs="Arial"/>
              </w:rPr>
            </w:pPr>
            <w:r w:rsidRPr="003E389E">
              <w:rPr>
                <w:rFonts w:cs="Arial"/>
              </w:rPr>
              <w:t>Emotions &amp; Leadership</w:t>
            </w:r>
          </w:p>
        </w:tc>
        <w:tc>
          <w:tcPr>
            <w:tcW w:w="2699" w:type="dxa"/>
            <w:shd w:val="clear" w:color="auto" w:fill="FFF2CC" w:themeFill="accent4" w:themeFillTint="33"/>
          </w:tcPr>
          <w:p w14:paraId="5D65C447" w14:textId="77777777" w:rsidR="003E389E" w:rsidRPr="003E389E" w:rsidRDefault="003E389E" w:rsidP="003E389E">
            <w:pPr>
              <w:pStyle w:val="TableParagraph"/>
              <w:spacing w:before="3" w:line="237" w:lineRule="auto"/>
              <w:ind w:left="0"/>
              <w:rPr>
                <w:rFonts w:ascii="Arial" w:hAnsi="Arial" w:cs="Arial"/>
                <w:sz w:val="24"/>
              </w:rPr>
            </w:pPr>
            <w:proofErr w:type="spellStart"/>
            <w:r w:rsidRPr="003E389E">
              <w:rPr>
                <w:rFonts w:ascii="Arial" w:hAnsi="Arial" w:cs="Arial"/>
                <w:sz w:val="24"/>
              </w:rPr>
              <w:t>DeBono</w:t>
            </w:r>
            <w:proofErr w:type="spellEnd"/>
            <w:r w:rsidRPr="003E389E">
              <w:rPr>
                <w:rFonts w:ascii="Arial" w:hAnsi="Arial" w:cs="Arial"/>
                <w:sz w:val="24"/>
              </w:rPr>
              <w:t xml:space="preserve"> (Red</w:t>
            </w:r>
            <w:r w:rsidRPr="003E389E">
              <w:rPr>
                <w:rFonts w:ascii="Arial" w:hAnsi="Arial" w:cs="Arial"/>
                <w:spacing w:val="-14"/>
                <w:sz w:val="24"/>
              </w:rPr>
              <w:t xml:space="preserve"> </w:t>
            </w:r>
            <w:r w:rsidRPr="003E389E">
              <w:rPr>
                <w:rFonts w:ascii="Arial" w:hAnsi="Arial" w:cs="Arial"/>
                <w:sz w:val="24"/>
              </w:rPr>
              <w:t>Hat); Stedman &amp;</w:t>
            </w:r>
          </w:p>
          <w:p w14:paraId="2427B681" w14:textId="77777777" w:rsidR="003E389E" w:rsidRPr="003E389E" w:rsidRDefault="003E389E" w:rsidP="003E389E">
            <w:pPr>
              <w:pStyle w:val="TableParagraph"/>
              <w:spacing w:line="242" w:lineRule="auto"/>
              <w:ind w:left="0"/>
              <w:rPr>
                <w:rFonts w:ascii="Arial" w:hAnsi="Arial" w:cs="Arial"/>
                <w:sz w:val="24"/>
              </w:rPr>
            </w:pPr>
            <w:proofErr w:type="spellStart"/>
            <w:r w:rsidRPr="003E389E">
              <w:rPr>
                <w:rFonts w:ascii="Arial" w:hAnsi="Arial" w:cs="Arial"/>
              </w:rPr>
              <w:t>Andenoro</w:t>
            </w:r>
            <w:proofErr w:type="spellEnd"/>
            <w:r w:rsidRPr="003E389E">
              <w:rPr>
                <w:rFonts w:ascii="Arial" w:hAnsi="Arial" w:cs="Arial"/>
              </w:rPr>
              <w:t>,</w:t>
            </w:r>
            <w:r w:rsidRPr="003E389E">
              <w:rPr>
                <w:rFonts w:ascii="Arial" w:hAnsi="Arial" w:cs="Arial"/>
                <w:spacing w:val="-11"/>
              </w:rPr>
              <w:t xml:space="preserve"> </w:t>
            </w:r>
            <w:r w:rsidRPr="003E389E">
              <w:rPr>
                <w:rFonts w:ascii="Arial" w:hAnsi="Arial" w:cs="Arial"/>
                <w:spacing w:val="-4"/>
              </w:rPr>
              <w:t>2015</w:t>
            </w:r>
          </w:p>
        </w:tc>
        <w:tc>
          <w:tcPr>
            <w:tcW w:w="2068" w:type="dxa"/>
            <w:shd w:val="clear" w:color="auto" w:fill="FFF2CC" w:themeFill="accent4" w:themeFillTint="33"/>
          </w:tcPr>
          <w:p w14:paraId="22913D1F" w14:textId="77777777" w:rsidR="003E389E" w:rsidRPr="003E389E" w:rsidRDefault="003E389E" w:rsidP="003E389E">
            <w:pPr>
              <w:rPr>
                <w:rFonts w:cs="Arial"/>
              </w:rPr>
            </w:pPr>
          </w:p>
        </w:tc>
      </w:tr>
      <w:tr w:rsidR="003E389E" w:rsidRPr="00D709BC" w14:paraId="39825061" w14:textId="77777777" w:rsidTr="003E389E">
        <w:trPr>
          <w:trHeight w:val="608"/>
        </w:trPr>
        <w:tc>
          <w:tcPr>
            <w:tcW w:w="1075" w:type="dxa"/>
          </w:tcPr>
          <w:p w14:paraId="64A0A0F1" w14:textId="77777777" w:rsidR="003E389E" w:rsidRPr="003E389E" w:rsidRDefault="003E389E" w:rsidP="003E389E">
            <w:pPr>
              <w:jc w:val="center"/>
              <w:rPr>
                <w:rFonts w:cs="Arial"/>
              </w:rPr>
            </w:pPr>
            <w:r w:rsidRPr="003E389E">
              <w:rPr>
                <w:rFonts w:cs="Arial"/>
              </w:rPr>
              <w:t>5</w:t>
            </w:r>
          </w:p>
          <w:p w14:paraId="014B30F2" w14:textId="77777777" w:rsidR="003E389E" w:rsidRPr="003E389E" w:rsidRDefault="003E389E" w:rsidP="003E389E">
            <w:pPr>
              <w:jc w:val="center"/>
              <w:rPr>
                <w:rFonts w:cs="Arial"/>
              </w:rPr>
            </w:pPr>
            <w:r w:rsidRPr="003E389E">
              <w:rPr>
                <w:rFonts w:cs="Arial"/>
              </w:rPr>
              <w:t>Feb. 10</w:t>
            </w:r>
          </w:p>
        </w:tc>
        <w:tc>
          <w:tcPr>
            <w:tcW w:w="4413" w:type="dxa"/>
          </w:tcPr>
          <w:p w14:paraId="3CA15CE6" w14:textId="77777777" w:rsidR="003E389E" w:rsidRPr="003E389E" w:rsidRDefault="003E389E" w:rsidP="003E389E">
            <w:pPr>
              <w:rPr>
                <w:rFonts w:cs="Arial"/>
              </w:rPr>
            </w:pPr>
            <w:r w:rsidRPr="003E389E">
              <w:rPr>
                <w:rFonts w:cs="Arial"/>
              </w:rPr>
              <w:t>Genealogy</w:t>
            </w:r>
            <w:r w:rsidRPr="003E389E">
              <w:rPr>
                <w:rFonts w:cs="Arial"/>
                <w:spacing w:val="-3"/>
              </w:rPr>
              <w:t xml:space="preserve"> </w:t>
            </w:r>
            <w:r w:rsidRPr="003E389E">
              <w:rPr>
                <w:rFonts w:cs="Arial"/>
              </w:rPr>
              <w:t>of</w:t>
            </w:r>
            <w:r w:rsidRPr="003E389E">
              <w:rPr>
                <w:rFonts w:cs="Arial"/>
                <w:spacing w:val="-3"/>
              </w:rPr>
              <w:t xml:space="preserve"> </w:t>
            </w:r>
            <w:r w:rsidRPr="003E389E">
              <w:rPr>
                <w:rFonts w:cs="Arial"/>
              </w:rPr>
              <w:t>Critical</w:t>
            </w:r>
            <w:r w:rsidRPr="003E389E">
              <w:rPr>
                <w:rFonts w:cs="Arial"/>
                <w:spacing w:val="-3"/>
              </w:rPr>
              <w:t xml:space="preserve"> </w:t>
            </w:r>
            <w:r w:rsidRPr="003E389E">
              <w:rPr>
                <w:rFonts w:cs="Arial"/>
                <w:spacing w:val="-2"/>
              </w:rPr>
              <w:t>Thinking</w:t>
            </w:r>
          </w:p>
        </w:tc>
        <w:tc>
          <w:tcPr>
            <w:tcW w:w="2699" w:type="dxa"/>
          </w:tcPr>
          <w:p w14:paraId="1575CB1C" w14:textId="77777777" w:rsidR="003E389E" w:rsidRPr="003E389E" w:rsidRDefault="003E389E" w:rsidP="003E389E">
            <w:pPr>
              <w:rPr>
                <w:rFonts w:cs="Arial"/>
              </w:rPr>
            </w:pPr>
            <w:r w:rsidRPr="003E389E">
              <w:rPr>
                <w:rFonts w:cs="Arial"/>
              </w:rPr>
              <w:t>Haber,</w:t>
            </w:r>
            <w:r w:rsidRPr="003E389E">
              <w:rPr>
                <w:rFonts w:cs="Arial"/>
                <w:spacing w:val="1"/>
              </w:rPr>
              <w:t xml:space="preserve"> </w:t>
            </w:r>
            <w:r w:rsidRPr="003E389E">
              <w:rPr>
                <w:rFonts w:cs="Arial"/>
              </w:rPr>
              <w:t>Part</w:t>
            </w:r>
            <w:r w:rsidRPr="003E389E">
              <w:rPr>
                <w:rFonts w:cs="Arial"/>
                <w:spacing w:val="1"/>
              </w:rPr>
              <w:t xml:space="preserve"> </w:t>
            </w:r>
            <w:r w:rsidRPr="003E389E">
              <w:rPr>
                <w:rFonts w:cs="Arial"/>
                <w:spacing w:val="-10"/>
              </w:rPr>
              <w:t>1</w:t>
            </w:r>
          </w:p>
        </w:tc>
        <w:tc>
          <w:tcPr>
            <w:tcW w:w="2068" w:type="dxa"/>
          </w:tcPr>
          <w:p w14:paraId="62FDB129" w14:textId="77777777" w:rsidR="003E389E" w:rsidRPr="003E389E" w:rsidRDefault="003E389E" w:rsidP="003E389E">
            <w:pPr>
              <w:rPr>
                <w:rFonts w:cs="Arial"/>
              </w:rPr>
            </w:pPr>
          </w:p>
        </w:tc>
      </w:tr>
      <w:tr w:rsidR="003E389E" w:rsidRPr="00D709BC" w14:paraId="1EC7B72F" w14:textId="77777777" w:rsidTr="003E389E">
        <w:trPr>
          <w:trHeight w:val="70"/>
        </w:trPr>
        <w:tc>
          <w:tcPr>
            <w:tcW w:w="1075" w:type="dxa"/>
          </w:tcPr>
          <w:p w14:paraId="575274F3" w14:textId="77777777" w:rsidR="003E389E" w:rsidRPr="003E389E" w:rsidRDefault="003E389E" w:rsidP="003E389E">
            <w:pPr>
              <w:jc w:val="center"/>
              <w:rPr>
                <w:rFonts w:cs="Arial"/>
              </w:rPr>
            </w:pPr>
            <w:r w:rsidRPr="003E389E">
              <w:rPr>
                <w:rFonts w:cs="Arial"/>
              </w:rPr>
              <w:t>6</w:t>
            </w:r>
          </w:p>
          <w:p w14:paraId="115D74B5" w14:textId="77777777" w:rsidR="003E389E" w:rsidRPr="003E389E" w:rsidRDefault="003E389E" w:rsidP="003E389E">
            <w:pPr>
              <w:jc w:val="center"/>
              <w:rPr>
                <w:rFonts w:cs="Arial"/>
              </w:rPr>
            </w:pPr>
            <w:r w:rsidRPr="003E389E">
              <w:rPr>
                <w:rFonts w:cs="Arial"/>
              </w:rPr>
              <w:t>Feb. 17</w:t>
            </w:r>
          </w:p>
        </w:tc>
        <w:tc>
          <w:tcPr>
            <w:tcW w:w="4413" w:type="dxa"/>
          </w:tcPr>
          <w:p w14:paraId="495302D8" w14:textId="77777777" w:rsidR="003E389E" w:rsidRPr="003E389E" w:rsidRDefault="003E389E" w:rsidP="003E389E">
            <w:pPr>
              <w:rPr>
                <w:rFonts w:cs="Arial"/>
              </w:rPr>
            </w:pPr>
            <w:r w:rsidRPr="003E389E">
              <w:rPr>
                <w:rFonts w:cs="Arial"/>
              </w:rPr>
              <w:t>Components</w:t>
            </w:r>
            <w:r w:rsidRPr="003E389E">
              <w:rPr>
                <w:rFonts w:cs="Arial"/>
                <w:spacing w:val="-4"/>
              </w:rPr>
              <w:t xml:space="preserve"> </w:t>
            </w:r>
            <w:r w:rsidRPr="003E389E">
              <w:rPr>
                <w:rFonts w:cs="Arial"/>
              </w:rPr>
              <w:t>of</w:t>
            </w:r>
            <w:r w:rsidRPr="003E389E">
              <w:rPr>
                <w:rFonts w:cs="Arial"/>
                <w:spacing w:val="-3"/>
              </w:rPr>
              <w:t xml:space="preserve"> </w:t>
            </w:r>
            <w:r w:rsidRPr="003E389E">
              <w:rPr>
                <w:rFonts w:cs="Arial"/>
              </w:rPr>
              <w:t>Critical</w:t>
            </w:r>
            <w:r w:rsidRPr="003E389E">
              <w:rPr>
                <w:rFonts w:cs="Arial"/>
                <w:spacing w:val="-4"/>
              </w:rPr>
              <w:t xml:space="preserve"> </w:t>
            </w:r>
            <w:r w:rsidRPr="003E389E">
              <w:rPr>
                <w:rFonts w:cs="Arial"/>
                <w:spacing w:val="-2"/>
              </w:rPr>
              <w:t>Thinking</w:t>
            </w:r>
          </w:p>
        </w:tc>
        <w:tc>
          <w:tcPr>
            <w:tcW w:w="2699" w:type="dxa"/>
          </w:tcPr>
          <w:p w14:paraId="10A0F010" w14:textId="77777777" w:rsidR="003E389E" w:rsidRPr="003E389E" w:rsidRDefault="003E389E" w:rsidP="003E389E">
            <w:pPr>
              <w:rPr>
                <w:rFonts w:cs="Arial"/>
              </w:rPr>
            </w:pPr>
            <w:r w:rsidRPr="003E389E">
              <w:rPr>
                <w:rFonts w:cs="Arial"/>
                <w:sz w:val="24"/>
              </w:rPr>
              <w:t>Haber,</w:t>
            </w:r>
            <w:r w:rsidRPr="003E389E">
              <w:rPr>
                <w:rFonts w:cs="Arial"/>
                <w:spacing w:val="1"/>
                <w:sz w:val="24"/>
              </w:rPr>
              <w:t xml:space="preserve"> </w:t>
            </w:r>
            <w:r w:rsidRPr="003E389E">
              <w:rPr>
                <w:rFonts w:cs="Arial"/>
                <w:sz w:val="24"/>
              </w:rPr>
              <w:t>Part</w:t>
            </w:r>
            <w:r w:rsidRPr="003E389E">
              <w:rPr>
                <w:rFonts w:cs="Arial"/>
                <w:spacing w:val="1"/>
                <w:sz w:val="24"/>
              </w:rPr>
              <w:t xml:space="preserve"> </w:t>
            </w:r>
            <w:r w:rsidRPr="003E389E">
              <w:rPr>
                <w:rFonts w:cs="Arial"/>
                <w:spacing w:val="-10"/>
                <w:sz w:val="24"/>
              </w:rPr>
              <w:t xml:space="preserve">2; </w:t>
            </w:r>
            <w:proofErr w:type="spellStart"/>
            <w:r w:rsidRPr="003E389E">
              <w:rPr>
                <w:rFonts w:cs="Arial"/>
              </w:rPr>
              <w:t>Facione</w:t>
            </w:r>
            <w:proofErr w:type="spellEnd"/>
            <w:r w:rsidRPr="003E389E">
              <w:rPr>
                <w:rFonts w:cs="Arial"/>
              </w:rPr>
              <w:t>,</w:t>
            </w:r>
            <w:r w:rsidRPr="003E389E">
              <w:rPr>
                <w:rFonts w:cs="Arial"/>
                <w:spacing w:val="-4"/>
              </w:rPr>
              <w:t xml:space="preserve"> 2015</w:t>
            </w:r>
          </w:p>
        </w:tc>
        <w:tc>
          <w:tcPr>
            <w:tcW w:w="2068" w:type="dxa"/>
          </w:tcPr>
          <w:p w14:paraId="09265641" w14:textId="77777777" w:rsidR="003E389E" w:rsidRPr="003E389E" w:rsidRDefault="003E389E" w:rsidP="003E389E">
            <w:pPr>
              <w:rPr>
                <w:rFonts w:cs="Arial"/>
              </w:rPr>
            </w:pPr>
          </w:p>
        </w:tc>
      </w:tr>
      <w:tr w:rsidR="003E389E" w:rsidRPr="00D709BC" w14:paraId="26963274" w14:textId="77777777" w:rsidTr="003E389E">
        <w:trPr>
          <w:trHeight w:val="596"/>
        </w:trPr>
        <w:tc>
          <w:tcPr>
            <w:tcW w:w="1075" w:type="dxa"/>
          </w:tcPr>
          <w:p w14:paraId="6ECB490F" w14:textId="77777777" w:rsidR="003E389E" w:rsidRPr="003E389E" w:rsidRDefault="003E389E" w:rsidP="003E389E">
            <w:pPr>
              <w:jc w:val="center"/>
              <w:rPr>
                <w:rFonts w:cs="Arial"/>
              </w:rPr>
            </w:pPr>
            <w:r w:rsidRPr="003E389E">
              <w:rPr>
                <w:rFonts w:cs="Arial"/>
              </w:rPr>
              <w:t>7</w:t>
            </w:r>
          </w:p>
          <w:p w14:paraId="07BEAD21" w14:textId="77777777" w:rsidR="003E389E" w:rsidRPr="003E389E" w:rsidRDefault="003E389E" w:rsidP="003E389E">
            <w:pPr>
              <w:jc w:val="center"/>
              <w:rPr>
                <w:rFonts w:cs="Arial"/>
              </w:rPr>
            </w:pPr>
            <w:r w:rsidRPr="003E389E">
              <w:rPr>
                <w:rFonts w:cs="Arial"/>
              </w:rPr>
              <w:t>Feb. 24</w:t>
            </w:r>
          </w:p>
        </w:tc>
        <w:tc>
          <w:tcPr>
            <w:tcW w:w="4413" w:type="dxa"/>
          </w:tcPr>
          <w:p w14:paraId="39047506" w14:textId="77777777" w:rsidR="003E389E" w:rsidRPr="003E389E" w:rsidRDefault="003E389E" w:rsidP="003E389E">
            <w:pPr>
              <w:rPr>
                <w:rFonts w:cs="Arial"/>
              </w:rPr>
            </w:pPr>
            <w:r w:rsidRPr="003E389E">
              <w:rPr>
                <w:rFonts w:cs="Arial"/>
              </w:rPr>
              <w:t>Creative</w:t>
            </w:r>
            <w:r w:rsidRPr="003E389E">
              <w:rPr>
                <w:rFonts w:cs="Arial"/>
                <w:spacing w:val="4"/>
              </w:rPr>
              <w:t xml:space="preserve"> </w:t>
            </w:r>
            <w:r w:rsidRPr="003E389E">
              <w:rPr>
                <w:rFonts w:cs="Arial"/>
                <w:spacing w:val="-2"/>
              </w:rPr>
              <w:t>&amp; Design Thinking</w:t>
            </w:r>
          </w:p>
        </w:tc>
        <w:tc>
          <w:tcPr>
            <w:tcW w:w="2699" w:type="dxa"/>
          </w:tcPr>
          <w:p w14:paraId="7B0A3D32" w14:textId="77777777" w:rsidR="003E389E" w:rsidRPr="003E389E" w:rsidRDefault="003E389E" w:rsidP="003E389E">
            <w:pPr>
              <w:pStyle w:val="TableParagraph"/>
              <w:spacing w:before="1"/>
              <w:ind w:left="0"/>
              <w:rPr>
                <w:rFonts w:ascii="Arial" w:hAnsi="Arial" w:cs="Arial"/>
                <w:sz w:val="24"/>
              </w:rPr>
            </w:pPr>
            <w:proofErr w:type="spellStart"/>
            <w:r w:rsidRPr="003E389E">
              <w:rPr>
                <w:rFonts w:ascii="Arial" w:hAnsi="Arial" w:cs="Arial"/>
                <w:sz w:val="24"/>
              </w:rPr>
              <w:t>DeBono</w:t>
            </w:r>
            <w:proofErr w:type="spellEnd"/>
            <w:r w:rsidRPr="003E389E">
              <w:rPr>
                <w:rFonts w:ascii="Arial" w:hAnsi="Arial" w:cs="Arial"/>
                <w:spacing w:val="-4"/>
                <w:sz w:val="24"/>
              </w:rPr>
              <w:t xml:space="preserve"> (</w:t>
            </w:r>
            <w:r w:rsidRPr="003E389E">
              <w:rPr>
                <w:rFonts w:ascii="Arial" w:hAnsi="Arial" w:cs="Arial"/>
                <w:sz w:val="24"/>
              </w:rPr>
              <w:t>Green &amp; Blue</w:t>
            </w:r>
            <w:r w:rsidRPr="003E389E">
              <w:rPr>
                <w:rFonts w:ascii="Arial" w:hAnsi="Arial" w:cs="Arial"/>
                <w:spacing w:val="-4"/>
                <w:sz w:val="24"/>
              </w:rPr>
              <w:t xml:space="preserve"> </w:t>
            </w:r>
            <w:r w:rsidRPr="003E389E">
              <w:rPr>
                <w:rFonts w:ascii="Arial" w:hAnsi="Arial" w:cs="Arial"/>
                <w:spacing w:val="-5"/>
                <w:sz w:val="24"/>
              </w:rPr>
              <w:t>Hats); Brown &amp; Wyatt, 2010</w:t>
            </w:r>
          </w:p>
        </w:tc>
        <w:tc>
          <w:tcPr>
            <w:tcW w:w="2068" w:type="dxa"/>
          </w:tcPr>
          <w:p w14:paraId="52DA9515" w14:textId="77777777" w:rsidR="003E389E" w:rsidRPr="003E389E" w:rsidRDefault="003E389E" w:rsidP="003E389E">
            <w:pPr>
              <w:rPr>
                <w:rFonts w:cs="Arial"/>
              </w:rPr>
            </w:pPr>
            <w:r w:rsidRPr="003E389E">
              <w:rPr>
                <w:rFonts w:cs="Arial"/>
              </w:rPr>
              <w:t>Creativity in News</w:t>
            </w:r>
          </w:p>
        </w:tc>
      </w:tr>
      <w:tr w:rsidR="003E389E" w:rsidRPr="00D709BC" w14:paraId="3E3C9321" w14:textId="77777777" w:rsidTr="003E389E">
        <w:trPr>
          <w:trHeight w:val="596"/>
        </w:trPr>
        <w:tc>
          <w:tcPr>
            <w:tcW w:w="1075" w:type="dxa"/>
          </w:tcPr>
          <w:p w14:paraId="6B1A4E3A" w14:textId="77777777" w:rsidR="003E389E" w:rsidRPr="003E389E" w:rsidRDefault="003E389E" w:rsidP="003E389E">
            <w:pPr>
              <w:jc w:val="center"/>
              <w:rPr>
                <w:rFonts w:cs="Arial"/>
              </w:rPr>
            </w:pPr>
            <w:r w:rsidRPr="003E389E">
              <w:rPr>
                <w:rFonts w:cs="Arial"/>
              </w:rPr>
              <w:t>8</w:t>
            </w:r>
          </w:p>
          <w:p w14:paraId="6B37E8D9" w14:textId="77777777" w:rsidR="003E389E" w:rsidRPr="003E389E" w:rsidRDefault="003E389E" w:rsidP="003E389E">
            <w:pPr>
              <w:jc w:val="center"/>
              <w:rPr>
                <w:rFonts w:cs="Arial"/>
              </w:rPr>
            </w:pPr>
            <w:r w:rsidRPr="003E389E">
              <w:rPr>
                <w:rFonts w:cs="Arial"/>
              </w:rPr>
              <w:t>Mar. 3</w:t>
            </w:r>
          </w:p>
        </w:tc>
        <w:tc>
          <w:tcPr>
            <w:tcW w:w="4413" w:type="dxa"/>
          </w:tcPr>
          <w:p w14:paraId="5AECCEAE" w14:textId="77777777" w:rsidR="003E389E" w:rsidRPr="003E389E" w:rsidRDefault="003E389E" w:rsidP="003E389E">
            <w:pPr>
              <w:rPr>
                <w:rFonts w:cs="Arial"/>
              </w:rPr>
            </w:pPr>
            <w:r w:rsidRPr="003E389E">
              <w:rPr>
                <w:rFonts w:cs="Arial"/>
              </w:rPr>
              <w:t>Organizational Systems &amp; Learning Organizations</w:t>
            </w:r>
          </w:p>
        </w:tc>
        <w:tc>
          <w:tcPr>
            <w:tcW w:w="2699" w:type="dxa"/>
          </w:tcPr>
          <w:p w14:paraId="49C1E12C" w14:textId="77777777" w:rsidR="003E389E" w:rsidRPr="003E389E" w:rsidRDefault="003E389E" w:rsidP="003E389E">
            <w:pPr>
              <w:rPr>
                <w:rFonts w:cs="Arial"/>
              </w:rPr>
            </w:pPr>
            <w:r w:rsidRPr="003E389E">
              <w:rPr>
                <w:rFonts w:cs="Arial"/>
              </w:rPr>
              <w:t>Lunenburg (2011); Caldwell (2011)</w:t>
            </w:r>
          </w:p>
        </w:tc>
        <w:tc>
          <w:tcPr>
            <w:tcW w:w="2068" w:type="dxa"/>
          </w:tcPr>
          <w:p w14:paraId="2DE82768" w14:textId="77777777" w:rsidR="003E389E" w:rsidRPr="003E389E" w:rsidRDefault="003E389E" w:rsidP="003E389E">
            <w:pPr>
              <w:rPr>
                <w:rFonts w:cs="Arial"/>
              </w:rPr>
            </w:pPr>
          </w:p>
        </w:tc>
      </w:tr>
      <w:tr w:rsidR="003E389E" w:rsidRPr="00D709BC" w14:paraId="71DF4DCA" w14:textId="77777777" w:rsidTr="003E389E">
        <w:trPr>
          <w:trHeight w:val="70"/>
        </w:trPr>
        <w:tc>
          <w:tcPr>
            <w:tcW w:w="1075" w:type="dxa"/>
          </w:tcPr>
          <w:p w14:paraId="34E5245E" w14:textId="77777777" w:rsidR="003E389E" w:rsidRPr="003E389E" w:rsidRDefault="003E389E" w:rsidP="003E389E">
            <w:pPr>
              <w:jc w:val="center"/>
              <w:rPr>
                <w:rFonts w:cs="Arial"/>
              </w:rPr>
            </w:pPr>
            <w:r w:rsidRPr="003E389E">
              <w:rPr>
                <w:rFonts w:cs="Arial"/>
              </w:rPr>
              <w:t>9</w:t>
            </w:r>
          </w:p>
          <w:p w14:paraId="55B0F9A5" w14:textId="77777777" w:rsidR="003E389E" w:rsidRPr="003E389E" w:rsidRDefault="003E389E" w:rsidP="003E389E">
            <w:pPr>
              <w:jc w:val="center"/>
              <w:rPr>
                <w:rFonts w:cs="Arial"/>
              </w:rPr>
            </w:pPr>
            <w:r w:rsidRPr="003E389E">
              <w:rPr>
                <w:rFonts w:cs="Arial"/>
              </w:rPr>
              <w:t>Mar. 10</w:t>
            </w:r>
          </w:p>
        </w:tc>
        <w:tc>
          <w:tcPr>
            <w:tcW w:w="4413" w:type="dxa"/>
            <w:shd w:val="clear" w:color="auto" w:fill="FFFFFF"/>
          </w:tcPr>
          <w:p w14:paraId="0166246F" w14:textId="77777777" w:rsidR="003E389E" w:rsidRPr="003E389E" w:rsidRDefault="003E389E" w:rsidP="003E389E">
            <w:pPr>
              <w:rPr>
                <w:rFonts w:cs="Arial"/>
              </w:rPr>
            </w:pPr>
            <w:r w:rsidRPr="003E389E">
              <w:rPr>
                <w:rFonts w:cs="Arial"/>
              </w:rPr>
              <w:t>Community-Based Asset Development (CBAD)</w:t>
            </w:r>
          </w:p>
        </w:tc>
        <w:tc>
          <w:tcPr>
            <w:tcW w:w="2699" w:type="dxa"/>
            <w:shd w:val="clear" w:color="auto" w:fill="FFFFFF"/>
          </w:tcPr>
          <w:p w14:paraId="4690629B" w14:textId="77777777" w:rsidR="003E389E" w:rsidRPr="003E389E" w:rsidRDefault="003E389E" w:rsidP="003E389E">
            <w:pPr>
              <w:rPr>
                <w:rFonts w:cs="Arial"/>
              </w:rPr>
            </w:pPr>
            <w:r w:rsidRPr="003E389E">
              <w:rPr>
                <w:rFonts w:cs="Arial"/>
              </w:rPr>
              <w:t>Chupp et al. (2023); Nel &amp; Pretorius (2020)</w:t>
            </w:r>
          </w:p>
        </w:tc>
        <w:tc>
          <w:tcPr>
            <w:tcW w:w="2068" w:type="dxa"/>
            <w:shd w:val="clear" w:color="auto" w:fill="FFFFFF"/>
          </w:tcPr>
          <w:p w14:paraId="2C23BB90" w14:textId="77777777" w:rsidR="003E389E" w:rsidRPr="003E389E" w:rsidRDefault="003E389E" w:rsidP="003E389E">
            <w:pPr>
              <w:rPr>
                <w:rFonts w:cs="Arial"/>
                <w:bCs/>
              </w:rPr>
            </w:pPr>
            <w:r w:rsidRPr="003E389E">
              <w:rPr>
                <w:rFonts w:cs="Arial"/>
              </w:rPr>
              <w:t>A Children’s Story (or AOC) presentation</w:t>
            </w:r>
          </w:p>
        </w:tc>
      </w:tr>
      <w:tr w:rsidR="003E389E" w:rsidRPr="00D709BC" w14:paraId="1AB0AFFD" w14:textId="77777777" w:rsidTr="003E389E">
        <w:trPr>
          <w:trHeight w:val="70"/>
        </w:trPr>
        <w:tc>
          <w:tcPr>
            <w:tcW w:w="10255" w:type="dxa"/>
            <w:gridSpan w:val="4"/>
            <w:shd w:val="clear" w:color="auto" w:fill="BFBFBF" w:themeFill="background1" w:themeFillShade="BF"/>
          </w:tcPr>
          <w:p w14:paraId="1EB82D5B" w14:textId="77777777" w:rsidR="003E389E" w:rsidRPr="003E389E" w:rsidRDefault="003E389E" w:rsidP="003E389E">
            <w:pPr>
              <w:jc w:val="center"/>
              <w:rPr>
                <w:rFonts w:cs="Arial"/>
                <w:b/>
              </w:rPr>
            </w:pPr>
            <w:r w:rsidRPr="003E389E">
              <w:rPr>
                <w:rFonts w:cs="Arial"/>
                <w:b/>
              </w:rPr>
              <w:t>Spring Break</w:t>
            </w:r>
          </w:p>
        </w:tc>
      </w:tr>
      <w:tr w:rsidR="003E389E" w:rsidRPr="00D709BC" w14:paraId="7603FFC8" w14:textId="77777777" w:rsidTr="003E389E">
        <w:trPr>
          <w:trHeight w:val="70"/>
        </w:trPr>
        <w:tc>
          <w:tcPr>
            <w:tcW w:w="10255" w:type="dxa"/>
            <w:gridSpan w:val="4"/>
            <w:shd w:val="clear" w:color="auto" w:fill="BFBFBF" w:themeFill="background1" w:themeFillShade="BF"/>
          </w:tcPr>
          <w:p w14:paraId="075C2BAB" w14:textId="77777777" w:rsidR="003E389E" w:rsidRPr="003E389E" w:rsidRDefault="003E389E" w:rsidP="003E389E">
            <w:pPr>
              <w:jc w:val="center"/>
              <w:rPr>
                <w:rFonts w:cs="Arial"/>
                <w:b/>
              </w:rPr>
            </w:pPr>
          </w:p>
        </w:tc>
      </w:tr>
      <w:tr w:rsidR="003E389E" w:rsidRPr="00D709BC" w14:paraId="7B13245E" w14:textId="77777777" w:rsidTr="003E389E">
        <w:trPr>
          <w:trHeight w:val="596"/>
        </w:trPr>
        <w:tc>
          <w:tcPr>
            <w:tcW w:w="1075" w:type="dxa"/>
          </w:tcPr>
          <w:p w14:paraId="1278927F" w14:textId="77777777" w:rsidR="003E389E" w:rsidRPr="003E389E" w:rsidRDefault="003E389E" w:rsidP="003E389E">
            <w:pPr>
              <w:jc w:val="center"/>
              <w:rPr>
                <w:rFonts w:cs="Arial"/>
              </w:rPr>
            </w:pPr>
            <w:r w:rsidRPr="003E389E">
              <w:rPr>
                <w:rFonts w:cs="Arial"/>
              </w:rPr>
              <w:t>10</w:t>
            </w:r>
          </w:p>
          <w:p w14:paraId="3698C8C3" w14:textId="77777777" w:rsidR="003E389E" w:rsidRPr="003E389E" w:rsidRDefault="003E389E" w:rsidP="003E389E">
            <w:pPr>
              <w:jc w:val="center"/>
              <w:rPr>
                <w:rFonts w:cs="Arial"/>
              </w:rPr>
            </w:pPr>
            <w:r w:rsidRPr="003E389E">
              <w:rPr>
                <w:rFonts w:cs="Arial"/>
              </w:rPr>
              <w:t>Mar. 24</w:t>
            </w:r>
          </w:p>
        </w:tc>
        <w:tc>
          <w:tcPr>
            <w:tcW w:w="4413" w:type="dxa"/>
          </w:tcPr>
          <w:p w14:paraId="1E5AA447" w14:textId="77777777" w:rsidR="003E389E" w:rsidRPr="003E389E" w:rsidRDefault="003E389E" w:rsidP="003E389E">
            <w:pPr>
              <w:rPr>
                <w:rFonts w:cs="Arial"/>
              </w:rPr>
            </w:pPr>
            <w:r w:rsidRPr="003E389E">
              <w:rPr>
                <w:rFonts w:cs="Arial"/>
              </w:rPr>
              <w:t>Rural Communities &amp; Social Capital</w:t>
            </w:r>
          </w:p>
        </w:tc>
        <w:tc>
          <w:tcPr>
            <w:tcW w:w="2699" w:type="dxa"/>
          </w:tcPr>
          <w:p w14:paraId="165CFD8E" w14:textId="77777777" w:rsidR="003E389E" w:rsidRPr="003E389E" w:rsidRDefault="003E389E" w:rsidP="003E389E">
            <w:pPr>
              <w:rPr>
                <w:rFonts w:cs="Arial"/>
              </w:rPr>
            </w:pPr>
            <w:r w:rsidRPr="003E389E">
              <w:rPr>
                <w:rFonts w:cs="Arial"/>
              </w:rPr>
              <w:t>Flora &amp; Flora (Ch. 3 &amp; 6)</w:t>
            </w:r>
          </w:p>
        </w:tc>
        <w:tc>
          <w:tcPr>
            <w:tcW w:w="2068" w:type="dxa"/>
          </w:tcPr>
          <w:p w14:paraId="0877E830" w14:textId="77777777" w:rsidR="003E389E" w:rsidRPr="003E389E" w:rsidRDefault="003E389E" w:rsidP="003E389E">
            <w:pPr>
              <w:rPr>
                <w:rFonts w:cs="Arial"/>
              </w:rPr>
            </w:pPr>
          </w:p>
        </w:tc>
      </w:tr>
      <w:tr w:rsidR="003E389E" w:rsidRPr="00D709BC" w14:paraId="4384F97D" w14:textId="77777777" w:rsidTr="003E389E">
        <w:trPr>
          <w:trHeight w:val="596"/>
        </w:trPr>
        <w:tc>
          <w:tcPr>
            <w:tcW w:w="1075" w:type="dxa"/>
          </w:tcPr>
          <w:p w14:paraId="28672D6D" w14:textId="77777777" w:rsidR="003E389E" w:rsidRPr="003E389E" w:rsidRDefault="003E389E" w:rsidP="003E389E">
            <w:pPr>
              <w:jc w:val="center"/>
              <w:rPr>
                <w:rFonts w:cs="Arial"/>
              </w:rPr>
            </w:pPr>
            <w:r w:rsidRPr="003E389E">
              <w:rPr>
                <w:rFonts w:cs="Arial"/>
              </w:rPr>
              <w:t>11</w:t>
            </w:r>
          </w:p>
          <w:p w14:paraId="19466B11" w14:textId="77777777" w:rsidR="003E389E" w:rsidRPr="003E389E" w:rsidRDefault="003E389E" w:rsidP="003E389E">
            <w:pPr>
              <w:jc w:val="center"/>
              <w:rPr>
                <w:rFonts w:cs="Arial"/>
              </w:rPr>
            </w:pPr>
            <w:r w:rsidRPr="003E389E">
              <w:rPr>
                <w:rFonts w:cs="Arial"/>
              </w:rPr>
              <w:t>Mar. 31</w:t>
            </w:r>
          </w:p>
        </w:tc>
        <w:tc>
          <w:tcPr>
            <w:tcW w:w="4413" w:type="dxa"/>
          </w:tcPr>
          <w:p w14:paraId="3D86350E" w14:textId="77777777" w:rsidR="003E389E" w:rsidRPr="003E389E" w:rsidRDefault="003E389E" w:rsidP="003E389E">
            <w:pPr>
              <w:rPr>
                <w:rFonts w:cs="Arial"/>
              </w:rPr>
            </w:pPr>
            <w:r w:rsidRPr="003E389E">
              <w:rPr>
                <w:rFonts w:cs="Arial"/>
              </w:rPr>
              <w:t>Asset Mapping &amp; Organizational Strategy</w:t>
            </w:r>
          </w:p>
        </w:tc>
        <w:tc>
          <w:tcPr>
            <w:tcW w:w="2699" w:type="dxa"/>
          </w:tcPr>
          <w:p w14:paraId="60AE37AB" w14:textId="77777777" w:rsidR="003E389E" w:rsidRPr="003E389E" w:rsidRDefault="003E389E" w:rsidP="003E389E">
            <w:pPr>
              <w:rPr>
                <w:rFonts w:cs="Arial"/>
              </w:rPr>
            </w:pPr>
            <w:r w:rsidRPr="003E389E">
              <w:rPr>
                <w:rFonts w:cs="Arial"/>
              </w:rPr>
              <w:t>Green &amp; Haines (Ch. 1, 2, 4)</w:t>
            </w:r>
          </w:p>
        </w:tc>
        <w:tc>
          <w:tcPr>
            <w:tcW w:w="2068" w:type="dxa"/>
          </w:tcPr>
          <w:p w14:paraId="169A964E" w14:textId="77777777" w:rsidR="003E389E" w:rsidRPr="003E389E" w:rsidRDefault="003E389E" w:rsidP="003E389E">
            <w:pPr>
              <w:rPr>
                <w:rFonts w:cs="Arial"/>
              </w:rPr>
            </w:pPr>
          </w:p>
        </w:tc>
      </w:tr>
      <w:tr w:rsidR="003E389E" w:rsidRPr="00D709BC" w14:paraId="39F3465E" w14:textId="77777777" w:rsidTr="003E389E">
        <w:trPr>
          <w:trHeight w:val="596"/>
        </w:trPr>
        <w:tc>
          <w:tcPr>
            <w:tcW w:w="1075" w:type="dxa"/>
          </w:tcPr>
          <w:p w14:paraId="5F64115E" w14:textId="77777777" w:rsidR="003E389E" w:rsidRPr="003E389E" w:rsidRDefault="003E389E" w:rsidP="003E389E">
            <w:pPr>
              <w:jc w:val="center"/>
              <w:rPr>
                <w:rFonts w:cs="Arial"/>
              </w:rPr>
            </w:pPr>
            <w:r w:rsidRPr="003E389E">
              <w:rPr>
                <w:rFonts w:cs="Arial"/>
              </w:rPr>
              <w:t>12</w:t>
            </w:r>
          </w:p>
          <w:p w14:paraId="1CFB1EA3" w14:textId="77777777" w:rsidR="003E389E" w:rsidRPr="003E389E" w:rsidRDefault="003E389E" w:rsidP="003E389E">
            <w:pPr>
              <w:jc w:val="center"/>
              <w:rPr>
                <w:rFonts w:cs="Arial"/>
              </w:rPr>
            </w:pPr>
            <w:r w:rsidRPr="003E389E">
              <w:rPr>
                <w:rFonts w:cs="Arial"/>
              </w:rPr>
              <w:t>Apr. 7</w:t>
            </w:r>
          </w:p>
        </w:tc>
        <w:tc>
          <w:tcPr>
            <w:tcW w:w="4413" w:type="dxa"/>
          </w:tcPr>
          <w:p w14:paraId="68D324BC" w14:textId="77777777" w:rsidR="003E389E" w:rsidRPr="003E389E" w:rsidRDefault="003E389E" w:rsidP="003E389E">
            <w:pPr>
              <w:rPr>
                <w:rFonts w:cs="Arial"/>
              </w:rPr>
            </w:pPr>
            <w:r w:rsidRPr="003E389E">
              <w:rPr>
                <w:rFonts w:cs="Arial"/>
              </w:rPr>
              <w:t>Student-Led Day: Popular Culture &amp; Creativity</w:t>
            </w:r>
          </w:p>
        </w:tc>
        <w:tc>
          <w:tcPr>
            <w:tcW w:w="2699" w:type="dxa"/>
          </w:tcPr>
          <w:p w14:paraId="0735321E" w14:textId="77777777" w:rsidR="003E389E" w:rsidRPr="003E389E" w:rsidRDefault="003E389E" w:rsidP="003E389E">
            <w:pPr>
              <w:rPr>
                <w:rFonts w:cs="Arial"/>
              </w:rPr>
            </w:pPr>
            <w:r w:rsidRPr="003E389E">
              <w:rPr>
                <w:rFonts w:cs="Arial"/>
              </w:rPr>
              <w:t>Assigned Pop Culture Book</w:t>
            </w:r>
          </w:p>
        </w:tc>
        <w:tc>
          <w:tcPr>
            <w:tcW w:w="2068" w:type="dxa"/>
          </w:tcPr>
          <w:p w14:paraId="1ED05901" w14:textId="77777777" w:rsidR="003E389E" w:rsidRPr="003E389E" w:rsidRDefault="003E389E" w:rsidP="003E389E">
            <w:pPr>
              <w:rPr>
                <w:rFonts w:cs="Arial"/>
              </w:rPr>
            </w:pPr>
            <w:r w:rsidRPr="003E389E">
              <w:rPr>
                <w:rFonts w:cs="Arial"/>
              </w:rPr>
              <w:t>Pop Culture</w:t>
            </w:r>
          </w:p>
        </w:tc>
      </w:tr>
      <w:tr w:rsidR="003E389E" w:rsidRPr="00D709BC" w14:paraId="0BC7FBBF" w14:textId="77777777" w:rsidTr="003E389E">
        <w:trPr>
          <w:trHeight w:val="596"/>
        </w:trPr>
        <w:tc>
          <w:tcPr>
            <w:tcW w:w="1075" w:type="dxa"/>
            <w:shd w:val="clear" w:color="auto" w:fill="BFBFBF" w:themeFill="background1" w:themeFillShade="BF"/>
          </w:tcPr>
          <w:p w14:paraId="44DF572B" w14:textId="77777777" w:rsidR="003E389E" w:rsidRPr="003E389E" w:rsidRDefault="003E389E" w:rsidP="003E389E">
            <w:pPr>
              <w:jc w:val="center"/>
              <w:rPr>
                <w:rFonts w:cs="Arial"/>
              </w:rPr>
            </w:pPr>
            <w:r w:rsidRPr="003E389E">
              <w:rPr>
                <w:rFonts w:cs="Arial"/>
              </w:rPr>
              <w:t>13</w:t>
            </w:r>
          </w:p>
          <w:p w14:paraId="471FF05A" w14:textId="77777777" w:rsidR="003E389E" w:rsidRPr="003E389E" w:rsidRDefault="003E389E" w:rsidP="003E389E">
            <w:pPr>
              <w:jc w:val="center"/>
              <w:rPr>
                <w:rFonts w:cs="Arial"/>
              </w:rPr>
            </w:pPr>
            <w:r w:rsidRPr="003E389E">
              <w:rPr>
                <w:rFonts w:cs="Arial"/>
              </w:rPr>
              <w:t>April 14</w:t>
            </w:r>
          </w:p>
        </w:tc>
        <w:tc>
          <w:tcPr>
            <w:tcW w:w="4413" w:type="dxa"/>
            <w:shd w:val="clear" w:color="auto" w:fill="BFBFBF" w:themeFill="background1" w:themeFillShade="BF"/>
          </w:tcPr>
          <w:p w14:paraId="2F547D78" w14:textId="77777777" w:rsidR="003E389E" w:rsidRPr="003E389E" w:rsidRDefault="003E389E" w:rsidP="003E389E">
            <w:pPr>
              <w:rPr>
                <w:rFonts w:cs="Arial"/>
              </w:rPr>
            </w:pPr>
            <w:r w:rsidRPr="003E389E">
              <w:rPr>
                <w:rFonts w:cs="Arial"/>
              </w:rPr>
              <w:t>No Class AIAEE</w:t>
            </w:r>
          </w:p>
        </w:tc>
        <w:tc>
          <w:tcPr>
            <w:tcW w:w="2699" w:type="dxa"/>
            <w:shd w:val="clear" w:color="auto" w:fill="BFBFBF" w:themeFill="background1" w:themeFillShade="BF"/>
          </w:tcPr>
          <w:p w14:paraId="575E3717" w14:textId="77777777" w:rsidR="003E389E" w:rsidRPr="003E389E" w:rsidRDefault="003E389E" w:rsidP="003E389E">
            <w:pPr>
              <w:rPr>
                <w:rFonts w:cs="Arial"/>
              </w:rPr>
            </w:pPr>
          </w:p>
        </w:tc>
        <w:tc>
          <w:tcPr>
            <w:tcW w:w="2068" w:type="dxa"/>
            <w:shd w:val="clear" w:color="auto" w:fill="BFBFBF" w:themeFill="background1" w:themeFillShade="BF"/>
          </w:tcPr>
          <w:p w14:paraId="547446AB" w14:textId="77777777" w:rsidR="003E389E" w:rsidRPr="003E389E" w:rsidRDefault="003E389E" w:rsidP="003E389E">
            <w:pPr>
              <w:rPr>
                <w:rFonts w:cs="Arial"/>
              </w:rPr>
            </w:pPr>
          </w:p>
        </w:tc>
      </w:tr>
      <w:tr w:rsidR="003E389E" w:rsidRPr="00D709BC" w14:paraId="3704B80C" w14:textId="77777777" w:rsidTr="003E389E">
        <w:trPr>
          <w:trHeight w:val="90"/>
        </w:trPr>
        <w:tc>
          <w:tcPr>
            <w:tcW w:w="1075" w:type="dxa"/>
          </w:tcPr>
          <w:p w14:paraId="121177E6" w14:textId="77777777" w:rsidR="003E389E" w:rsidRPr="003E389E" w:rsidRDefault="003E389E" w:rsidP="003E389E">
            <w:pPr>
              <w:jc w:val="center"/>
              <w:rPr>
                <w:rFonts w:cs="Arial"/>
              </w:rPr>
            </w:pPr>
            <w:r w:rsidRPr="003E389E">
              <w:rPr>
                <w:rFonts w:cs="Arial"/>
              </w:rPr>
              <w:t>14</w:t>
            </w:r>
          </w:p>
          <w:p w14:paraId="43317E28" w14:textId="77777777" w:rsidR="003E389E" w:rsidRPr="003E389E" w:rsidRDefault="003E389E" w:rsidP="003E389E">
            <w:pPr>
              <w:jc w:val="center"/>
              <w:rPr>
                <w:rFonts w:cs="Arial"/>
              </w:rPr>
            </w:pPr>
            <w:r w:rsidRPr="003E389E">
              <w:rPr>
                <w:rFonts w:cs="Arial"/>
              </w:rPr>
              <w:t>April 21</w:t>
            </w:r>
          </w:p>
        </w:tc>
        <w:tc>
          <w:tcPr>
            <w:tcW w:w="4413" w:type="dxa"/>
          </w:tcPr>
          <w:p w14:paraId="5CC1A8EF" w14:textId="77777777" w:rsidR="003E389E" w:rsidRPr="003E389E" w:rsidRDefault="003E389E" w:rsidP="003E389E">
            <w:pPr>
              <w:rPr>
                <w:rFonts w:cs="Arial"/>
              </w:rPr>
            </w:pPr>
            <w:r w:rsidRPr="003E389E">
              <w:rPr>
                <w:rFonts w:cs="Arial"/>
              </w:rPr>
              <w:t>Putting It All Together: Organizational &amp; Community Integration</w:t>
            </w:r>
          </w:p>
        </w:tc>
        <w:tc>
          <w:tcPr>
            <w:tcW w:w="2699" w:type="dxa"/>
          </w:tcPr>
          <w:p w14:paraId="0C7AC1F4" w14:textId="77777777" w:rsidR="003E389E" w:rsidRPr="003E389E" w:rsidRDefault="003E389E" w:rsidP="003E389E">
            <w:pPr>
              <w:rPr>
                <w:rFonts w:cs="Arial"/>
              </w:rPr>
            </w:pPr>
          </w:p>
        </w:tc>
        <w:tc>
          <w:tcPr>
            <w:tcW w:w="2068" w:type="dxa"/>
          </w:tcPr>
          <w:p w14:paraId="5C6F5B0C" w14:textId="77777777" w:rsidR="003E389E" w:rsidRPr="003E389E" w:rsidRDefault="00420F71" w:rsidP="003E389E">
            <w:pPr>
              <w:rPr>
                <w:rFonts w:cs="Arial"/>
              </w:rPr>
            </w:pPr>
            <w:r>
              <w:rPr>
                <w:rFonts w:cs="Arial"/>
              </w:rPr>
              <w:t>Community Asset Mapping Project Presentations</w:t>
            </w:r>
          </w:p>
        </w:tc>
      </w:tr>
      <w:tr w:rsidR="003E389E" w:rsidRPr="00D709BC" w14:paraId="73D3BA5B" w14:textId="77777777" w:rsidTr="003E389E">
        <w:trPr>
          <w:trHeight w:val="90"/>
        </w:trPr>
        <w:tc>
          <w:tcPr>
            <w:tcW w:w="10255" w:type="dxa"/>
            <w:gridSpan w:val="4"/>
            <w:shd w:val="clear" w:color="auto" w:fill="BFBFBF" w:themeFill="background1" w:themeFillShade="BF"/>
          </w:tcPr>
          <w:p w14:paraId="4B157249" w14:textId="77777777" w:rsidR="003E389E" w:rsidRPr="003E389E" w:rsidRDefault="003E389E" w:rsidP="003E389E">
            <w:pPr>
              <w:jc w:val="center"/>
              <w:rPr>
                <w:rFonts w:cs="Arial"/>
                <w:b/>
                <w:bCs/>
              </w:rPr>
            </w:pPr>
            <w:r w:rsidRPr="003E389E">
              <w:rPr>
                <w:rFonts w:cs="Arial"/>
                <w:b/>
                <w:bCs/>
              </w:rPr>
              <w:t>Finals Week</w:t>
            </w:r>
          </w:p>
          <w:p w14:paraId="10CE30C4" w14:textId="77777777" w:rsidR="00420F71" w:rsidRDefault="00420F71" w:rsidP="003E389E">
            <w:pPr>
              <w:jc w:val="center"/>
              <w:rPr>
                <w:rFonts w:cs="Arial"/>
              </w:rPr>
            </w:pPr>
            <w:r>
              <w:rPr>
                <w:rFonts w:cs="Arial"/>
              </w:rPr>
              <w:t>Community Asset Mapping Project Due 4/27</w:t>
            </w:r>
          </w:p>
          <w:p w14:paraId="5131854D" w14:textId="77777777" w:rsidR="003E389E" w:rsidRPr="003E389E" w:rsidRDefault="003E389E" w:rsidP="003E389E">
            <w:pPr>
              <w:jc w:val="center"/>
              <w:rPr>
                <w:rFonts w:cs="Arial"/>
              </w:rPr>
            </w:pPr>
            <w:r w:rsidRPr="003E389E">
              <w:rPr>
                <w:rFonts w:cs="Arial"/>
              </w:rPr>
              <w:t>Personal Application Due 4/</w:t>
            </w:r>
            <w:r w:rsidR="00420F71">
              <w:rPr>
                <w:rFonts w:cs="Arial"/>
              </w:rPr>
              <w:t>29</w:t>
            </w:r>
          </w:p>
        </w:tc>
      </w:tr>
    </w:tbl>
    <w:p w14:paraId="1CA117AB" w14:textId="77777777" w:rsidR="003E389E" w:rsidRPr="006E603B" w:rsidRDefault="003E389E" w:rsidP="003E389E">
      <w:pPr>
        <w:rPr>
          <w:rFonts w:cs="Arial"/>
          <w:sz w:val="22"/>
          <w:szCs w:val="22"/>
        </w:rPr>
      </w:pPr>
      <w:r w:rsidRPr="006E603B">
        <w:rPr>
          <w:rFonts w:cs="Arial"/>
          <w:sz w:val="22"/>
          <w:szCs w:val="22"/>
        </w:rPr>
        <w:t>Drop/Add, 1/12-16</w:t>
      </w:r>
    </w:p>
    <w:p w14:paraId="6B15B018" w14:textId="77777777" w:rsidR="003E389E" w:rsidRPr="006E603B" w:rsidRDefault="003E389E" w:rsidP="003E389E">
      <w:pPr>
        <w:tabs>
          <w:tab w:val="right" w:pos="10800"/>
        </w:tabs>
        <w:rPr>
          <w:rFonts w:cs="Arial"/>
          <w:b/>
          <w:sz w:val="22"/>
          <w:szCs w:val="22"/>
        </w:rPr>
      </w:pPr>
      <w:r w:rsidRPr="006E603B">
        <w:rPr>
          <w:rFonts w:cs="Arial"/>
          <w:sz w:val="22"/>
          <w:szCs w:val="22"/>
        </w:rPr>
        <w:lastRenderedPageBreak/>
        <w:t>Last Day to Drop, 4/10</w:t>
      </w:r>
    </w:p>
    <w:p w14:paraId="3A1172AB" w14:textId="77777777" w:rsidR="00652FB1" w:rsidRDefault="00652FB1" w:rsidP="00652FB1"/>
    <w:p w14:paraId="4A68DDD1" w14:textId="77777777" w:rsidR="00420F71" w:rsidRDefault="00420F71" w:rsidP="00652FB1"/>
    <w:p w14:paraId="341270A5" w14:textId="77777777" w:rsidR="00610D90" w:rsidRDefault="00F30216" w:rsidP="00610D90">
      <w:pPr>
        <w:pStyle w:val="Heading1"/>
      </w:pPr>
      <w:r>
        <w:t>University-Wide Policies and Student Support Services</w:t>
      </w:r>
    </w:p>
    <w:p w14:paraId="42783BFD" w14:textId="77777777" w:rsidR="00F30216" w:rsidRPr="006E603B" w:rsidRDefault="00F30216" w:rsidP="00F30216">
      <w:pPr>
        <w:rPr>
          <w:rFonts w:cs="Arial"/>
        </w:rPr>
      </w:pPr>
      <w:r w:rsidRPr="006E603B">
        <w:rPr>
          <w:rFonts w:cs="Arial"/>
        </w:rPr>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14:paraId="19A22EC8" w14:textId="77777777" w:rsidR="00F30216" w:rsidRPr="006E603B" w:rsidRDefault="00F30216" w:rsidP="00F30216">
      <w:pPr>
        <w:rPr>
          <w:rFonts w:cs="Arial"/>
        </w:rPr>
      </w:pPr>
    </w:p>
    <w:p w14:paraId="7DE96846" w14:textId="77777777" w:rsidR="00F30216" w:rsidRPr="006E603B" w:rsidRDefault="00F30216" w:rsidP="00F30216">
      <w:pPr>
        <w:rPr>
          <w:rFonts w:cs="Arial"/>
        </w:rPr>
      </w:pPr>
      <w:r w:rsidRPr="006E603B">
        <w:rPr>
          <w:rFonts w:cs="Arial"/>
        </w:rPr>
        <w:t>Students are expected to visit and review the centralized UF Syllabus Policy page at: </w:t>
      </w:r>
      <w:hyperlink r:id="rId20" w:tooltip="https://syllabus.ufl.edu/syllabus-policy/uf-syllabus-policy-links/" w:history="1">
        <w:r w:rsidRPr="006E603B">
          <w:rPr>
            <w:rStyle w:val="Hyperlink"/>
            <w:rFonts w:cs="Arial"/>
          </w:rPr>
          <w:t>UF Syllabus Policy Link</w:t>
        </w:r>
      </w:hyperlink>
      <w:r w:rsidRPr="006E603B">
        <w:rPr>
          <w:rFonts w:cs="Arial"/>
        </w:rPr>
        <w:t>. Throughout the term, students are strongly encouraged to return to this page regularly to stay updated on important university expectations and explore available resources. The page includes information on topics such as:</w:t>
      </w:r>
    </w:p>
    <w:p w14:paraId="7E52396A" w14:textId="77777777" w:rsidR="00F30216" w:rsidRPr="006E603B" w:rsidRDefault="00F30216" w:rsidP="00F30216">
      <w:pPr>
        <w:rPr>
          <w:rFonts w:cs="Arial"/>
        </w:rPr>
      </w:pPr>
    </w:p>
    <w:p w14:paraId="33719E9B" w14:textId="77777777" w:rsidR="00F30216" w:rsidRPr="006E603B" w:rsidRDefault="00F30216" w:rsidP="00F30216">
      <w:pPr>
        <w:rPr>
          <w:rFonts w:cs="Arial"/>
        </w:rPr>
      </w:pPr>
      <w:r w:rsidRPr="006E603B">
        <w:rPr>
          <w:rFonts w:cs="Arial"/>
          <w:b/>
          <w:bCs/>
        </w:rPr>
        <w:t>Academic Policies</w:t>
      </w:r>
    </w:p>
    <w:p w14:paraId="28DE66F8" w14:textId="77777777" w:rsidR="00F30216" w:rsidRPr="006E603B" w:rsidRDefault="00F30216" w:rsidP="00F30216">
      <w:pPr>
        <w:numPr>
          <w:ilvl w:val="0"/>
          <w:numId w:val="40"/>
        </w:numPr>
        <w:rPr>
          <w:rFonts w:cs="Arial"/>
        </w:rPr>
      </w:pPr>
      <w:r w:rsidRPr="006E603B">
        <w:rPr>
          <w:rFonts w:cs="Arial"/>
        </w:rPr>
        <w:t>Attendance requirements and make-up work procedures</w:t>
      </w:r>
    </w:p>
    <w:p w14:paraId="7720F695" w14:textId="77777777" w:rsidR="00F30216" w:rsidRPr="006E603B" w:rsidRDefault="00F30216" w:rsidP="00F30216">
      <w:pPr>
        <w:numPr>
          <w:ilvl w:val="0"/>
          <w:numId w:val="40"/>
        </w:numPr>
        <w:rPr>
          <w:rFonts w:cs="Arial"/>
        </w:rPr>
      </w:pPr>
      <w:r w:rsidRPr="006E603B">
        <w:rPr>
          <w:rFonts w:cs="Arial"/>
        </w:rPr>
        <w:t>Academic accommodations for students with disabilities</w:t>
      </w:r>
    </w:p>
    <w:p w14:paraId="46A09EB3" w14:textId="77777777" w:rsidR="00F30216" w:rsidRPr="006E603B" w:rsidRDefault="00F30216" w:rsidP="00F30216">
      <w:pPr>
        <w:numPr>
          <w:ilvl w:val="0"/>
          <w:numId w:val="40"/>
        </w:numPr>
        <w:rPr>
          <w:rFonts w:cs="Arial"/>
        </w:rPr>
      </w:pPr>
      <w:r w:rsidRPr="006E603B">
        <w:rPr>
          <w:rFonts w:cs="Arial"/>
        </w:rPr>
        <w:t>Grading standards and grade point policies</w:t>
      </w:r>
    </w:p>
    <w:p w14:paraId="1AF51A83" w14:textId="77777777" w:rsidR="00F30216" w:rsidRPr="006E603B" w:rsidRDefault="00F30216" w:rsidP="00F30216">
      <w:pPr>
        <w:numPr>
          <w:ilvl w:val="0"/>
          <w:numId w:val="40"/>
        </w:numPr>
        <w:rPr>
          <w:rFonts w:cs="Arial"/>
        </w:rPr>
      </w:pPr>
      <w:r w:rsidRPr="006E603B">
        <w:rPr>
          <w:rFonts w:cs="Arial"/>
        </w:rPr>
        <w:t>Course evaluation instructions and portals</w:t>
      </w:r>
    </w:p>
    <w:p w14:paraId="4806D321" w14:textId="77777777" w:rsidR="00F30216" w:rsidRPr="006E603B" w:rsidRDefault="00F30216" w:rsidP="00F30216">
      <w:pPr>
        <w:numPr>
          <w:ilvl w:val="0"/>
          <w:numId w:val="40"/>
        </w:numPr>
        <w:rPr>
          <w:rFonts w:cs="Arial"/>
        </w:rPr>
      </w:pPr>
      <w:r w:rsidRPr="006E603B">
        <w:rPr>
          <w:rFonts w:cs="Arial"/>
        </w:rPr>
        <w:t>Student Honor Code and University Honesty Policy</w:t>
      </w:r>
    </w:p>
    <w:p w14:paraId="48DE7407" w14:textId="77777777" w:rsidR="00F30216" w:rsidRPr="006E603B" w:rsidRDefault="00F30216" w:rsidP="00F30216">
      <w:pPr>
        <w:numPr>
          <w:ilvl w:val="0"/>
          <w:numId w:val="40"/>
        </w:numPr>
        <w:rPr>
          <w:rFonts w:cs="Arial"/>
        </w:rPr>
      </w:pPr>
      <w:r w:rsidRPr="006E603B">
        <w:rPr>
          <w:rFonts w:cs="Arial"/>
        </w:rPr>
        <w:t>Guidelines governing the recording and use of class lectures</w:t>
      </w:r>
    </w:p>
    <w:p w14:paraId="1915FE9F" w14:textId="77777777" w:rsidR="00F30216" w:rsidRPr="006E603B" w:rsidRDefault="00F30216" w:rsidP="00F30216">
      <w:pPr>
        <w:rPr>
          <w:rFonts w:cs="Arial"/>
        </w:rPr>
      </w:pPr>
      <w:r w:rsidRPr="006E603B">
        <w:rPr>
          <w:rFonts w:cs="Arial"/>
          <w:b/>
          <w:bCs/>
        </w:rPr>
        <w:t>Academic Resources</w:t>
      </w:r>
    </w:p>
    <w:p w14:paraId="7BD5D793" w14:textId="77777777" w:rsidR="00F30216" w:rsidRPr="006E603B" w:rsidRDefault="00F30216" w:rsidP="00F30216">
      <w:pPr>
        <w:numPr>
          <w:ilvl w:val="0"/>
          <w:numId w:val="41"/>
        </w:numPr>
        <w:rPr>
          <w:rFonts w:cs="Arial"/>
        </w:rPr>
      </w:pPr>
      <w:r w:rsidRPr="006E603B">
        <w:rPr>
          <w:rFonts w:cs="Arial"/>
        </w:rPr>
        <w:t>E-learning support and technology assistance</w:t>
      </w:r>
    </w:p>
    <w:p w14:paraId="55BC1CFC" w14:textId="77777777" w:rsidR="00F30216" w:rsidRPr="006E603B" w:rsidRDefault="00F30216" w:rsidP="00F30216">
      <w:pPr>
        <w:numPr>
          <w:ilvl w:val="0"/>
          <w:numId w:val="41"/>
        </w:numPr>
        <w:rPr>
          <w:rFonts w:cs="Arial"/>
        </w:rPr>
      </w:pPr>
      <w:r w:rsidRPr="006E603B">
        <w:rPr>
          <w:rFonts w:cs="Arial"/>
        </w:rPr>
        <w:t>Career and counseling services (Career Connections Center)</w:t>
      </w:r>
    </w:p>
    <w:p w14:paraId="2CB0CFAE" w14:textId="77777777" w:rsidR="00F30216" w:rsidRPr="006E603B" w:rsidRDefault="00F30216" w:rsidP="00F30216">
      <w:pPr>
        <w:numPr>
          <w:ilvl w:val="0"/>
          <w:numId w:val="41"/>
        </w:numPr>
        <w:rPr>
          <w:rFonts w:cs="Arial"/>
        </w:rPr>
      </w:pPr>
      <w:r w:rsidRPr="006E603B">
        <w:rPr>
          <w:rFonts w:cs="Arial"/>
        </w:rPr>
        <w:t>Library access and help services</w:t>
      </w:r>
    </w:p>
    <w:p w14:paraId="161C21C7" w14:textId="77777777" w:rsidR="00F30216" w:rsidRPr="006E603B" w:rsidRDefault="00F30216" w:rsidP="00F30216">
      <w:pPr>
        <w:numPr>
          <w:ilvl w:val="0"/>
          <w:numId w:val="41"/>
        </w:numPr>
        <w:rPr>
          <w:rFonts w:cs="Arial"/>
        </w:rPr>
      </w:pPr>
      <w:r w:rsidRPr="006E603B">
        <w:rPr>
          <w:rFonts w:cs="Arial"/>
        </w:rPr>
        <w:t>Study skills support and tutoring (Teaching Center)</w:t>
      </w:r>
    </w:p>
    <w:p w14:paraId="5048816B" w14:textId="77777777" w:rsidR="00F30216" w:rsidRPr="006E603B" w:rsidRDefault="00F30216" w:rsidP="00F30216">
      <w:pPr>
        <w:numPr>
          <w:ilvl w:val="0"/>
          <w:numId w:val="41"/>
        </w:numPr>
        <w:rPr>
          <w:rFonts w:cs="Arial"/>
        </w:rPr>
      </w:pPr>
      <w:r w:rsidRPr="006E603B">
        <w:rPr>
          <w:rFonts w:cs="Arial"/>
        </w:rPr>
        <w:t>Writing support (Writing Studio)</w:t>
      </w:r>
    </w:p>
    <w:p w14:paraId="0899D392" w14:textId="77777777" w:rsidR="00F30216" w:rsidRPr="006E603B" w:rsidRDefault="00F30216" w:rsidP="00F30216">
      <w:pPr>
        <w:numPr>
          <w:ilvl w:val="0"/>
          <w:numId w:val="41"/>
        </w:numPr>
        <w:rPr>
          <w:rFonts w:cs="Arial"/>
        </w:rPr>
      </w:pPr>
      <w:r w:rsidRPr="006E603B">
        <w:rPr>
          <w:rFonts w:cs="Arial"/>
        </w:rPr>
        <w:t>Complaint procedures and academic grievance resources</w:t>
      </w:r>
    </w:p>
    <w:p w14:paraId="10563885" w14:textId="77777777" w:rsidR="00F30216" w:rsidRPr="006E603B" w:rsidRDefault="00F30216" w:rsidP="00F30216">
      <w:pPr>
        <w:numPr>
          <w:ilvl w:val="0"/>
          <w:numId w:val="41"/>
        </w:numPr>
        <w:rPr>
          <w:rFonts w:cs="Arial"/>
        </w:rPr>
      </w:pPr>
      <w:r w:rsidRPr="006E603B">
        <w:rPr>
          <w:rFonts w:cs="Arial"/>
        </w:rPr>
        <w:t>UF Student Success Initiative resources</w:t>
      </w:r>
    </w:p>
    <w:p w14:paraId="56C30DCC" w14:textId="77777777" w:rsidR="00F30216" w:rsidRPr="006E603B" w:rsidRDefault="00F30216" w:rsidP="00F30216">
      <w:pPr>
        <w:rPr>
          <w:rFonts w:cs="Arial"/>
        </w:rPr>
      </w:pPr>
      <w:r w:rsidRPr="006E603B">
        <w:rPr>
          <w:rFonts w:cs="Arial"/>
          <w:b/>
          <w:bCs/>
        </w:rPr>
        <w:t>Campus Health &amp; Wellness</w:t>
      </w:r>
    </w:p>
    <w:p w14:paraId="13F52FE4" w14:textId="77777777" w:rsidR="00F30216" w:rsidRPr="006E603B" w:rsidRDefault="00F30216" w:rsidP="00F30216">
      <w:pPr>
        <w:numPr>
          <w:ilvl w:val="0"/>
          <w:numId w:val="42"/>
        </w:numPr>
        <w:rPr>
          <w:rFonts w:cs="Arial"/>
        </w:rPr>
      </w:pPr>
      <w:r w:rsidRPr="006E603B">
        <w:rPr>
          <w:rFonts w:cs="Arial"/>
        </w:rPr>
        <w:t>Physical, mental, and emotional health services</w:t>
      </w:r>
    </w:p>
    <w:p w14:paraId="403AFD11" w14:textId="77777777" w:rsidR="00F30216" w:rsidRPr="006E603B" w:rsidRDefault="00F30216" w:rsidP="00F30216">
      <w:pPr>
        <w:numPr>
          <w:ilvl w:val="0"/>
          <w:numId w:val="42"/>
        </w:numPr>
        <w:rPr>
          <w:rFonts w:cs="Arial"/>
        </w:rPr>
      </w:pPr>
      <w:r w:rsidRPr="006E603B">
        <w:rPr>
          <w:rFonts w:cs="Arial"/>
        </w:rPr>
        <w:t>Safety and support programs</w:t>
      </w:r>
    </w:p>
    <w:p w14:paraId="320B5AB4" w14:textId="77777777" w:rsidR="00F30216" w:rsidRPr="006E603B" w:rsidRDefault="00F30216" w:rsidP="00F30216">
      <w:pPr>
        <w:numPr>
          <w:ilvl w:val="0"/>
          <w:numId w:val="42"/>
        </w:numPr>
        <w:rPr>
          <w:rFonts w:cs="Arial"/>
        </w:rPr>
      </w:pPr>
      <w:r w:rsidRPr="006E603B">
        <w:rPr>
          <w:rFonts w:cs="Arial"/>
        </w:rPr>
        <w:t>UF Whole Gator wellness tools</w:t>
      </w:r>
    </w:p>
    <w:p w14:paraId="78A389F2" w14:textId="77777777" w:rsidR="00652FB1" w:rsidRPr="00652FB1" w:rsidRDefault="00652FB1" w:rsidP="00652FB1"/>
    <w:sectPr w:rsidR="00652FB1" w:rsidRPr="00652F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F07E" w14:textId="77777777" w:rsidR="00097B1D" w:rsidRDefault="00097B1D" w:rsidP="003E389E">
      <w:r>
        <w:separator/>
      </w:r>
    </w:p>
  </w:endnote>
  <w:endnote w:type="continuationSeparator" w:id="0">
    <w:p w14:paraId="357196D8" w14:textId="77777777" w:rsidR="00097B1D" w:rsidRDefault="00097B1D" w:rsidP="003E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ntona Book">
    <w:altName w:val="Calibri"/>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B232" w14:textId="77777777" w:rsidR="00097B1D" w:rsidRDefault="00097B1D" w:rsidP="003E389E">
      <w:r>
        <w:separator/>
      </w:r>
    </w:p>
  </w:footnote>
  <w:footnote w:type="continuationSeparator" w:id="0">
    <w:p w14:paraId="34001BCB" w14:textId="77777777" w:rsidR="00097B1D" w:rsidRDefault="00097B1D" w:rsidP="003E3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5430B"/>
    <w:multiLevelType w:val="hybridMultilevel"/>
    <w:tmpl w:val="656C5190"/>
    <w:lvl w:ilvl="0" w:tplc="CD2CBEE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95BFE"/>
    <w:multiLevelType w:val="hybridMultilevel"/>
    <w:tmpl w:val="B36E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A2BE7"/>
    <w:multiLevelType w:val="multilevel"/>
    <w:tmpl w:val="F0BAC4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 w15:restartNumberingAfterBreak="0">
    <w:nsid w:val="153019B3"/>
    <w:multiLevelType w:val="multilevel"/>
    <w:tmpl w:val="1E226EA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 w15:restartNumberingAfterBreak="0">
    <w:nsid w:val="1E2E130D"/>
    <w:multiLevelType w:val="multilevel"/>
    <w:tmpl w:val="3EA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B2B19"/>
    <w:multiLevelType w:val="multilevel"/>
    <w:tmpl w:val="4E42923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9" w15:restartNumberingAfterBreak="0">
    <w:nsid w:val="21626B81"/>
    <w:multiLevelType w:val="multilevel"/>
    <w:tmpl w:val="FA2651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28750CE"/>
    <w:multiLevelType w:val="hybridMultilevel"/>
    <w:tmpl w:val="64AA4B76"/>
    <w:lvl w:ilvl="0" w:tplc="CD2CBEE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47C8E"/>
    <w:multiLevelType w:val="multilevel"/>
    <w:tmpl w:val="37A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C42A3"/>
    <w:multiLevelType w:val="multilevel"/>
    <w:tmpl w:val="4688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CB4099"/>
    <w:multiLevelType w:val="multilevel"/>
    <w:tmpl w:val="DB5019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4" w15:restartNumberingAfterBreak="0">
    <w:nsid w:val="2DD3434A"/>
    <w:multiLevelType w:val="multilevel"/>
    <w:tmpl w:val="7150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C165A5"/>
    <w:multiLevelType w:val="multilevel"/>
    <w:tmpl w:val="6F10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CD189B"/>
    <w:multiLevelType w:val="multilevel"/>
    <w:tmpl w:val="584254A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35164214"/>
    <w:multiLevelType w:val="multilevel"/>
    <w:tmpl w:val="70B8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2E6FF7"/>
    <w:multiLevelType w:val="multilevel"/>
    <w:tmpl w:val="6236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4F6E48"/>
    <w:multiLevelType w:val="hybridMultilevel"/>
    <w:tmpl w:val="7B722ACA"/>
    <w:lvl w:ilvl="0" w:tplc="CD2CBEE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C6341"/>
    <w:multiLevelType w:val="multilevel"/>
    <w:tmpl w:val="DFD8008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3D524594"/>
    <w:multiLevelType w:val="multilevel"/>
    <w:tmpl w:val="2738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3714D9"/>
    <w:multiLevelType w:val="multilevel"/>
    <w:tmpl w:val="F4CCD0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EBE4336"/>
    <w:multiLevelType w:val="multilevel"/>
    <w:tmpl w:val="4DB4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C434EC"/>
    <w:multiLevelType w:val="multilevel"/>
    <w:tmpl w:val="0B50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200334"/>
    <w:multiLevelType w:val="multilevel"/>
    <w:tmpl w:val="2B1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A2207C"/>
    <w:multiLevelType w:val="multilevel"/>
    <w:tmpl w:val="E6FA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74576"/>
    <w:multiLevelType w:val="multilevel"/>
    <w:tmpl w:val="F1BA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E0CDA"/>
    <w:multiLevelType w:val="multilevel"/>
    <w:tmpl w:val="60AE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C679D6"/>
    <w:multiLevelType w:val="multilevel"/>
    <w:tmpl w:val="AB3208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4DFA3229"/>
    <w:multiLevelType w:val="multilevel"/>
    <w:tmpl w:val="3D2C2B8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5A9C56FF"/>
    <w:multiLevelType w:val="multilevel"/>
    <w:tmpl w:val="8BC0E8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2" w15:restartNumberingAfterBreak="0">
    <w:nsid w:val="5FDA7AA2"/>
    <w:multiLevelType w:val="multilevel"/>
    <w:tmpl w:val="CE98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443462"/>
    <w:multiLevelType w:val="multilevel"/>
    <w:tmpl w:val="8468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E805F7"/>
    <w:multiLevelType w:val="multilevel"/>
    <w:tmpl w:val="F1B2EFB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5" w15:restartNumberingAfterBreak="0">
    <w:nsid w:val="6A700D0D"/>
    <w:multiLevelType w:val="multilevel"/>
    <w:tmpl w:val="D786EE7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6" w15:restartNumberingAfterBreak="0">
    <w:nsid w:val="6B8C238A"/>
    <w:multiLevelType w:val="multilevel"/>
    <w:tmpl w:val="416E677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7" w15:restartNumberingAfterBreak="0">
    <w:nsid w:val="6C0A07A5"/>
    <w:multiLevelType w:val="multilevel"/>
    <w:tmpl w:val="EBF60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FF26303"/>
    <w:multiLevelType w:val="multilevel"/>
    <w:tmpl w:val="6BFADD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7C4A7E52"/>
    <w:multiLevelType w:val="hybridMultilevel"/>
    <w:tmpl w:val="C95A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601AC"/>
    <w:multiLevelType w:val="multilevel"/>
    <w:tmpl w:val="9E6A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5C5521"/>
    <w:multiLevelType w:val="multilevel"/>
    <w:tmpl w:val="34200D2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16cid:durableId="41708821">
    <w:abstractNumId w:val="4"/>
  </w:num>
  <w:num w:numId="2" w16cid:durableId="1186750439">
    <w:abstractNumId w:val="33"/>
  </w:num>
  <w:num w:numId="3" w16cid:durableId="1970436783">
    <w:abstractNumId w:val="1"/>
  </w:num>
  <w:num w:numId="4" w16cid:durableId="1306667121">
    <w:abstractNumId w:val="2"/>
  </w:num>
  <w:num w:numId="5" w16cid:durableId="733356011">
    <w:abstractNumId w:val="8"/>
  </w:num>
  <w:num w:numId="6" w16cid:durableId="638730481">
    <w:abstractNumId w:val="36"/>
  </w:num>
  <w:num w:numId="7" w16cid:durableId="754477316">
    <w:abstractNumId w:val="32"/>
  </w:num>
  <w:num w:numId="8" w16cid:durableId="319963049">
    <w:abstractNumId w:val="38"/>
  </w:num>
  <w:num w:numId="9" w16cid:durableId="21321815">
    <w:abstractNumId w:val="12"/>
  </w:num>
  <w:num w:numId="10" w16cid:durableId="939071670">
    <w:abstractNumId w:val="6"/>
  </w:num>
  <w:num w:numId="11" w16cid:durableId="1155025786">
    <w:abstractNumId w:val="28"/>
  </w:num>
  <w:num w:numId="12" w16cid:durableId="1002244684">
    <w:abstractNumId w:val="5"/>
  </w:num>
  <w:num w:numId="13" w16cid:durableId="836456596">
    <w:abstractNumId w:val="40"/>
  </w:num>
  <w:num w:numId="14" w16cid:durableId="2132287528">
    <w:abstractNumId w:val="37"/>
  </w:num>
  <w:num w:numId="15" w16cid:durableId="1148135929">
    <w:abstractNumId w:val="18"/>
  </w:num>
  <w:num w:numId="16" w16cid:durableId="1995137742">
    <w:abstractNumId w:val="13"/>
  </w:num>
  <w:num w:numId="17" w16cid:durableId="1063482949">
    <w:abstractNumId w:val="26"/>
  </w:num>
  <w:num w:numId="18" w16cid:durableId="250699331">
    <w:abstractNumId w:val="30"/>
  </w:num>
  <w:num w:numId="19" w16cid:durableId="228002985">
    <w:abstractNumId w:val="24"/>
  </w:num>
  <w:num w:numId="20" w16cid:durableId="1394767113">
    <w:abstractNumId w:val="0"/>
  </w:num>
  <w:num w:numId="21" w16cid:durableId="899364937">
    <w:abstractNumId w:val="15"/>
  </w:num>
  <w:num w:numId="22" w16cid:durableId="170798959">
    <w:abstractNumId w:val="20"/>
  </w:num>
  <w:num w:numId="23" w16cid:durableId="1757089952">
    <w:abstractNumId w:val="23"/>
  </w:num>
  <w:num w:numId="24" w16cid:durableId="1937790535">
    <w:abstractNumId w:val="29"/>
  </w:num>
  <w:num w:numId="25" w16cid:durableId="671641351">
    <w:abstractNumId w:val="21"/>
  </w:num>
  <w:num w:numId="26" w16cid:durableId="797799029">
    <w:abstractNumId w:val="31"/>
  </w:num>
  <w:num w:numId="27" w16cid:durableId="775909723">
    <w:abstractNumId w:val="25"/>
  </w:num>
  <w:num w:numId="28" w16cid:durableId="1876652923">
    <w:abstractNumId w:val="34"/>
  </w:num>
  <w:num w:numId="29" w16cid:durableId="311443324">
    <w:abstractNumId w:val="14"/>
  </w:num>
  <w:num w:numId="30" w16cid:durableId="1198615808">
    <w:abstractNumId w:val="16"/>
  </w:num>
  <w:num w:numId="31" w16cid:durableId="2047872825">
    <w:abstractNumId w:val="35"/>
  </w:num>
  <w:num w:numId="32" w16cid:durableId="581525247">
    <w:abstractNumId w:val="17"/>
  </w:num>
  <w:num w:numId="33" w16cid:durableId="632833303">
    <w:abstractNumId w:val="41"/>
  </w:num>
  <w:num w:numId="34" w16cid:durableId="1333996193">
    <w:abstractNumId w:val="9"/>
  </w:num>
  <w:num w:numId="35" w16cid:durableId="556747169">
    <w:abstractNumId w:val="22"/>
  </w:num>
  <w:num w:numId="36" w16cid:durableId="722217655">
    <w:abstractNumId w:val="39"/>
  </w:num>
  <w:num w:numId="37" w16cid:durableId="1917325375">
    <w:abstractNumId w:val="19"/>
  </w:num>
  <w:num w:numId="38" w16cid:durableId="2091657806">
    <w:abstractNumId w:val="10"/>
  </w:num>
  <w:num w:numId="39" w16cid:durableId="1497959180">
    <w:abstractNumId w:val="3"/>
  </w:num>
  <w:num w:numId="40" w16cid:durableId="208227055">
    <w:abstractNumId w:val="27"/>
  </w:num>
  <w:num w:numId="41" w16cid:durableId="2066683551">
    <w:abstractNumId w:val="11"/>
  </w:num>
  <w:num w:numId="42" w16cid:durableId="723527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A9"/>
    <w:rsid w:val="00097B1D"/>
    <w:rsid w:val="001822F2"/>
    <w:rsid w:val="001F01C5"/>
    <w:rsid w:val="001F21E5"/>
    <w:rsid w:val="00203961"/>
    <w:rsid w:val="002659E5"/>
    <w:rsid w:val="002941ED"/>
    <w:rsid w:val="00296EB6"/>
    <w:rsid w:val="0034355C"/>
    <w:rsid w:val="003E389E"/>
    <w:rsid w:val="00420F71"/>
    <w:rsid w:val="004C0B80"/>
    <w:rsid w:val="00545023"/>
    <w:rsid w:val="005C3ACC"/>
    <w:rsid w:val="00610D90"/>
    <w:rsid w:val="00645BA9"/>
    <w:rsid w:val="00652FB1"/>
    <w:rsid w:val="00672AD8"/>
    <w:rsid w:val="006C7562"/>
    <w:rsid w:val="007C1C33"/>
    <w:rsid w:val="008577F8"/>
    <w:rsid w:val="00956712"/>
    <w:rsid w:val="009628CA"/>
    <w:rsid w:val="00A344A5"/>
    <w:rsid w:val="00A73F6B"/>
    <w:rsid w:val="00AE148C"/>
    <w:rsid w:val="00BC2374"/>
    <w:rsid w:val="00CB5C83"/>
    <w:rsid w:val="00D17610"/>
    <w:rsid w:val="00E17D70"/>
    <w:rsid w:val="00E74920"/>
    <w:rsid w:val="00E81635"/>
    <w:rsid w:val="00EC38F8"/>
    <w:rsid w:val="00F30216"/>
    <w:rsid w:val="00F72036"/>
    <w:rsid w:val="00FA70EF"/>
    <w:rsid w:val="00FB1C0B"/>
    <w:rsid w:val="00FB4DD8"/>
    <w:rsid w:val="00FD613F"/>
    <w:rsid w:val="00FE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047B"/>
  <w15:chartTrackingRefBased/>
  <w15:docId w15:val="{CB7D1400-4199-C241-926A-70D401C7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FB1"/>
    <w:rPr>
      <w:rFonts w:ascii="Arial" w:eastAsia="Times New Roman" w:hAnsi="Arial"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customStyle="1" w:styleId="TitleChar">
    <w:name w:val="Title Char"/>
    <w:basedOn w:val="DefaultParagraphFont"/>
    <w:link w:val="Title"/>
    <w:rsid w:val="00E81635"/>
    <w:rPr>
      <w:rFonts w:ascii="Gentona Book" w:eastAsia="Times New Roman" w:hAnsi="Gentona Book"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81635"/>
    <w:rPr>
      <w:rFonts w:ascii="Arial" w:eastAsiaTheme="minorEastAsia" w:hAnsi="Arial"/>
      <w:color w:val="5A5A5A" w:themeColor="text1" w:themeTint="A5"/>
      <w:spacing w:val="15"/>
      <w:kern w:val="0"/>
      <w:sz w:val="22"/>
      <w:szCs w:val="22"/>
      <w14:ligatures w14:val="none"/>
    </w:rPr>
  </w:style>
  <w:style w:type="character" w:customStyle="1" w:styleId="Heading1Char">
    <w:name w:val="Heading 1 Char"/>
    <w:basedOn w:val="DefaultParagraphFont"/>
    <w:link w:val="Heading1"/>
    <w:uiPriority w:val="9"/>
    <w:rsid w:val="005C3ACC"/>
    <w:rPr>
      <w:rFonts w:ascii="Gentona Book" w:eastAsia="Times New Roman" w:hAnsi="Gentona Book"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customStyle="1" w:styleId="Heading2Char">
    <w:name w:val="Heading 2 Char"/>
    <w:basedOn w:val="DefaultParagraphFont"/>
    <w:link w:val="Heading2"/>
    <w:uiPriority w:val="9"/>
    <w:rsid w:val="00652FB1"/>
    <w:rPr>
      <w:rFonts w:ascii="Arial" w:eastAsiaTheme="majorEastAsia" w:hAnsi="Arial" w:cstheme="majorBidi"/>
      <w:b/>
      <w:color w:val="2F5496" w:themeColor="accent1" w:themeShade="BF"/>
      <w:kern w:val="0"/>
      <w:szCs w:val="26"/>
      <w14:ligatures w14:val="none"/>
    </w:rPr>
  </w:style>
  <w:style w:type="character" w:customStyle="1" w:styleId="Heading3Char">
    <w:name w:val="Heading 3 Char"/>
    <w:basedOn w:val="DefaultParagraphFont"/>
    <w:link w:val="Heading3"/>
    <w:uiPriority w:val="9"/>
    <w:rsid w:val="00956712"/>
    <w:rPr>
      <w:rFonts w:ascii="Arial" w:eastAsiaTheme="majorEastAsia" w:hAnsi="Arial"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EC38F8"/>
    <w:pPr>
      <w:ind w:left="720"/>
      <w:contextualSpacing/>
    </w:pPr>
  </w:style>
  <w:style w:type="character" w:styleId="FollowedHyperlink">
    <w:name w:val="FollowedHyperlink"/>
    <w:basedOn w:val="DefaultParagraphFont"/>
    <w:uiPriority w:val="99"/>
    <w:semiHidden/>
    <w:unhideWhenUsed/>
    <w:rsid w:val="00FA70EF"/>
    <w:rPr>
      <w:color w:val="954F72" w:themeColor="followedHyperlink"/>
      <w:u w:val="single"/>
    </w:rPr>
  </w:style>
  <w:style w:type="paragraph" w:customStyle="1" w:styleId="TableParagraph">
    <w:name w:val="Table Paragraph"/>
    <w:basedOn w:val="Normal"/>
    <w:uiPriority w:val="1"/>
    <w:qFormat/>
    <w:rsid w:val="003E389E"/>
    <w:pPr>
      <w:widowControl w:val="0"/>
      <w:autoSpaceDE w:val="0"/>
      <w:autoSpaceDN w:val="0"/>
      <w:ind w:left="110"/>
    </w:pPr>
    <w:rPr>
      <w:rFonts w:ascii="Calibri" w:eastAsia="Calibri" w:hAnsi="Calibri" w:cs="Calibri"/>
      <w:sz w:val="22"/>
      <w:szCs w:val="22"/>
    </w:rPr>
  </w:style>
  <w:style w:type="paragraph" w:styleId="Header">
    <w:name w:val="header"/>
    <w:basedOn w:val="Normal"/>
    <w:link w:val="HeaderChar"/>
    <w:uiPriority w:val="99"/>
    <w:unhideWhenUsed/>
    <w:rsid w:val="003E389E"/>
    <w:pPr>
      <w:tabs>
        <w:tab w:val="center" w:pos="4680"/>
        <w:tab w:val="right" w:pos="9360"/>
      </w:tabs>
    </w:pPr>
  </w:style>
  <w:style w:type="character" w:customStyle="1" w:styleId="HeaderChar">
    <w:name w:val="Header Char"/>
    <w:basedOn w:val="DefaultParagraphFont"/>
    <w:link w:val="Header"/>
    <w:uiPriority w:val="99"/>
    <w:rsid w:val="003E389E"/>
    <w:rPr>
      <w:rFonts w:ascii="Arial" w:eastAsia="Times New Roman" w:hAnsi="Arial" w:cs="Times New Roman"/>
      <w:kern w:val="0"/>
      <w:sz w:val="23"/>
      <w14:ligatures w14:val="none"/>
    </w:rPr>
  </w:style>
  <w:style w:type="paragraph" w:styleId="Footer">
    <w:name w:val="footer"/>
    <w:basedOn w:val="Normal"/>
    <w:link w:val="FooterChar"/>
    <w:uiPriority w:val="99"/>
    <w:unhideWhenUsed/>
    <w:rsid w:val="003E389E"/>
    <w:pPr>
      <w:tabs>
        <w:tab w:val="center" w:pos="4680"/>
        <w:tab w:val="right" w:pos="9360"/>
      </w:tabs>
    </w:pPr>
  </w:style>
  <w:style w:type="character" w:customStyle="1" w:styleId="FooterChar">
    <w:name w:val="Footer Char"/>
    <w:basedOn w:val="DefaultParagraphFont"/>
    <w:link w:val="Footer"/>
    <w:uiPriority w:val="99"/>
    <w:rsid w:val="003E389E"/>
    <w:rPr>
      <w:rFonts w:ascii="Arial" w:eastAsia="Times New Roman" w:hAnsi="Arial" w:cs="Times New Roman"/>
      <w:kern w:val="0"/>
      <w:sz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Relationship Id="rId18" Type="http://schemas.openxmlformats.org/officeDocument/2006/relationships/hyperlink" Target="https://it.ufl.edu/policies/student-computing-requiremen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Relationship Id="rId17"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Relationship Id="rId2" Type="http://schemas.openxmlformats.org/officeDocument/2006/relationships/customXml" Target="../customXml/item2.xml"/><Relationship Id="rId16"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Relationship Id="rId20" Type="http://schemas.openxmlformats.org/officeDocument/2006/relationships/hyperlink" Target="https://syllabus.ufl.edu/syllabus-policy/uf-syllabus-policy-lin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b5271@ufl.edu" TargetMode="External"/><Relationship Id="rId5" Type="http://schemas.openxmlformats.org/officeDocument/2006/relationships/styles" Target="styles.xml"/><Relationship Id="rId15"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Relationship Id="rId10" Type="http://schemas.openxmlformats.org/officeDocument/2006/relationships/image" Target="media/image1.jpeg"/><Relationship Id="rId19" Type="http://schemas.openxmlformats.org/officeDocument/2006/relationships/hyperlink" Target="https://catalog.ufl.edu/UGRD/academic-regulations/grades-grading-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xplore.zoom.us/en/privac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uflorida.sharepoint.com/teams/AECFacultyandStaff/Shared%20Documents/AEC%20Faculty%20FTE%20Assignments%20Database/Course%20Syllabus/2026/AEC%205416/AEC%205416-%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SharedWithUsers xmlns="98a29c4a-8dd6-431b-a306-b85f37bc80c6">
      <UserInfo>
        <DisplayName/>
        <AccountId xsi:nil="true"/>
        <AccountType/>
      </UserInfo>
    </SharedWithUsers>
  </documentManagement>
</p:properties>
</file>

<file path=customXml/itemProps1.xml><?xml version="1.0" encoding="utf-8"?>
<ds:datastoreItem xmlns:ds="http://schemas.openxmlformats.org/officeDocument/2006/customXml" ds:itemID="{A6B793A0-A6FA-49F8-A789-3E950D2DC7EE}">
  <ds:schemaRefs>
    <ds:schemaRef ds:uri="http://schemas.microsoft.com/sharepoint/v3/contenttype/forms"/>
  </ds:schemaRefs>
</ds:datastoreItem>
</file>

<file path=customXml/itemProps2.xml><?xml version="1.0" encoding="utf-8"?>
<ds:datastoreItem xmlns:ds="http://schemas.openxmlformats.org/officeDocument/2006/customXml" ds:itemID="{8CC591FD-3FD6-4819-805B-7E3650EABAAE}"/>
</file>

<file path=customXml/itemProps3.xml><?xml version="1.0" encoding="utf-8"?>
<ds:datastoreItem xmlns:ds="http://schemas.openxmlformats.org/officeDocument/2006/customXml" ds:itemID="{6EDD3899-6AF7-4C1A-B04A-D4E827523407}">
  <ds:schemaRefs>
    <ds:schemaRef ds:uri="http://schemas.microsoft.com/office/2006/metadata/properties"/>
    <ds:schemaRef ds:uri="http://schemas.microsoft.com/office/infopath/2007/PartnerControls"/>
    <ds:schemaRef ds:uri="2d7bd422-d08e-4528-87ff-3272b36f5f9c"/>
    <ds:schemaRef ds:uri="c68636af-61bb-481e-ac0a-c82204d0d7a1"/>
  </ds:schemaRefs>
</ds:datastoreItem>
</file>

<file path=docProps/app.xml><?xml version="1.0" encoding="utf-8"?>
<Properties xmlns="http://schemas.openxmlformats.org/officeDocument/2006/extended-properties" xmlns:vt="http://schemas.openxmlformats.org/officeDocument/2006/docPropsVTypes">
  <Template>AEC%205416-%202025.dotx</Template>
  <TotalTime>2</TotalTime>
  <Pages>7</Pages>
  <Words>2564</Words>
  <Characters>14618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Cassaway </dc:creator>
  <cp:keywords/>
  <dc:description/>
  <cp:lastModifiedBy>Cassaway,Marissa C</cp:lastModifiedBy>
  <cp:revision>1</cp:revision>
  <dcterms:created xsi:type="dcterms:W3CDTF">2025-12-15T14:06:00Z</dcterms:created>
  <dcterms:modified xsi:type="dcterms:W3CDTF">2025-12-15T14:08:00Z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Order">
    <vt:r8>3062700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