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701E" w14:textId="77777777" w:rsidR="002941ED" w:rsidRPr="00FD150A" w:rsidRDefault="00FF6CC7" w:rsidP="00A77C18">
      <w:pPr>
        <w:pStyle w:val="Title"/>
        <w:jc w:val="left"/>
      </w:pPr>
      <w:r w:rsidRPr="00FD150A">
        <w:t>Global Leadership</w:t>
      </w:r>
      <w:r w:rsidR="00E81635" w:rsidRPr="00FD150A">
        <w:tab/>
      </w:r>
      <w:r w:rsidR="00E81635" w:rsidRPr="00FD150A">
        <w:tab/>
      </w:r>
      <w:r w:rsidR="00E81635" w:rsidRPr="00FD150A">
        <w:tab/>
      </w:r>
      <w:r w:rsidR="00E81635" w:rsidRPr="00FD150A">
        <w:tab/>
      </w:r>
      <w:r w:rsidR="00E81635" w:rsidRPr="00FD150A">
        <w:tab/>
      </w:r>
      <w:r w:rsidR="00E81635" w:rsidRPr="00FD150A">
        <w:tab/>
      </w:r>
      <w:r w:rsidR="00E81635" w:rsidRPr="00FD150A">
        <w:tab/>
      </w:r>
      <w:r w:rsidR="00E81635" w:rsidRPr="00FD150A">
        <w:tab/>
      </w:r>
      <w:r w:rsidR="00E81635" w:rsidRPr="00FD150A">
        <w:rPr>
          <w:noProof/>
          <w14:ligatures w14:val="standardContextual"/>
        </w:rPr>
        <w:drawing>
          <wp:inline distT="0" distB="0" distL="0" distR="0" wp14:anchorId="0E4E5700" wp14:editId="6E6C476E">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73A120B6" w14:textId="77777777" w:rsidR="00E81635" w:rsidRPr="00FD150A" w:rsidRDefault="00E81635" w:rsidP="00E81635">
      <w:pPr>
        <w:pStyle w:val="Title"/>
        <w:jc w:val="left"/>
      </w:pPr>
      <w:r w:rsidRPr="00FD150A">
        <w:t>AEC</w:t>
      </w:r>
      <w:r w:rsidR="00FF6CC7" w:rsidRPr="00FD150A">
        <w:t xml:space="preserve"> 4465</w:t>
      </w:r>
    </w:p>
    <w:p w14:paraId="0770E307" w14:textId="69C15A44" w:rsidR="00E81635" w:rsidRPr="00FD150A" w:rsidRDefault="00AA2205" w:rsidP="00E81635">
      <w:pPr>
        <w:pStyle w:val="Subtitle"/>
      </w:pPr>
      <w:r>
        <w:t>Fall</w:t>
      </w:r>
      <w:r w:rsidR="00FF6CC7" w:rsidRPr="00FD150A">
        <w:t xml:space="preserve"> 202</w:t>
      </w:r>
      <w:r w:rsidR="00C774F9">
        <w:t>5</w:t>
      </w:r>
      <w:r w:rsidR="00FF6CC7" w:rsidRPr="00FD150A">
        <w:t xml:space="preserve"> </w:t>
      </w:r>
      <w:r w:rsidR="00E81635" w:rsidRPr="00FD150A">
        <w:t xml:space="preserve">- </w:t>
      </w:r>
      <w:r w:rsidR="00FF6CC7" w:rsidRPr="00FD150A">
        <w:t>3</w:t>
      </w:r>
      <w:r w:rsidR="00E81635" w:rsidRPr="00FD150A">
        <w:t xml:space="preserve"> credit hours</w:t>
      </w:r>
      <w:r w:rsidR="00E81635" w:rsidRPr="00FD150A">
        <w:tab/>
      </w:r>
      <w:r w:rsidR="00E81635" w:rsidRPr="00FD150A">
        <w:tab/>
      </w:r>
      <w:r w:rsidR="00E81635" w:rsidRPr="00FD150A">
        <w:tab/>
      </w:r>
      <w:r w:rsidR="00E81635" w:rsidRPr="00FD150A">
        <w:tab/>
      </w:r>
      <w:r w:rsidR="00E81635" w:rsidRPr="00FD150A">
        <w:tab/>
      </w:r>
    </w:p>
    <w:p w14:paraId="10C22F3B" w14:textId="77777777" w:rsidR="002941ED" w:rsidRPr="00FD150A" w:rsidRDefault="002941ED" w:rsidP="002941ED"/>
    <w:p w14:paraId="049A99F1" w14:textId="77777777" w:rsidR="002941ED" w:rsidRPr="00FD150A" w:rsidRDefault="002941ED" w:rsidP="002941ED">
      <w:pPr>
        <w:pStyle w:val="Heading1"/>
      </w:pPr>
      <w:r w:rsidRPr="00FD150A">
        <w:t>Instructor</w:t>
      </w:r>
    </w:p>
    <w:p w14:paraId="3A106C2C" w14:textId="77777777" w:rsidR="002941ED" w:rsidRPr="00FD150A" w:rsidRDefault="00FF6CC7" w:rsidP="002941ED">
      <w:pPr>
        <w:rPr>
          <w:rFonts w:cs="Arial"/>
          <w:szCs w:val="23"/>
        </w:rPr>
      </w:pPr>
      <w:r w:rsidRPr="00FD150A">
        <w:rPr>
          <w:rFonts w:cs="Arial"/>
          <w:szCs w:val="23"/>
        </w:rPr>
        <w:t>Pablo Lamino</w:t>
      </w:r>
    </w:p>
    <w:p w14:paraId="2312A19D" w14:textId="77777777" w:rsidR="002941ED" w:rsidRPr="00FD150A" w:rsidRDefault="00FF6CC7" w:rsidP="002941ED">
      <w:pPr>
        <w:rPr>
          <w:rFonts w:cs="Arial"/>
          <w:szCs w:val="23"/>
        </w:rPr>
      </w:pPr>
      <w:r w:rsidRPr="00FD150A">
        <w:rPr>
          <w:rFonts w:cs="Arial"/>
          <w:szCs w:val="23"/>
        </w:rPr>
        <w:t>Assistant Professor of Agricultural Leadership Education</w:t>
      </w:r>
    </w:p>
    <w:p w14:paraId="1CCEBE68" w14:textId="77777777" w:rsidR="002941ED" w:rsidRPr="00FD150A" w:rsidRDefault="002941ED" w:rsidP="002941ED">
      <w:pPr>
        <w:rPr>
          <w:rFonts w:cs="Arial"/>
          <w:szCs w:val="23"/>
        </w:rPr>
      </w:pPr>
      <w:r w:rsidRPr="00FD150A">
        <w:rPr>
          <w:rFonts w:cs="Arial"/>
          <w:szCs w:val="23"/>
        </w:rPr>
        <w:t xml:space="preserve">Email: </w:t>
      </w:r>
      <w:hyperlink r:id="rId10" w:history="1">
        <w:r w:rsidR="00FF6CC7" w:rsidRPr="00FD150A">
          <w:rPr>
            <w:rStyle w:val="Hyperlink"/>
            <w:rFonts w:cs="Arial"/>
            <w:szCs w:val="23"/>
          </w:rPr>
          <w:t>pablo.lamino@ufl.edu</w:t>
        </w:r>
      </w:hyperlink>
      <w:r w:rsidR="00FF6CC7" w:rsidRPr="00FD150A">
        <w:rPr>
          <w:rFonts w:cs="Arial"/>
          <w:szCs w:val="23"/>
        </w:rPr>
        <w:t xml:space="preserve"> </w:t>
      </w:r>
    </w:p>
    <w:p w14:paraId="426B625D" w14:textId="77777777" w:rsidR="002941ED" w:rsidRPr="00FD150A" w:rsidRDefault="002941ED" w:rsidP="002941ED">
      <w:pPr>
        <w:rPr>
          <w:rFonts w:cs="Arial"/>
          <w:szCs w:val="23"/>
        </w:rPr>
      </w:pPr>
      <w:r w:rsidRPr="00FD150A">
        <w:rPr>
          <w:rFonts w:cs="Arial"/>
          <w:szCs w:val="23"/>
        </w:rPr>
        <w:t xml:space="preserve">Office location: </w:t>
      </w:r>
      <w:r w:rsidR="00FF6CC7" w:rsidRPr="00FD150A">
        <w:rPr>
          <w:rFonts w:cs="Arial"/>
          <w:szCs w:val="23"/>
        </w:rPr>
        <w:t>121F Bryant Space Center</w:t>
      </w:r>
    </w:p>
    <w:p w14:paraId="2CA967AC" w14:textId="35192909" w:rsidR="002941ED" w:rsidRPr="00646F90" w:rsidRDefault="002941ED" w:rsidP="002941ED">
      <w:pPr>
        <w:rPr>
          <w:szCs w:val="23"/>
        </w:rPr>
      </w:pPr>
      <w:r w:rsidRPr="00646F90">
        <w:rPr>
          <w:rFonts w:cs="Arial"/>
          <w:szCs w:val="23"/>
        </w:rPr>
        <w:t xml:space="preserve">Office hours: </w:t>
      </w:r>
      <w:r w:rsidR="00646F90" w:rsidRPr="00646F90">
        <w:rPr>
          <w:szCs w:val="23"/>
        </w:rPr>
        <w:t>Friday from 2.00 pm to 4.00 pm</w:t>
      </w:r>
    </w:p>
    <w:p w14:paraId="6572E01C" w14:textId="6CE27D2A" w:rsidR="00646F90" w:rsidRPr="00646F90" w:rsidRDefault="00646F90" w:rsidP="00646F90">
      <w:pPr>
        <w:ind w:firstLine="720"/>
        <w:rPr>
          <w:szCs w:val="23"/>
        </w:rPr>
      </w:pPr>
      <w:r w:rsidRPr="00646F90">
        <w:rPr>
          <w:szCs w:val="23"/>
        </w:rPr>
        <w:t xml:space="preserve">Zoom Link: </w:t>
      </w:r>
      <w:r w:rsidRPr="00646F90">
        <w:rPr>
          <w:color w:val="000000"/>
          <w:szCs w:val="23"/>
        </w:rPr>
        <w:t xml:space="preserve"> </w:t>
      </w:r>
      <w:hyperlink r:id="rId11" w:tgtFrame="_blank" w:history="1">
        <w:r w:rsidRPr="00646F90">
          <w:rPr>
            <w:rStyle w:val="Hyperlink"/>
            <w:szCs w:val="23"/>
            <w:bdr w:val="none" w:sz="0" w:space="0" w:color="auto" w:frame="1"/>
            <w:shd w:val="clear" w:color="auto" w:fill="FFFFFF"/>
          </w:rPr>
          <w:t>https://ufl.zoom.us/j/98721408483</w:t>
        </w:r>
      </w:hyperlink>
      <w:r w:rsidRPr="00646F90">
        <w:rPr>
          <w:szCs w:val="23"/>
        </w:rPr>
        <w:t xml:space="preserve"> </w:t>
      </w:r>
    </w:p>
    <w:p w14:paraId="651C9B69" w14:textId="77777777" w:rsidR="002941ED" w:rsidRPr="00FD150A" w:rsidRDefault="002941ED" w:rsidP="002941ED"/>
    <w:p w14:paraId="15830AC0" w14:textId="77777777" w:rsidR="002941ED" w:rsidRPr="00FD150A" w:rsidRDefault="002941ED" w:rsidP="002941ED">
      <w:pPr>
        <w:pStyle w:val="Heading1"/>
        <w:tabs>
          <w:tab w:val="clear" w:pos="6840"/>
        </w:tabs>
      </w:pPr>
      <w:r w:rsidRPr="00FD150A">
        <w:t>Class Time</w:t>
      </w:r>
      <w:r w:rsidR="002979B6" w:rsidRPr="00FD150A">
        <w:t xml:space="preserve">s &amp; </w:t>
      </w:r>
      <w:r w:rsidRPr="00FD150A">
        <w:t>Location</w:t>
      </w:r>
    </w:p>
    <w:p w14:paraId="5F402809" w14:textId="2B0C99D5" w:rsidR="002979B6" w:rsidRPr="00FD150A" w:rsidRDefault="002979B6" w:rsidP="002979B6">
      <w:r w:rsidRPr="00FD150A">
        <w:t>This course is asynchronous</w:t>
      </w:r>
      <w:r w:rsidR="00195DB9" w:rsidRPr="00FD150A">
        <w:t xml:space="preserve"> and </w:t>
      </w:r>
      <w:r w:rsidRPr="00FD150A">
        <w:t xml:space="preserve">fully online. </w:t>
      </w:r>
      <w:r w:rsidR="00C774F9">
        <w:t xml:space="preserve">By weekly meeting will be scheduled on Fridays at </w:t>
      </w:r>
      <w:r w:rsidR="00AA2DF7">
        <w:t>2</w:t>
      </w:r>
      <w:r w:rsidR="00C774F9">
        <w:t xml:space="preserve">.00 pm. </w:t>
      </w:r>
      <w:r w:rsidRPr="00FD150A">
        <w:t xml:space="preserve">The course is facilitated via Canvas. Assignments are typically due on Sundays by </w:t>
      </w:r>
      <w:r w:rsidR="00195DB9" w:rsidRPr="00FD150A">
        <w:t>11:59 pm</w:t>
      </w:r>
      <w:r w:rsidRPr="00FD150A">
        <w:t xml:space="preserve"> unless otherwise indicated.  </w:t>
      </w:r>
    </w:p>
    <w:p w14:paraId="3B4CDBA1" w14:textId="77777777" w:rsidR="002941ED" w:rsidRPr="00FD150A" w:rsidRDefault="002941ED" w:rsidP="002941ED"/>
    <w:p w14:paraId="0E927AB8" w14:textId="77777777" w:rsidR="002941ED" w:rsidRPr="00FD150A" w:rsidRDefault="002941ED" w:rsidP="002941ED">
      <w:pPr>
        <w:pStyle w:val="Heading1"/>
      </w:pPr>
      <w:r w:rsidRPr="00FD150A">
        <w:t>Course Description</w:t>
      </w:r>
    </w:p>
    <w:p w14:paraId="247AA668" w14:textId="77777777" w:rsidR="002941ED" w:rsidRDefault="00FF6CC7" w:rsidP="002941ED">
      <w:r w:rsidRPr="00FD150A">
        <w:t>This course assists learners in developing the personal and professional competencies required for effective leadership in an increasingly global society. It offers an integrated, practical, and dynamic framework for students to learn how leaders must think, act, and mobilize people to develop global literacy and 21st-century leadership.</w:t>
      </w:r>
    </w:p>
    <w:p w14:paraId="104EBB27" w14:textId="77777777" w:rsidR="00FF6CC7" w:rsidRPr="00FD150A" w:rsidRDefault="00FF6CC7" w:rsidP="002941ED"/>
    <w:p w14:paraId="376E72B4" w14:textId="77777777" w:rsidR="002941ED" w:rsidRPr="00FD150A" w:rsidRDefault="002941ED" w:rsidP="002941ED">
      <w:pPr>
        <w:pStyle w:val="Heading1"/>
      </w:pPr>
      <w:r w:rsidRPr="00FD150A">
        <w:t>Course Objectives</w:t>
      </w:r>
    </w:p>
    <w:p w14:paraId="23332B53" w14:textId="77777777" w:rsidR="00FF6CC7" w:rsidRPr="00FD150A" w:rsidRDefault="00FF6CC7" w:rsidP="00FF6CC7">
      <w:r w:rsidRPr="00FD150A">
        <w:t>Upon completion of the course, learners should be able to:</w:t>
      </w:r>
    </w:p>
    <w:p w14:paraId="7D11D103" w14:textId="77777777" w:rsidR="00FF6CC7" w:rsidRPr="00FD150A" w:rsidRDefault="00FF6CC7" w:rsidP="002C0736">
      <w:pPr>
        <w:pStyle w:val="ListParagraph"/>
        <w:numPr>
          <w:ilvl w:val="0"/>
          <w:numId w:val="34"/>
        </w:numPr>
      </w:pPr>
      <w:r w:rsidRPr="00FD150A">
        <w:t>Have a sound conceptual and theoretical understanding of effective leadership for today’s world.</w:t>
      </w:r>
    </w:p>
    <w:p w14:paraId="2F8C5355" w14:textId="77777777" w:rsidR="00FF6CC7" w:rsidRPr="00FD150A" w:rsidRDefault="00FF6CC7" w:rsidP="002C0736">
      <w:pPr>
        <w:pStyle w:val="ListParagraph"/>
        <w:numPr>
          <w:ilvl w:val="0"/>
          <w:numId w:val="34"/>
        </w:numPr>
      </w:pPr>
      <w:r w:rsidRPr="00FD150A">
        <w:t>Define global leadership knowledge, skills, practices, and values.</w:t>
      </w:r>
    </w:p>
    <w:p w14:paraId="3565A571" w14:textId="77777777" w:rsidR="00FF6CC7" w:rsidRPr="00FD150A" w:rsidRDefault="00FF6CC7" w:rsidP="002C0736">
      <w:pPr>
        <w:pStyle w:val="ListParagraph"/>
        <w:numPr>
          <w:ilvl w:val="0"/>
          <w:numId w:val="34"/>
        </w:numPr>
      </w:pPr>
      <w:r w:rsidRPr="00FD150A">
        <w:t>Develop effective global leadership techniques.</w:t>
      </w:r>
    </w:p>
    <w:p w14:paraId="1788B76C" w14:textId="77777777" w:rsidR="00FF6CC7" w:rsidRPr="00FD150A" w:rsidRDefault="00FF6CC7" w:rsidP="002C0736">
      <w:pPr>
        <w:pStyle w:val="ListParagraph"/>
        <w:numPr>
          <w:ilvl w:val="0"/>
          <w:numId w:val="34"/>
        </w:numPr>
      </w:pPr>
      <w:r w:rsidRPr="00FD150A">
        <w:t>Apply leadership skills in the global workplace and multicultural contexts.</w:t>
      </w:r>
    </w:p>
    <w:p w14:paraId="72F155C4" w14:textId="77777777" w:rsidR="00FF6CC7" w:rsidRPr="00FD150A" w:rsidRDefault="00FF6CC7" w:rsidP="002C0736">
      <w:pPr>
        <w:pStyle w:val="ListParagraph"/>
        <w:numPr>
          <w:ilvl w:val="0"/>
          <w:numId w:val="34"/>
        </w:numPr>
      </w:pPr>
      <w:r w:rsidRPr="00FD150A">
        <w:t>Understand and analyze the dimensions of global work.</w:t>
      </w:r>
    </w:p>
    <w:p w14:paraId="2F742E80" w14:textId="77777777" w:rsidR="00FF6CC7" w:rsidRPr="00FD150A" w:rsidRDefault="00FF6CC7" w:rsidP="002C0736">
      <w:pPr>
        <w:pStyle w:val="ListParagraph"/>
        <w:numPr>
          <w:ilvl w:val="0"/>
          <w:numId w:val="34"/>
        </w:numPr>
      </w:pPr>
      <w:r w:rsidRPr="00FD150A">
        <w:t>Recognize, analyze, discuss, and evaluate the competencies of recognized successful leaders from the private, public, and social sections.</w:t>
      </w:r>
    </w:p>
    <w:p w14:paraId="1728A65D" w14:textId="77777777" w:rsidR="00FF6CC7" w:rsidRPr="00FD150A" w:rsidRDefault="00FF6CC7" w:rsidP="002C0736">
      <w:pPr>
        <w:pStyle w:val="ListParagraph"/>
        <w:numPr>
          <w:ilvl w:val="0"/>
          <w:numId w:val="34"/>
        </w:numPr>
      </w:pPr>
      <w:r w:rsidRPr="00FD150A">
        <w:t>Develop a cross-cultural understanding of the United States and global society.</w:t>
      </w:r>
    </w:p>
    <w:p w14:paraId="0D830AAA" w14:textId="77777777" w:rsidR="002941ED" w:rsidRPr="00FD150A" w:rsidRDefault="00FF6CC7" w:rsidP="002C0736">
      <w:pPr>
        <w:pStyle w:val="ListParagraph"/>
        <w:numPr>
          <w:ilvl w:val="0"/>
          <w:numId w:val="34"/>
        </w:numPr>
      </w:pPr>
      <w:r w:rsidRPr="00FD150A">
        <w:t>Enhance their intercultural communication proficiency.</w:t>
      </w:r>
    </w:p>
    <w:p w14:paraId="773CDD2B" w14:textId="77777777" w:rsidR="00652FB1" w:rsidRPr="00FD150A" w:rsidRDefault="00652FB1" w:rsidP="00652FB1"/>
    <w:p w14:paraId="3AF13F46" w14:textId="1F8F3C90" w:rsidR="000A7B1F" w:rsidRDefault="008577F8" w:rsidP="000A7B1F">
      <w:pPr>
        <w:pStyle w:val="Heading1"/>
      </w:pPr>
      <w:r w:rsidRPr="00FD150A">
        <w:t>Requirements</w:t>
      </w:r>
    </w:p>
    <w:p w14:paraId="4B8C1E98" w14:textId="602B23B5" w:rsidR="000A7B1F" w:rsidRDefault="00167583" w:rsidP="000A7B1F">
      <w:pPr>
        <w:pStyle w:val="Heading2"/>
      </w:pPr>
      <w:r w:rsidRPr="009711FD">
        <w:t xml:space="preserve">Course Pre-Requisites / Co-Requisites </w:t>
      </w:r>
    </w:p>
    <w:p w14:paraId="0E4EDE0C" w14:textId="54152DD5" w:rsidR="00167583" w:rsidRPr="00FD150A" w:rsidRDefault="00167583" w:rsidP="00167583">
      <w:r w:rsidRPr="009711FD">
        <w:t>None</w:t>
      </w:r>
    </w:p>
    <w:p w14:paraId="4FAC11F4" w14:textId="77777777" w:rsidR="00167583" w:rsidRDefault="00167583" w:rsidP="00652FB1">
      <w:pPr>
        <w:pStyle w:val="Heading2"/>
      </w:pPr>
    </w:p>
    <w:p w14:paraId="427F7EA6" w14:textId="514142CA" w:rsidR="00652FB1" w:rsidRPr="00FD150A" w:rsidRDefault="00652FB1" w:rsidP="000A7B1F">
      <w:pPr>
        <w:pStyle w:val="Heading2"/>
      </w:pPr>
      <w:r w:rsidRPr="000A7B1F">
        <w:t>Textbook</w:t>
      </w:r>
      <w:r w:rsidRPr="00FD150A">
        <w:t>:</w:t>
      </w:r>
    </w:p>
    <w:p w14:paraId="302A6D90" w14:textId="77777777" w:rsidR="000B3235" w:rsidRPr="00FD150A" w:rsidRDefault="000B3235" w:rsidP="000B3235">
      <w:r w:rsidRPr="00FD150A">
        <w:t xml:space="preserve">Students are expected to purchase the text online via </w:t>
      </w:r>
      <w:proofErr w:type="spellStart"/>
      <w:r w:rsidRPr="00FD150A">
        <w:t>Perusall</w:t>
      </w:r>
      <w:proofErr w:type="spellEnd"/>
      <w:r w:rsidRPr="00FD150A">
        <w:t xml:space="preserve">, an online platform that we will utilize to not only read the text but also annotate together as a class. Texts acquired from sources other than </w:t>
      </w:r>
      <w:proofErr w:type="spellStart"/>
      <w:r w:rsidRPr="00FD150A">
        <w:t>Perusall</w:t>
      </w:r>
      <w:proofErr w:type="spellEnd"/>
      <w:r w:rsidRPr="00FD150A">
        <w:t xml:space="preserve"> will not be eligible for use within the platform. For more information, please review the </w:t>
      </w:r>
      <w:proofErr w:type="spellStart"/>
      <w:r w:rsidRPr="00FD150A">
        <w:t>Perusall</w:t>
      </w:r>
      <w:proofErr w:type="spellEnd"/>
      <w:r w:rsidRPr="00FD150A">
        <w:t xml:space="preserve"> Information page within Canvas.</w:t>
      </w:r>
    </w:p>
    <w:p w14:paraId="66B9FD2F" w14:textId="77777777" w:rsidR="000B3235" w:rsidRPr="00FD150A" w:rsidRDefault="000B3235" w:rsidP="002C0736">
      <w:pPr>
        <w:pStyle w:val="ListParagraph"/>
        <w:numPr>
          <w:ilvl w:val="0"/>
          <w:numId w:val="35"/>
        </w:numPr>
      </w:pPr>
      <w:r w:rsidRPr="00FD150A">
        <w:t xml:space="preserve">Mendenhall, M. E., Osland, J. S., Bird, A., </w:t>
      </w:r>
      <w:proofErr w:type="spellStart"/>
      <w:r w:rsidRPr="00FD150A">
        <w:t>Oddou</w:t>
      </w:r>
      <w:proofErr w:type="spellEnd"/>
      <w:r w:rsidRPr="00FD150A">
        <w:t xml:space="preserve">, G. R., Stevens, M. J., </w:t>
      </w:r>
      <w:proofErr w:type="spellStart"/>
      <w:r w:rsidRPr="00FD150A">
        <w:t>Maznevski</w:t>
      </w:r>
      <w:proofErr w:type="spellEnd"/>
      <w:r w:rsidRPr="00FD150A">
        <w:t xml:space="preserve">, M. L., &amp; Stahl, G. K. (Eds.). (2023). </w:t>
      </w:r>
      <w:r w:rsidRPr="00FD150A">
        <w:rPr>
          <w:i/>
          <w:iCs/>
        </w:rPr>
        <w:t>Global leadership: Research, practice, and development</w:t>
      </w:r>
      <w:r w:rsidRPr="00FD150A">
        <w:t xml:space="preserve"> (3rd ed.). Routledge.</w:t>
      </w:r>
    </w:p>
    <w:p w14:paraId="0832E60B" w14:textId="77777777" w:rsidR="000B3235" w:rsidRPr="00FD150A" w:rsidRDefault="000B3235" w:rsidP="002C0736">
      <w:pPr>
        <w:pStyle w:val="ListParagraph"/>
        <w:numPr>
          <w:ilvl w:val="1"/>
          <w:numId w:val="35"/>
        </w:numPr>
      </w:pPr>
      <w:r w:rsidRPr="00FD150A">
        <w:t xml:space="preserve">$77.99 | Perpetual online </w:t>
      </w:r>
      <w:r w:rsidRPr="00FD150A">
        <w:rPr>
          <w:i/>
          <w:iCs/>
        </w:rPr>
        <w:t xml:space="preserve">(this option means that after the class ends, you can still access the book on </w:t>
      </w:r>
      <w:proofErr w:type="spellStart"/>
      <w:r w:rsidRPr="00FD150A">
        <w:rPr>
          <w:i/>
          <w:iCs/>
        </w:rPr>
        <w:t>Perusall’s</w:t>
      </w:r>
      <w:proofErr w:type="spellEnd"/>
      <w:r w:rsidRPr="00FD150A">
        <w:rPr>
          <w:i/>
          <w:iCs/>
        </w:rPr>
        <w:t xml:space="preserve"> website).</w:t>
      </w:r>
    </w:p>
    <w:p w14:paraId="23AFF20A" w14:textId="77777777" w:rsidR="000B3235" w:rsidRPr="00FD150A" w:rsidRDefault="000B3235" w:rsidP="002C0736">
      <w:pPr>
        <w:pStyle w:val="ListParagraph"/>
        <w:numPr>
          <w:ilvl w:val="1"/>
          <w:numId w:val="35"/>
        </w:numPr>
      </w:pPr>
      <w:r w:rsidRPr="00FD150A">
        <w:t xml:space="preserve">$46.79 | 365-day online access </w:t>
      </w:r>
    </w:p>
    <w:p w14:paraId="2FE52C65" w14:textId="77777777" w:rsidR="000B3235" w:rsidRPr="00FD150A" w:rsidRDefault="000B3235" w:rsidP="002C0736">
      <w:pPr>
        <w:pStyle w:val="ListParagraph"/>
        <w:numPr>
          <w:ilvl w:val="1"/>
          <w:numId w:val="35"/>
        </w:numPr>
      </w:pPr>
      <w:r w:rsidRPr="00FD150A">
        <w:t xml:space="preserve">$39.00 | 180-day online access </w:t>
      </w:r>
    </w:p>
    <w:p w14:paraId="05E4F277" w14:textId="77777777" w:rsidR="00652FB1" w:rsidRPr="00FD150A" w:rsidRDefault="00652FB1" w:rsidP="00652FB1"/>
    <w:p w14:paraId="3B36758E" w14:textId="77777777" w:rsidR="00652FB1" w:rsidRPr="00FD150A" w:rsidRDefault="002659E5" w:rsidP="00652FB1">
      <w:pPr>
        <w:pStyle w:val="Heading2"/>
      </w:pPr>
      <w:r w:rsidRPr="00FD150A">
        <w:t>Technology</w:t>
      </w:r>
      <w:r w:rsidR="00652FB1" w:rsidRPr="00FD150A">
        <w:t>:</w:t>
      </w:r>
    </w:p>
    <w:p w14:paraId="02C2F5D6" w14:textId="77777777" w:rsidR="004301A1" w:rsidRPr="00FD150A" w:rsidRDefault="004301A1" w:rsidP="004301A1">
      <w:r w:rsidRPr="00FD150A">
        <w:t>To succeed in this course, you must have access to the following technology: </w:t>
      </w:r>
    </w:p>
    <w:p w14:paraId="0C5DC8D8" w14:textId="77777777" w:rsidR="004301A1" w:rsidRPr="00FD150A" w:rsidRDefault="004301A1" w:rsidP="002C0736">
      <w:pPr>
        <w:numPr>
          <w:ilvl w:val="0"/>
          <w:numId w:val="26"/>
        </w:numPr>
      </w:pPr>
      <w:r w:rsidRPr="00FD150A">
        <w:t>Desktop Computer or Laptop </w:t>
      </w:r>
    </w:p>
    <w:p w14:paraId="04EEBF7F" w14:textId="77777777" w:rsidR="004301A1" w:rsidRPr="00FD150A" w:rsidRDefault="004301A1" w:rsidP="002C0736">
      <w:pPr>
        <w:numPr>
          <w:ilvl w:val="0"/>
          <w:numId w:val="27"/>
        </w:numPr>
      </w:pPr>
      <w:r w:rsidRPr="00FD150A">
        <w:t>Audio Capabilities  </w:t>
      </w:r>
    </w:p>
    <w:p w14:paraId="56351802" w14:textId="77777777" w:rsidR="004301A1" w:rsidRPr="00FD150A" w:rsidRDefault="004301A1" w:rsidP="002C0736">
      <w:pPr>
        <w:numPr>
          <w:ilvl w:val="0"/>
          <w:numId w:val="27"/>
        </w:numPr>
      </w:pPr>
      <w:r w:rsidRPr="00FD150A">
        <w:t>Webcam and Microphone for synchronous sessions </w:t>
      </w:r>
    </w:p>
    <w:p w14:paraId="4DE6EE1A" w14:textId="77777777" w:rsidR="004301A1" w:rsidRPr="00FD150A" w:rsidRDefault="004301A1" w:rsidP="002C0736">
      <w:pPr>
        <w:numPr>
          <w:ilvl w:val="0"/>
          <w:numId w:val="28"/>
        </w:numPr>
      </w:pPr>
      <w:r w:rsidRPr="00FD150A">
        <w:t>Microsoft Office Programs</w:t>
      </w:r>
    </w:p>
    <w:p w14:paraId="2F494B8A" w14:textId="77777777" w:rsidR="004301A1" w:rsidRPr="00FD150A" w:rsidRDefault="004301A1" w:rsidP="002C0736">
      <w:pPr>
        <w:numPr>
          <w:ilvl w:val="1"/>
          <w:numId w:val="28"/>
        </w:numPr>
      </w:pPr>
      <w:hyperlink r:id="rId12" w:history="1">
        <w:r w:rsidRPr="00FD150A">
          <w:rPr>
            <w:rStyle w:val="Hyperlink"/>
          </w:rPr>
          <w:t>Microsoft Privacy Statement</w:t>
        </w:r>
      </w:hyperlink>
      <w:r w:rsidRPr="00FD150A">
        <w:t xml:space="preserve"> </w:t>
      </w:r>
    </w:p>
    <w:p w14:paraId="29E3BCC9" w14:textId="77777777" w:rsidR="004301A1" w:rsidRPr="00FD150A" w:rsidRDefault="004301A1" w:rsidP="002C0736">
      <w:pPr>
        <w:pStyle w:val="ListParagraph"/>
        <w:numPr>
          <w:ilvl w:val="1"/>
          <w:numId w:val="28"/>
        </w:numPr>
      </w:pPr>
      <w:hyperlink r:id="rId13" w:history="1">
        <w:r w:rsidRPr="00FD150A">
          <w:rPr>
            <w:rStyle w:val="Hyperlink"/>
          </w:rPr>
          <w:t>Microsoft Accessibility Information</w:t>
        </w:r>
      </w:hyperlink>
      <w:r w:rsidRPr="00FD150A">
        <w:t xml:space="preserve"> </w:t>
      </w:r>
    </w:p>
    <w:p w14:paraId="20CE21B8" w14:textId="77777777" w:rsidR="004301A1" w:rsidRPr="00FD150A" w:rsidRDefault="004301A1" w:rsidP="002C0736">
      <w:pPr>
        <w:numPr>
          <w:ilvl w:val="1"/>
          <w:numId w:val="28"/>
        </w:numPr>
      </w:pPr>
      <w:r w:rsidRPr="00FD150A">
        <w:t>Word -</w:t>
      </w:r>
      <w:hyperlink r:id="rId14" w:tgtFrame="_blank" w:history="1">
        <w:r w:rsidRPr="00FD150A">
          <w:rPr>
            <w:rStyle w:val="Hyperlink"/>
          </w:rPr>
          <w:t xml:space="preserve"> Microsoft 365 basics video training</w:t>
        </w:r>
      </w:hyperlink>
      <w:r w:rsidRPr="00FD150A">
        <w:t> </w:t>
      </w:r>
    </w:p>
    <w:p w14:paraId="1EF05A40" w14:textId="77777777" w:rsidR="004301A1" w:rsidRPr="00FD150A" w:rsidRDefault="004301A1" w:rsidP="002C0736">
      <w:pPr>
        <w:numPr>
          <w:ilvl w:val="0"/>
          <w:numId w:val="28"/>
        </w:numPr>
      </w:pPr>
      <w:r w:rsidRPr="00FD150A">
        <w:t>Adobe Reader</w:t>
      </w:r>
    </w:p>
    <w:p w14:paraId="05C30AE4" w14:textId="77777777" w:rsidR="004301A1" w:rsidRPr="00FD150A" w:rsidRDefault="004301A1" w:rsidP="002C0736">
      <w:pPr>
        <w:numPr>
          <w:ilvl w:val="1"/>
          <w:numId w:val="28"/>
        </w:numPr>
      </w:pPr>
      <w:hyperlink r:id="rId15" w:tgtFrame="_blank" w:history="1">
        <w:r w:rsidRPr="00FD150A">
          <w:rPr>
            <w:rStyle w:val="Hyperlink"/>
          </w:rPr>
          <w:t>Acrobat tutorials</w:t>
        </w:r>
      </w:hyperlink>
      <w:r w:rsidRPr="00FD150A">
        <w:t> </w:t>
      </w:r>
    </w:p>
    <w:p w14:paraId="268584CD" w14:textId="77777777" w:rsidR="004301A1" w:rsidRPr="00FD150A" w:rsidRDefault="004301A1" w:rsidP="002C0736">
      <w:pPr>
        <w:pStyle w:val="ListParagraph"/>
        <w:numPr>
          <w:ilvl w:val="1"/>
          <w:numId w:val="28"/>
        </w:numPr>
      </w:pPr>
      <w:hyperlink r:id="rId16" w:history="1">
        <w:r w:rsidRPr="00FD150A">
          <w:rPr>
            <w:rStyle w:val="Hyperlink"/>
          </w:rPr>
          <w:t>Adobe Privacy Statement</w:t>
        </w:r>
      </w:hyperlink>
      <w:r w:rsidRPr="00FD150A">
        <w:t xml:space="preserve"> </w:t>
      </w:r>
    </w:p>
    <w:p w14:paraId="6B447A3F" w14:textId="77777777" w:rsidR="004301A1" w:rsidRPr="00FD150A" w:rsidRDefault="004301A1" w:rsidP="002C0736">
      <w:pPr>
        <w:pStyle w:val="ListParagraph"/>
        <w:numPr>
          <w:ilvl w:val="1"/>
          <w:numId w:val="28"/>
        </w:numPr>
      </w:pPr>
      <w:hyperlink r:id="rId17" w:history="1">
        <w:r w:rsidRPr="00FD150A">
          <w:rPr>
            <w:rStyle w:val="Hyperlink"/>
          </w:rPr>
          <w:t>Adobe Accessibility Statement</w:t>
        </w:r>
      </w:hyperlink>
      <w:r w:rsidRPr="00FD150A">
        <w:t xml:space="preserve"> </w:t>
      </w:r>
    </w:p>
    <w:p w14:paraId="3D12B18E" w14:textId="77777777" w:rsidR="004301A1" w:rsidRPr="00FD150A" w:rsidRDefault="004301A1" w:rsidP="002C0736">
      <w:pPr>
        <w:numPr>
          <w:ilvl w:val="0"/>
          <w:numId w:val="28"/>
        </w:numPr>
      </w:pPr>
      <w:r w:rsidRPr="00FD150A">
        <w:t>Zoom</w:t>
      </w:r>
    </w:p>
    <w:p w14:paraId="1132795E" w14:textId="77777777" w:rsidR="004301A1" w:rsidRPr="00FD150A" w:rsidRDefault="004301A1" w:rsidP="002C0736">
      <w:pPr>
        <w:numPr>
          <w:ilvl w:val="1"/>
          <w:numId w:val="28"/>
        </w:numPr>
      </w:pPr>
      <w:hyperlink r:id="rId18" w:tgtFrame="_blank" w:history="1">
        <w:r w:rsidRPr="00FD150A">
          <w:rPr>
            <w:rStyle w:val="Hyperlink"/>
          </w:rPr>
          <w:t>Zoom Privacy Policy</w:t>
        </w:r>
      </w:hyperlink>
      <w:r w:rsidRPr="00FD150A">
        <w:t> </w:t>
      </w:r>
    </w:p>
    <w:p w14:paraId="5866CA63" w14:textId="77777777" w:rsidR="004301A1" w:rsidRPr="00FD150A" w:rsidRDefault="004301A1" w:rsidP="002C0736">
      <w:pPr>
        <w:pStyle w:val="ListParagraph"/>
        <w:numPr>
          <w:ilvl w:val="1"/>
          <w:numId w:val="28"/>
        </w:numPr>
      </w:pPr>
      <w:hyperlink r:id="rId19" w:tgtFrame="_blank" w:history="1">
        <w:r w:rsidRPr="00FD150A">
          <w:rPr>
            <w:rStyle w:val="Hyperlink"/>
          </w:rPr>
          <w:t>Zoom Accessibility Information</w:t>
        </w:r>
      </w:hyperlink>
      <w:r w:rsidRPr="00FD150A">
        <w:t> </w:t>
      </w:r>
    </w:p>
    <w:p w14:paraId="7A6F1D7D" w14:textId="77777777" w:rsidR="004301A1" w:rsidRPr="00FD150A" w:rsidRDefault="004301A1" w:rsidP="002C0736">
      <w:pPr>
        <w:numPr>
          <w:ilvl w:val="0"/>
          <w:numId w:val="28"/>
        </w:numPr>
      </w:pPr>
      <w:r w:rsidRPr="00FD150A">
        <w:t>Internet Connection with access to Canvas  </w:t>
      </w:r>
    </w:p>
    <w:p w14:paraId="13CB4956" w14:textId="77777777" w:rsidR="004301A1" w:rsidRPr="00FD150A" w:rsidRDefault="004301A1" w:rsidP="002C0736">
      <w:pPr>
        <w:numPr>
          <w:ilvl w:val="0"/>
          <w:numId w:val="29"/>
        </w:numPr>
      </w:pPr>
      <w:r w:rsidRPr="00FD150A">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0" w:tgtFrame="_blank" w:history="1">
        <w:r w:rsidRPr="00FD150A">
          <w:rPr>
            <w:rStyle w:val="Hyperlink"/>
          </w:rPr>
          <w:t>full student guide</w:t>
        </w:r>
      </w:hyperlink>
      <w:r w:rsidRPr="00FD150A">
        <w:t xml:space="preserve"> is provided if you have additional questions. </w:t>
      </w:r>
    </w:p>
    <w:p w14:paraId="78C924B5" w14:textId="77777777" w:rsidR="004301A1" w:rsidRPr="00FD150A" w:rsidRDefault="004301A1" w:rsidP="002C0736">
      <w:pPr>
        <w:numPr>
          <w:ilvl w:val="0"/>
          <w:numId w:val="30"/>
        </w:numPr>
        <w:tabs>
          <w:tab w:val="clear" w:pos="1080"/>
          <w:tab w:val="num" w:pos="1440"/>
        </w:tabs>
        <w:ind w:left="1440"/>
      </w:pPr>
      <w:hyperlink r:id="rId21" w:tgtFrame="_blank" w:history="1">
        <w:r w:rsidRPr="00FD150A">
          <w:rPr>
            <w:rStyle w:val="Hyperlink"/>
          </w:rPr>
          <w:t>Canvas Privacy Policy</w:t>
        </w:r>
      </w:hyperlink>
      <w:r w:rsidRPr="00FD150A">
        <w:t> </w:t>
      </w:r>
    </w:p>
    <w:p w14:paraId="579223FF" w14:textId="77777777" w:rsidR="004301A1" w:rsidRPr="00FD150A" w:rsidRDefault="004301A1" w:rsidP="002C0736">
      <w:pPr>
        <w:pStyle w:val="ListParagraph"/>
        <w:numPr>
          <w:ilvl w:val="0"/>
          <w:numId w:val="30"/>
        </w:numPr>
        <w:tabs>
          <w:tab w:val="clear" w:pos="1080"/>
          <w:tab w:val="num" w:pos="1440"/>
        </w:tabs>
        <w:ind w:left="1440"/>
      </w:pPr>
      <w:hyperlink r:id="rId22" w:tgtFrame="_blank" w:history="1">
        <w:r w:rsidRPr="00FD150A">
          <w:rPr>
            <w:rStyle w:val="Hyperlink"/>
          </w:rPr>
          <w:t>Canvas Accessibility Standards</w:t>
        </w:r>
      </w:hyperlink>
      <w:r w:rsidRPr="00FD150A">
        <w:t> </w:t>
      </w:r>
    </w:p>
    <w:p w14:paraId="1C7BCB60" w14:textId="77777777" w:rsidR="004301A1" w:rsidRPr="00FD150A" w:rsidRDefault="004301A1" w:rsidP="002C0736">
      <w:pPr>
        <w:numPr>
          <w:ilvl w:val="0"/>
          <w:numId w:val="31"/>
        </w:numPr>
      </w:pPr>
      <w:r w:rsidRPr="00FD150A">
        <w:rPr>
          <w:b/>
          <w:bCs/>
        </w:rPr>
        <w:t>Web Browser - Chrome</w:t>
      </w:r>
      <w:r w:rsidRPr="00FD150A">
        <w:t> is the preferred browser for Canvas. If you do not have Chrome, you can </w:t>
      </w:r>
      <w:hyperlink r:id="rId23" w:tgtFrame="_blank" w:history="1">
        <w:r w:rsidRPr="00FD150A">
          <w:rPr>
            <w:rStyle w:val="Hyperlink"/>
          </w:rPr>
          <w:t>download it.</w:t>
        </w:r>
      </w:hyperlink>
      <w:r w:rsidRPr="00FD150A">
        <w:t> </w:t>
      </w:r>
    </w:p>
    <w:p w14:paraId="5435DE44" w14:textId="77777777" w:rsidR="004301A1" w:rsidRPr="00FD150A" w:rsidRDefault="004301A1" w:rsidP="002C0736">
      <w:pPr>
        <w:numPr>
          <w:ilvl w:val="0"/>
          <w:numId w:val="31"/>
        </w:numPr>
      </w:pPr>
      <w:r w:rsidRPr="00FD150A">
        <w:t>University of Florida Email </w:t>
      </w:r>
    </w:p>
    <w:p w14:paraId="319CBFFB" w14:textId="77777777" w:rsidR="004301A1" w:rsidRPr="00FD150A" w:rsidRDefault="004301A1" w:rsidP="002C0736">
      <w:pPr>
        <w:numPr>
          <w:ilvl w:val="0"/>
          <w:numId w:val="32"/>
        </w:numPr>
      </w:pPr>
      <w:r w:rsidRPr="00FD150A">
        <w:t xml:space="preserve">Students are expected to check their </w:t>
      </w:r>
      <w:proofErr w:type="spellStart"/>
      <w:r w:rsidRPr="00FD150A">
        <w:t>my.ufl</w:t>
      </w:r>
      <w:proofErr w:type="spellEnd"/>
      <w:r w:rsidRPr="00FD150A">
        <w:t xml:space="preserve"> emails daily. View the </w:t>
      </w:r>
      <w:hyperlink r:id="rId24" w:tgtFrame="_blank" w:history="1">
        <w:r w:rsidRPr="00FD150A">
          <w:rPr>
            <w:rStyle w:val="Hyperlink"/>
          </w:rPr>
          <w:t>Student Computing Requirements</w:t>
        </w:r>
      </w:hyperlink>
      <w:r w:rsidRPr="00FD150A">
        <w:t xml:space="preserve"> page for information on technology requirements and expectations. </w:t>
      </w:r>
    </w:p>
    <w:p w14:paraId="6095AB31" w14:textId="77777777" w:rsidR="00FE0EA9" w:rsidRPr="00FD150A" w:rsidRDefault="00FE0EA9" w:rsidP="008577F8"/>
    <w:p w14:paraId="68D5506A" w14:textId="77777777" w:rsidR="00FE0EA9" w:rsidRPr="00FD150A" w:rsidRDefault="004A3B6A" w:rsidP="00FE0EA9">
      <w:pPr>
        <w:pStyle w:val="Heading2"/>
      </w:pPr>
      <w:r w:rsidRPr="00FD150A">
        <w:t>Expected Technical &amp; Digital Literacy</w:t>
      </w:r>
      <w:r w:rsidR="00FE0EA9" w:rsidRPr="00FD150A">
        <w:t xml:space="preserve"> Skills:</w:t>
      </w:r>
    </w:p>
    <w:p w14:paraId="5A7AD5A3" w14:textId="05EF92C9" w:rsidR="00FE0EA9" w:rsidRPr="00FD150A" w:rsidRDefault="00FE0EA9" w:rsidP="00FE0EA9"/>
    <w:p w14:paraId="3562B3F8" w14:textId="77777777" w:rsidR="00FB4DD8" w:rsidRPr="00FD150A" w:rsidRDefault="00FB4DD8" w:rsidP="00FB4DD8">
      <w:r w:rsidRPr="00FD150A">
        <w:t>Minimum skills required: </w:t>
      </w:r>
    </w:p>
    <w:p w14:paraId="269EFE32" w14:textId="77777777" w:rsidR="004A3B6A" w:rsidRPr="00FD150A" w:rsidRDefault="004A3B6A" w:rsidP="002C0736">
      <w:pPr>
        <w:numPr>
          <w:ilvl w:val="0"/>
          <w:numId w:val="33"/>
        </w:numPr>
      </w:pPr>
      <w:r w:rsidRPr="00FD150A">
        <w:lastRenderedPageBreak/>
        <w:t>Proficiency in utilizing Canvas and navigating the internet effectively.</w:t>
      </w:r>
    </w:p>
    <w:p w14:paraId="3C8A9A7B" w14:textId="77777777" w:rsidR="004A3B6A" w:rsidRPr="00FD150A" w:rsidRDefault="004A3B6A" w:rsidP="002C0736">
      <w:pPr>
        <w:numPr>
          <w:ilvl w:val="0"/>
          <w:numId w:val="33"/>
        </w:numPr>
      </w:pPr>
      <w:r w:rsidRPr="00FD150A">
        <w:t>Competence in using email for communication purposes, including sending and receiving messages and managing attachments.</w:t>
      </w:r>
    </w:p>
    <w:p w14:paraId="2C55441D" w14:textId="77777777" w:rsidR="004A3B6A" w:rsidRPr="00FD150A" w:rsidRDefault="004A3B6A" w:rsidP="002C0736">
      <w:pPr>
        <w:numPr>
          <w:ilvl w:val="0"/>
          <w:numId w:val="33"/>
        </w:numPr>
      </w:pPr>
      <w:r w:rsidRPr="00FD150A">
        <w:t>Familiarity with commonly used word processing applications (such as Microsoft Word or Google Docs), including the ability to create, edit, and format documents.</w:t>
      </w:r>
    </w:p>
    <w:p w14:paraId="5E22E7CC" w14:textId="77777777" w:rsidR="004A3B6A" w:rsidRPr="00FD150A" w:rsidRDefault="004A3B6A" w:rsidP="002C0736">
      <w:pPr>
        <w:numPr>
          <w:ilvl w:val="0"/>
          <w:numId w:val="33"/>
        </w:numPr>
      </w:pPr>
      <w:r w:rsidRPr="00FD150A">
        <w:t>Basic computer skills, including understanding fundamental operations like file management, using menus and toolbars, and navigating between different applications.</w:t>
      </w:r>
    </w:p>
    <w:p w14:paraId="7C236016" w14:textId="77777777" w:rsidR="004A3B6A" w:rsidRPr="00FD150A" w:rsidRDefault="004A3B6A" w:rsidP="002C0736">
      <w:pPr>
        <w:numPr>
          <w:ilvl w:val="0"/>
          <w:numId w:val="33"/>
        </w:numPr>
      </w:pPr>
      <w:r w:rsidRPr="00FD150A">
        <w:t>Using online search tools for specific academic purposes, including the ability to use search criteria, keywords, and filters.</w:t>
      </w:r>
    </w:p>
    <w:p w14:paraId="742A2A2B" w14:textId="77777777" w:rsidR="004A3B6A" w:rsidRPr="00FD150A" w:rsidRDefault="004A3B6A" w:rsidP="002C0736">
      <w:pPr>
        <w:numPr>
          <w:ilvl w:val="0"/>
          <w:numId w:val="33"/>
        </w:numPr>
      </w:pPr>
      <w:r w:rsidRPr="00FD150A">
        <w:t>Analyzing digital information for credibility, currency, and bias.</w:t>
      </w:r>
    </w:p>
    <w:p w14:paraId="10A0AF55" w14:textId="77777777" w:rsidR="00FB4DD8" w:rsidRPr="00FD150A" w:rsidRDefault="00FB4DD8" w:rsidP="00FE0EA9"/>
    <w:p w14:paraId="7F72FF28" w14:textId="77777777" w:rsidR="001F21E5" w:rsidRPr="00FD150A" w:rsidRDefault="001F21E5" w:rsidP="00FE0EA9"/>
    <w:p w14:paraId="79B392F8" w14:textId="77777777" w:rsidR="001F21E5" w:rsidRPr="00FD150A" w:rsidRDefault="001F21E5" w:rsidP="001F21E5">
      <w:pPr>
        <w:pStyle w:val="Heading1"/>
      </w:pPr>
      <w:bookmarkStart w:id="0" w:name="_Hlk167873023"/>
      <w:r w:rsidRPr="00FD150A">
        <w:t xml:space="preserve">Instructor </w:t>
      </w:r>
      <w:r w:rsidR="004A3B6A" w:rsidRPr="00FD150A">
        <w:t>Team Communication &amp; Feedback</w:t>
      </w:r>
    </w:p>
    <w:bookmarkEnd w:id="0"/>
    <w:p w14:paraId="791A3498" w14:textId="52DEE4A9" w:rsidR="001F21E5" w:rsidRPr="00FD150A" w:rsidRDefault="001F21E5" w:rsidP="001F21E5"/>
    <w:p w14:paraId="7D6098D6" w14:textId="77777777" w:rsidR="004A3B6A" w:rsidRPr="00FD150A" w:rsidRDefault="004A3B6A" w:rsidP="004A3B6A">
      <w:r w:rsidRPr="00FD150A">
        <w:rPr>
          <w:b/>
          <w:bCs/>
        </w:rPr>
        <w:t>Communication</w:t>
      </w:r>
      <w:r w:rsidRPr="00FD150A">
        <w:t> - The instructor and graders are committed to responding to your Canvas and email messages </w:t>
      </w:r>
      <w:r w:rsidRPr="00FD150A">
        <w:rPr>
          <w:b/>
          <w:bCs/>
        </w:rPr>
        <w:t>within 24 hours</w:t>
      </w:r>
      <w:r w:rsidRPr="00FD150A">
        <w:t> when feasible during the work week, Monday through Friday, </w:t>
      </w:r>
      <w:r w:rsidRPr="00FD150A">
        <w:rPr>
          <w:i/>
          <w:iCs/>
        </w:rPr>
        <w:t>except holidays</w:t>
      </w:r>
      <w:r w:rsidRPr="00FD150A">
        <w:t>. The major assignments will be graded, with </w:t>
      </w:r>
      <w:r w:rsidRPr="00FD150A">
        <w:rPr>
          <w:i/>
          <w:iCs/>
        </w:rPr>
        <w:t>meaningful feedback</w:t>
      </w:r>
      <w:r w:rsidRPr="00FD150A">
        <w:t> provided,</w:t>
      </w:r>
      <w:r w:rsidRPr="00FD150A">
        <w:rPr>
          <w:b/>
          <w:bCs/>
        </w:rPr>
        <w:t> within one week of their submission</w:t>
      </w:r>
      <w:r w:rsidRPr="00FD150A">
        <w:t>. </w:t>
      </w:r>
    </w:p>
    <w:p w14:paraId="7DD4400D" w14:textId="77777777" w:rsidR="004A3B6A" w:rsidRPr="00FD150A" w:rsidRDefault="004A3B6A" w:rsidP="004A3B6A">
      <w:r w:rsidRPr="00FD150A">
        <w:rPr>
          <w:b/>
          <w:bCs/>
        </w:rPr>
        <w:t>Individual Learner Interaction</w:t>
      </w:r>
      <w:r w:rsidRPr="00FD150A">
        <w:t> – Education extends beyond the mere transmission of knowledge; it involves providing valuable feedback and maintaining ongoing communication with the learner. The instructor is committed to engaging in one-on-one interactions with each student. This may manifest as detailed feedback on assignment submissions, responses to discussion board posts, or personalized Canvas messages to check in on the student's progress in the course.</w:t>
      </w:r>
    </w:p>
    <w:p w14:paraId="52AA2BBB" w14:textId="313DDA44" w:rsidR="004A3B6A" w:rsidRPr="00FD150A" w:rsidRDefault="004A3B6A" w:rsidP="004A3B6A">
      <w:r w:rsidRPr="00FD150A">
        <w:rPr>
          <w:b/>
          <w:bCs/>
        </w:rPr>
        <w:t>Office Hours</w:t>
      </w:r>
      <w:r w:rsidRPr="00FD150A">
        <w:t xml:space="preserve">: </w:t>
      </w:r>
      <w:r w:rsidR="004F5078" w:rsidRPr="00FD150A">
        <w:t>Dr. Lamino</w:t>
      </w:r>
      <w:r w:rsidRPr="00FD150A">
        <w:t xml:space="preserve"> sets aside dedicated office hours each week</w:t>
      </w:r>
      <w:r w:rsidR="004F5078" w:rsidRPr="00FD150A">
        <w:t>,</w:t>
      </w:r>
      <w:r w:rsidRPr="00FD150A">
        <w:t xml:space="preserve"> both in-person and via Zoom (</w:t>
      </w:r>
      <w:r w:rsidR="004F5078" w:rsidRPr="00FD150A">
        <w:t>Friday from 2.00 pm to 4.00 pm</w:t>
      </w:r>
      <w:r w:rsidRPr="00FD150A">
        <w:t>), as indicated in the Contact section above. </w:t>
      </w:r>
      <w:r w:rsidRPr="00FD150A">
        <w:rPr>
          <w:b/>
          <w:bCs/>
        </w:rPr>
        <w:t>But what exactly are office hours?</w:t>
      </w:r>
      <w:r w:rsidRPr="00FD150A">
        <w:t xml:space="preserve"> It is time set aside each week for students to physically or virtually drop in and visit with </w:t>
      </w:r>
      <w:r w:rsidR="004F5078" w:rsidRPr="00FD150A">
        <w:t>Dr. Lamino.</w:t>
      </w:r>
      <w:r w:rsidRPr="00FD150A">
        <w:t xml:space="preserve"> Whether you have questions about the course, assignments, </w:t>
      </w:r>
      <w:r w:rsidR="004F5078" w:rsidRPr="00FD150A">
        <w:t>or the covered topics</w:t>
      </w:r>
      <w:r w:rsidRPr="00FD150A">
        <w:t xml:space="preserve"> or wish to </w:t>
      </w:r>
      <w:r w:rsidR="004F5078" w:rsidRPr="00FD150A">
        <w:t>chat casually</w:t>
      </w:r>
      <w:r w:rsidRPr="00FD150A">
        <w:t xml:space="preserve"> to better get to know each other, these hours are reserved for you. </w:t>
      </w:r>
      <w:r w:rsidR="004F5078" w:rsidRPr="00FD150A">
        <w:t>Dr. Lamino</w:t>
      </w:r>
      <w:r w:rsidRPr="00FD150A">
        <w:t xml:space="preserve"> strongly encourages students to take advantage of these office hours as an enriching experience for academic support and personal connection.</w:t>
      </w:r>
    </w:p>
    <w:p w14:paraId="655C8C42" w14:textId="77777777" w:rsidR="00652FB1" w:rsidRPr="00FD150A" w:rsidRDefault="00652FB1"/>
    <w:p w14:paraId="2A7DAC53" w14:textId="77777777" w:rsidR="00652FB1" w:rsidRPr="00FD150A" w:rsidRDefault="00652FB1" w:rsidP="00652FB1">
      <w:pPr>
        <w:pStyle w:val="Heading1"/>
      </w:pPr>
      <w:r w:rsidRPr="00FD150A">
        <w:t>Assignments</w:t>
      </w:r>
    </w:p>
    <w:p w14:paraId="3248B8A8" w14:textId="77777777" w:rsidR="000B3235" w:rsidRPr="00FD150A" w:rsidRDefault="000B3235" w:rsidP="000B3235">
      <w:pPr>
        <w:pStyle w:val="Heading2"/>
      </w:pPr>
      <w:r w:rsidRPr="00FD150A">
        <w:t>Late Work Policy:</w:t>
      </w:r>
    </w:p>
    <w:p w14:paraId="2AE0C9F8" w14:textId="70AF741A" w:rsidR="00956712" w:rsidRPr="00FD150A" w:rsidRDefault="004F5078" w:rsidP="00652FB1">
      <w:r w:rsidRPr="00FD150A">
        <w:t>Late assignments will receive a 10% deduction per day. After 7 days, assignments will receive a zero.</w:t>
      </w:r>
    </w:p>
    <w:p w14:paraId="050ECAAC" w14:textId="77777777" w:rsidR="00195DB9" w:rsidRPr="00FD150A" w:rsidRDefault="00195DB9" w:rsidP="00956712">
      <w:pPr>
        <w:pStyle w:val="Heading2"/>
      </w:pPr>
    </w:p>
    <w:p w14:paraId="0CB0E6C5" w14:textId="0B1022AC" w:rsidR="00956712" w:rsidRPr="00FD150A" w:rsidRDefault="00956712" w:rsidP="00956712">
      <w:pPr>
        <w:pStyle w:val="Heading2"/>
      </w:pPr>
      <w:r w:rsidRPr="00FD150A">
        <w:t>Assignment Points &amp; Explanation:</w:t>
      </w:r>
    </w:p>
    <w:p w14:paraId="68516562" w14:textId="77777777" w:rsidR="001F01C5" w:rsidRPr="00FD150A" w:rsidRDefault="001F01C5" w:rsidP="00652FB1"/>
    <w:p w14:paraId="7C016364" w14:textId="5B5B81B7" w:rsidR="00FB1A7B" w:rsidRPr="00FD150A" w:rsidRDefault="00FB1A7B" w:rsidP="00EC09CA">
      <w:pPr>
        <w:pStyle w:val="Heading2"/>
      </w:pPr>
      <w:r w:rsidRPr="00FD150A">
        <w:t>Global</w:t>
      </w:r>
      <w:r w:rsidR="00CB7B96" w:rsidRPr="00FD150A">
        <w:t xml:space="preserve"> Leadership</w:t>
      </w:r>
      <w:r w:rsidRPr="00FD150A">
        <w:t xml:space="preserve"> Perspective Essay</w:t>
      </w:r>
      <w:r w:rsidR="00BB75A4" w:rsidRPr="00FD150A">
        <w:t xml:space="preserve"> (25 points)</w:t>
      </w:r>
      <w:r w:rsidRPr="00FD150A">
        <w:t xml:space="preserve"> </w:t>
      </w:r>
    </w:p>
    <w:p w14:paraId="5C4EDDA6" w14:textId="77777777" w:rsidR="00FB1A7B" w:rsidRPr="00FD150A" w:rsidRDefault="00FB1A7B" w:rsidP="00FB1A7B"/>
    <w:p w14:paraId="589A1FEA" w14:textId="77777777" w:rsidR="00FB1A7B" w:rsidRPr="00FD150A" w:rsidRDefault="00FB1A7B" w:rsidP="00FB1A7B">
      <w:r w:rsidRPr="00FD150A">
        <w:t xml:space="preserve">This 3-4-page double-space essay aims to foster self-awareness regarding the cultures and beliefs that influence your life experiences as a global leader and community member. By reflecting on your strengths and areas for improvement in cultural competency, you can outline specific actions to enhance your understanding and effectiveness as a global leader. </w:t>
      </w:r>
      <w:r w:rsidRPr="00FD150A">
        <w:lastRenderedPageBreak/>
        <w:t>This assignment does not require citation of sources, as it focuses primarily on introspection and personal development.</w:t>
      </w:r>
    </w:p>
    <w:p w14:paraId="0419F2B4" w14:textId="77777777" w:rsidR="00FB1A7B" w:rsidRPr="00FD150A" w:rsidRDefault="00FB1A7B" w:rsidP="00652FB1"/>
    <w:p w14:paraId="6B461E32" w14:textId="77777777" w:rsidR="00FB1A7B" w:rsidRPr="00FD150A" w:rsidRDefault="00FB1A7B" w:rsidP="00652FB1"/>
    <w:p w14:paraId="44D04D3B" w14:textId="78CDC804" w:rsidR="00FB1A7B" w:rsidRPr="00FD150A" w:rsidRDefault="00FD150A" w:rsidP="00FB1A7B">
      <w:pPr>
        <w:pStyle w:val="Heading2"/>
        <w:rPr>
          <w:rStyle w:val="eop"/>
          <w:color w:val="000000" w:themeColor="text1"/>
          <w:sz w:val="23"/>
          <w:szCs w:val="23"/>
        </w:rPr>
      </w:pPr>
      <w:proofErr w:type="spellStart"/>
      <w:r w:rsidRPr="00FD150A">
        <w:rPr>
          <w:rStyle w:val="normaltextrun"/>
          <w:sz w:val="23"/>
          <w:szCs w:val="23"/>
        </w:rPr>
        <w:t>Perusal</w:t>
      </w:r>
      <w:r w:rsidR="002E1170">
        <w:rPr>
          <w:rStyle w:val="normaltextrun"/>
          <w:sz w:val="23"/>
          <w:szCs w:val="23"/>
        </w:rPr>
        <w:t>l</w:t>
      </w:r>
      <w:proofErr w:type="spellEnd"/>
      <w:r w:rsidRPr="00FD150A">
        <w:rPr>
          <w:rStyle w:val="normaltextrun"/>
          <w:sz w:val="23"/>
          <w:szCs w:val="23"/>
        </w:rPr>
        <w:t xml:space="preserve"> (</w:t>
      </w:r>
      <w:r w:rsidR="000F0E05" w:rsidRPr="00FD150A">
        <w:rPr>
          <w:rStyle w:val="normaltextrun"/>
          <w:sz w:val="23"/>
          <w:szCs w:val="23"/>
        </w:rPr>
        <w:t>65</w:t>
      </w:r>
      <w:r w:rsidR="00FB1A7B" w:rsidRPr="00FD150A">
        <w:rPr>
          <w:rStyle w:val="normaltextrun"/>
          <w:sz w:val="23"/>
          <w:szCs w:val="23"/>
        </w:rPr>
        <w:t xml:space="preserve"> points) </w:t>
      </w:r>
      <w:r w:rsidR="00FB1A7B" w:rsidRPr="00FD150A">
        <w:rPr>
          <w:rStyle w:val="normaltextrun"/>
          <w:color w:val="000000" w:themeColor="text1"/>
          <w:sz w:val="23"/>
          <w:szCs w:val="23"/>
        </w:rPr>
        <w:t>Due</w:t>
      </w:r>
      <w:r w:rsidR="00FB1A7B" w:rsidRPr="00FD150A">
        <w:rPr>
          <w:rStyle w:val="eop"/>
          <w:color w:val="000000" w:themeColor="text1"/>
          <w:sz w:val="23"/>
          <w:szCs w:val="23"/>
        </w:rPr>
        <w:t xml:space="preserve">: </w:t>
      </w:r>
      <w:r w:rsidR="00C774F9">
        <w:rPr>
          <w:rStyle w:val="eop"/>
          <w:b w:val="0"/>
          <w:bCs/>
          <w:color w:val="000000" w:themeColor="text1"/>
          <w:sz w:val="23"/>
          <w:szCs w:val="23"/>
        </w:rPr>
        <w:t>5 points per chapter</w:t>
      </w:r>
    </w:p>
    <w:p w14:paraId="062FAA34" w14:textId="77777777" w:rsidR="00FB1A7B" w:rsidRPr="00FD150A" w:rsidRDefault="00FB1A7B" w:rsidP="00FB1A7B">
      <w:pPr>
        <w:pStyle w:val="paragraph"/>
        <w:spacing w:before="0" w:beforeAutospacing="0" w:after="0" w:afterAutospacing="0"/>
        <w:textAlignment w:val="baseline"/>
        <w:rPr>
          <w:rFonts w:ascii="Arial" w:hAnsi="Arial" w:cs="Arial"/>
          <w:sz w:val="23"/>
          <w:szCs w:val="23"/>
        </w:rPr>
      </w:pPr>
    </w:p>
    <w:p w14:paraId="78243C61" w14:textId="328F4911" w:rsidR="00FB1A7B" w:rsidRPr="00FD150A" w:rsidRDefault="000F0E05" w:rsidP="00FB1A7B">
      <w:pPr>
        <w:rPr>
          <w:rFonts w:eastAsiaTheme="minorEastAsia" w:cs="Arial"/>
          <w:szCs w:val="23"/>
        </w:rPr>
      </w:pPr>
      <w:r w:rsidRPr="00FD150A">
        <w:rPr>
          <w:rFonts w:eastAsiaTheme="minorEastAsia" w:cs="Arial"/>
          <w:szCs w:val="23"/>
        </w:rPr>
        <w:t xml:space="preserve">The </w:t>
      </w:r>
      <w:r w:rsidR="00142A36" w:rsidRPr="00FD150A">
        <w:rPr>
          <w:rFonts w:eastAsiaTheme="minorEastAsia" w:cs="Arial"/>
          <w:szCs w:val="23"/>
        </w:rPr>
        <w:t>book is</w:t>
      </w:r>
      <w:r w:rsidRPr="00FD150A">
        <w:rPr>
          <w:rFonts w:eastAsiaTheme="minorEastAsia" w:cs="Arial"/>
          <w:szCs w:val="23"/>
        </w:rPr>
        <w:t xml:space="preserve"> available in </w:t>
      </w:r>
      <w:proofErr w:type="spellStart"/>
      <w:r w:rsidRPr="00FD150A">
        <w:rPr>
          <w:rFonts w:eastAsiaTheme="minorEastAsia" w:cs="Arial"/>
          <w:szCs w:val="23"/>
        </w:rPr>
        <w:t>Perusall</w:t>
      </w:r>
      <w:proofErr w:type="spellEnd"/>
      <w:r w:rsidRPr="00FD150A">
        <w:rPr>
          <w:rFonts w:eastAsiaTheme="minorEastAsia" w:cs="Arial"/>
          <w:szCs w:val="23"/>
        </w:rPr>
        <w:t xml:space="preserve">, accessible from the eLearning course. At any place in </w:t>
      </w:r>
      <w:proofErr w:type="spellStart"/>
      <w:r w:rsidRPr="00FD150A">
        <w:rPr>
          <w:rFonts w:eastAsiaTheme="minorEastAsia" w:cs="Arial"/>
          <w:szCs w:val="23"/>
        </w:rPr>
        <w:t>Perusall</w:t>
      </w:r>
      <w:proofErr w:type="spellEnd"/>
      <w:r w:rsidRPr="00FD150A">
        <w:rPr>
          <w:rFonts w:eastAsiaTheme="minorEastAsia" w:cs="Arial"/>
          <w:szCs w:val="23"/>
        </w:rPr>
        <w:t xml:space="preserve"> articles, you can post questions and comments and see the questions and comments of other students. It is a place for scholarly discussion and, therefore, a place where you and your peers can really dig into how you might apply the theory.</w:t>
      </w:r>
    </w:p>
    <w:p w14:paraId="1D30B20D" w14:textId="77777777" w:rsidR="000F0E05" w:rsidRPr="00FD150A" w:rsidRDefault="000F0E05" w:rsidP="00FB1A7B">
      <w:pPr>
        <w:rPr>
          <w:rFonts w:ascii="Times New Roman" w:hAnsi="Times New Roman"/>
          <w:bCs/>
          <w:sz w:val="24"/>
        </w:rPr>
      </w:pPr>
    </w:p>
    <w:p w14:paraId="78743668" w14:textId="608C409D" w:rsidR="00C77059" w:rsidRPr="00FD150A" w:rsidRDefault="00C77059" w:rsidP="00C77059">
      <w:pPr>
        <w:pStyle w:val="Heading2"/>
      </w:pPr>
      <w:r w:rsidRPr="00FD150A">
        <w:t>Documentary reflection (</w:t>
      </w:r>
      <w:r w:rsidR="00E9146E" w:rsidRPr="00FD150A">
        <w:t>6</w:t>
      </w:r>
      <w:r w:rsidRPr="00FD150A">
        <w:t xml:space="preserve">0 points) </w:t>
      </w:r>
    </w:p>
    <w:p w14:paraId="1D581F02" w14:textId="77777777" w:rsidR="00C77059" w:rsidRPr="00FD150A" w:rsidRDefault="00C77059" w:rsidP="00C77059"/>
    <w:p w14:paraId="58AA4081" w14:textId="77777777" w:rsidR="00C77059" w:rsidRPr="00FD150A" w:rsidRDefault="00C77059" w:rsidP="00C77059">
      <w:r w:rsidRPr="00FD150A">
        <w:t>The purpose of this assignment is to help you gain a deeper understanding of people's lives around the world. "</w:t>
      </w:r>
      <w:r w:rsidRPr="00FD150A">
        <w:rPr>
          <w:color w:val="FF0000"/>
        </w:rPr>
        <w:t>Freedom From Famine</w:t>
      </w:r>
      <w:r w:rsidRPr="00FD150A">
        <w:t>" is a documentary that tells the story of Norman Borlaug, who is known as the father of the Green Revolution. This documentary will provide you with valuable insights into the realities of people around the world.</w:t>
      </w:r>
    </w:p>
    <w:p w14:paraId="16797839" w14:textId="77777777" w:rsidR="00C77059" w:rsidRPr="00FD150A" w:rsidRDefault="00C77059" w:rsidP="00C77059">
      <w:pPr>
        <w:pStyle w:val="Heading3"/>
      </w:pPr>
      <w:r w:rsidRPr="00FD150A">
        <w:t xml:space="preserve">Skills: </w:t>
      </w:r>
    </w:p>
    <w:p w14:paraId="4D05D0A3" w14:textId="77777777" w:rsidR="00C77059" w:rsidRPr="00FD150A" w:rsidRDefault="00C77059" w:rsidP="00C77059"/>
    <w:p w14:paraId="7321E450" w14:textId="77777777" w:rsidR="00C77059" w:rsidRPr="00FD150A" w:rsidRDefault="00C77059" w:rsidP="002C0736">
      <w:pPr>
        <w:pStyle w:val="ListParagraph"/>
        <w:numPr>
          <w:ilvl w:val="0"/>
          <w:numId w:val="41"/>
        </w:numPr>
      </w:pPr>
      <w:r w:rsidRPr="00FD150A">
        <w:t xml:space="preserve">Practice your listening skills. </w:t>
      </w:r>
    </w:p>
    <w:p w14:paraId="7640CEDD" w14:textId="77777777" w:rsidR="00C77059" w:rsidRPr="00FD150A" w:rsidRDefault="00C77059" w:rsidP="002C0736">
      <w:pPr>
        <w:pStyle w:val="ListParagraph"/>
        <w:numPr>
          <w:ilvl w:val="0"/>
          <w:numId w:val="41"/>
        </w:numPr>
      </w:pPr>
      <w:r w:rsidRPr="00FD150A">
        <w:t xml:space="preserve">Reflect on the experience. </w:t>
      </w:r>
    </w:p>
    <w:p w14:paraId="2F4CF397" w14:textId="77777777" w:rsidR="00C77059" w:rsidRPr="00FD150A" w:rsidRDefault="00C77059" w:rsidP="002C0736">
      <w:pPr>
        <w:pStyle w:val="ListParagraph"/>
        <w:numPr>
          <w:ilvl w:val="0"/>
          <w:numId w:val="41"/>
        </w:numPr>
      </w:pPr>
      <w:r w:rsidRPr="00FD150A">
        <w:t xml:space="preserve">Connect this activity with the knowledge provided in class. </w:t>
      </w:r>
    </w:p>
    <w:p w14:paraId="3629B2B6" w14:textId="77777777" w:rsidR="00C77059" w:rsidRPr="00FD150A" w:rsidRDefault="00C77059" w:rsidP="00C77059"/>
    <w:p w14:paraId="78B9B533" w14:textId="77777777" w:rsidR="00C77059" w:rsidRPr="00FD150A" w:rsidRDefault="00C77059" w:rsidP="00C77059">
      <w:pPr>
        <w:pStyle w:val="Heading3"/>
      </w:pPr>
      <w:r w:rsidRPr="00FD150A">
        <w:t xml:space="preserve">Knowledge: </w:t>
      </w:r>
    </w:p>
    <w:p w14:paraId="07695181" w14:textId="77777777" w:rsidR="00C77059" w:rsidRPr="00FD150A" w:rsidRDefault="00C77059" w:rsidP="00C77059">
      <w:pPr>
        <w:rPr>
          <w:b/>
          <w:bCs/>
        </w:rPr>
      </w:pPr>
    </w:p>
    <w:p w14:paraId="6E686B99" w14:textId="77777777" w:rsidR="00C77059" w:rsidRPr="00FD150A" w:rsidRDefault="00C77059" w:rsidP="00C77059">
      <w:r w:rsidRPr="00FD150A">
        <w:t xml:space="preserve">You will gain knowledge of how people live around the world. Task: • You will watch the documentary during the class period. You must upload a 1,000-word reflection to Canvas (40 points). You will be required to participate in a discussion about the documentary. At least one active contribution to the discussion is required to receive points (10 points). </w:t>
      </w:r>
    </w:p>
    <w:p w14:paraId="36F4AD17" w14:textId="77777777" w:rsidR="00C77059" w:rsidRPr="00FD150A" w:rsidRDefault="00C77059" w:rsidP="00C77059"/>
    <w:p w14:paraId="63A12365" w14:textId="77777777" w:rsidR="00C77059" w:rsidRPr="00FD150A" w:rsidRDefault="00C77059" w:rsidP="00C77059">
      <w:r w:rsidRPr="00FD150A">
        <w:t xml:space="preserve">When including a quote, you must include who said it in the documentary. For your reflection paper on </w:t>
      </w:r>
      <w:r w:rsidRPr="00FD150A">
        <w:rPr>
          <w:color w:val="FF0000"/>
        </w:rPr>
        <w:t>“Freedom from Famine,”</w:t>
      </w:r>
      <w:r w:rsidRPr="00FD150A">
        <w:t xml:space="preserve"> please remember you should have a minimum of 1,000 words that address the questions below. You should use Times New Roman, 12-point font, and double-space your paper.</w:t>
      </w:r>
    </w:p>
    <w:p w14:paraId="2143C043" w14:textId="77777777" w:rsidR="00EC09CA" w:rsidRPr="00FD150A" w:rsidRDefault="00EC09CA" w:rsidP="00FB1A7B">
      <w:pPr>
        <w:rPr>
          <w:rFonts w:ascii="Times New Roman" w:hAnsi="Times New Roman"/>
          <w:bCs/>
          <w:sz w:val="24"/>
        </w:rPr>
      </w:pPr>
    </w:p>
    <w:p w14:paraId="724A0E57" w14:textId="77777777" w:rsidR="00FB1A7B" w:rsidRPr="00FD150A" w:rsidRDefault="00FB1A7B" w:rsidP="00FB1A7B">
      <w:pPr>
        <w:pStyle w:val="Heading2"/>
      </w:pPr>
      <w:r w:rsidRPr="00FD150A">
        <w:t xml:space="preserve">Quizzes (5 x 25 points each = 125 points) </w:t>
      </w:r>
    </w:p>
    <w:p w14:paraId="1E151000" w14:textId="77777777" w:rsidR="00FB1A7B" w:rsidRPr="00FD150A" w:rsidRDefault="00FB1A7B" w:rsidP="00FB1A7B"/>
    <w:p w14:paraId="29139529" w14:textId="77777777" w:rsidR="00FB1A7B" w:rsidRPr="00FD150A" w:rsidRDefault="00FB1A7B" w:rsidP="00FB1A7B">
      <w:r w:rsidRPr="00FD150A">
        <w:t>The bi-weekly quizzes are designed to assess your comprehension of the course material. These quizzes will consist of multiple-choice, true/false, and short-answer questions.</w:t>
      </w:r>
    </w:p>
    <w:p w14:paraId="6F4E1278" w14:textId="77777777" w:rsidR="00FB1A7B" w:rsidRPr="00FD150A" w:rsidRDefault="00FB1A7B" w:rsidP="00FB1A7B"/>
    <w:p w14:paraId="212777DD" w14:textId="77777777" w:rsidR="00FB1A7B" w:rsidRPr="00FD150A" w:rsidRDefault="00FB1A7B" w:rsidP="00FB1A7B">
      <w:r w:rsidRPr="00FD150A">
        <w:t>Purpose: To gauge your understanding of key concepts and ensure you are keeping up with the course material.</w:t>
      </w:r>
    </w:p>
    <w:p w14:paraId="022E0CEA" w14:textId="77777777" w:rsidR="00FB1A7B" w:rsidRPr="00FD150A" w:rsidRDefault="00FB1A7B" w:rsidP="00FB1A7B"/>
    <w:p w14:paraId="3BB22641" w14:textId="77777777" w:rsidR="00FB1A7B" w:rsidRPr="00FD150A" w:rsidRDefault="00FB1A7B" w:rsidP="00FB1A7B">
      <w:pPr>
        <w:pStyle w:val="Heading3"/>
      </w:pPr>
      <w:r w:rsidRPr="00FD150A">
        <w:t>Skills:</w:t>
      </w:r>
    </w:p>
    <w:p w14:paraId="3C725CC3" w14:textId="77777777" w:rsidR="00FB1A7B" w:rsidRPr="00FD150A" w:rsidRDefault="00FB1A7B" w:rsidP="00FB1A7B"/>
    <w:p w14:paraId="0A5D8AD2" w14:textId="77777777" w:rsidR="00FB1A7B" w:rsidRPr="00FD150A" w:rsidRDefault="00FB1A7B" w:rsidP="002C0736">
      <w:pPr>
        <w:pStyle w:val="ListParagraph"/>
        <w:numPr>
          <w:ilvl w:val="0"/>
          <w:numId w:val="42"/>
        </w:numPr>
      </w:pPr>
      <w:r w:rsidRPr="00FD150A">
        <w:t>Critical reading and analysis.</w:t>
      </w:r>
    </w:p>
    <w:p w14:paraId="41A355EF" w14:textId="77777777" w:rsidR="00FB1A7B" w:rsidRPr="00FD150A" w:rsidRDefault="00FB1A7B" w:rsidP="002C0736">
      <w:pPr>
        <w:pStyle w:val="ListParagraph"/>
        <w:numPr>
          <w:ilvl w:val="0"/>
          <w:numId w:val="42"/>
        </w:numPr>
      </w:pPr>
      <w:r w:rsidRPr="00FD150A">
        <w:t>Time management for efficient completion.</w:t>
      </w:r>
    </w:p>
    <w:p w14:paraId="32247BC8" w14:textId="77777777" w:rsidR="00FB1A7B" w:rsidRPr="00FD150A" w:rsidRDefault="00FB1A7B" w:rsidP="002C0736">
      <w:pPr>
        <w:pStyle w:val="ListParagraph"/>
        <w:numPr>
          <w:ilvl w:val="0"/>
          <w:numId w:val="42"/>
        </w:numPr>
      </w:pPr>
      <w:r w:rsidRPr="00FD150A">
        <w:lastRenderedPageBreak/>
        <w:t>Application of knowledge to various question formats.</w:t>
      </w:r>
    </w:p>
    <w:p w14:paraId="3CAD65D9" w14:textId="77777777" w:rsidR="00FB1A7B" w:rsidRPr="00FD150A" w:rsidRDefault="00FB1A7B" w:rsidP="00FB1A7B"/>
    <w:p w14:paraId="435E35D6" w14:textId="656A6F59" w:rsidR="00FB1A7B" w:rsidRPr="00FD150A" w:rsidRDefault="00FB1A7B" w:rsidP="00FB1A7B">
      <w:r w:rsidRPr="00FD150A">
        <w:t>For each quiz, you will have two attempts. The highest grade you receive will be included in your final grade.</w:t>
      </w:r>
    </w:p>
    <w:p w14:paraId="4CCACBD5" w14:textId="77777777" w:rsidR="00AA2205" w:rsidRDefault="00AA2205" w:rsidP="001C7639">
      <w:pPr>
        <w:pStyle w:val="Heading2"/>
      </w:pPr>
    </w:p>
    <w:p w14:paraId="66A48D35" w14:textId="39B0C037" w:rsidR="001C7639" w:rsidRPr="00FD150A" w:rsidRDefault="009051EB" w:rsidP="001C7639">
      <w:pPr>
        <w:pStyle w:val="Heading2"/>
      </w:pPr>
      <w:r w:rsidRPr="00FD150A">
        <w:t>Global Leadership</w:t>
      </w:r>
      <w:r w:rsidR="001C7639" w:rsidRPr="00FD150A">
        <w:t xml:space="preserve"> Project (180 points)</w:t>
      </w:r>
    </w:p>
    <w:p w14:paraId="51CA20CB" w14:textId="77777777" w:rsidR="001C7639" w:rsidRPr="00FD150A" w:rsidRDefault="001C7639" w:rsidP="001C7639">
      <w:pPr>
        <w:rPr>
          <w:rFonts w:cs="Arial"/>
          <w:b/>
          <w:bCs/>
          <w:sz w:val="24"/>
        </w:rPr>
      </w:pPr>
    </w:p>
    <w:p w14:paraId="5258E3DC" w14:textId="7BA98D81" w:rsidR="001C7639" w:rsidRPr="00FD150A" w:rsidRDefault="001C7639" w:rsidP="001C7639">
      <w:pPr>
        <w:rPr>
          <w:rFonts w:cs="Arial"/>
          <w:sz w:val="24"/>
        </w:rPr>
      </w:pPr>
      <w:r w:rsidRPr="00FD150A">
        <w:rPr>
          <w:rFonts w:cs="Arial"/>
          <w:sz w:val="24"/>
        </w:rPr>
        <w:t xml:space="preserve">The goal of this project is for you to apply material from the course to help </w:t>
      </w:r>
      <w:r w:rsidR="001A7959" w:rsidRPr="00FD150A">
        <w:rPr>
          <w:rFonts w:cs="Arial"/>
          <w:sz w:val="24"/>
        </w:rPr>
        <w:t xml:space="preserve">you </w:t>
      </w:r>
      <w:r w:rsidRPr="00FD150A">
        <w:rPr>
          <w:rFonts w:cs="Arial"/>
          <w:sz w:val="24"/>
        </w:rPr>
        <w:t xml:space="preserve">understand a global </w:t>
      </w:r>
      <w:r w:rsidR="001A7959" w:rsidRPr="00FD150A">
        <w:rPr>
          <w:rFonts w:cs="Arial"/>
          <w:sz w:val="24"/>
        </w:rPr>
        <w:t>leader</w:t>
      </w:r>
      <w:r w:rsidRPr="00FD150A">
        <w:rPr>
          <w:rFonts w:cs="Arial"/>
          <w:sz w:val="24"/>
        </w:rPr>
        <w:t>. This may be a</w:t>
      </w:r>
      <w:r w:rsidR="001A7959" w:rsidRPr="00FD150A">
        <w:rPr>
          <w:rFonts w:cs="Arial"/>
          <w:sz w:val="24"/>
        </w:rPr>
        <w:t xml:space="preserve"> global leader</w:t>
      </w:r>
      <w:r w:rsidRPr="00FD150A">
        <w:rPr>
          <w:rFonts w:cs="Arial"/>
          <w:sz w:val="24"/>
        </w:rPr>
        <w:t xml:space="preserve"> that is new to you or one that you have some familiarity with. The gist of the assignment is for you to go out and get a “read” of a global </w:t>
      </w:r>
      <w:r w:rsidR="00B302E6">
        <w:rPr>
          <w:rFonts w:cs="Arial"/>
          <w:sz w:val="24"/>
        </w:rPr>
        <w:t>leader's</w:t>
      </w:r>
      <w:r w:rsidRPr="00FD150A">
        <w:rPr>
          <w:rFonts w:cs="Arial"/>
          <w:sz w:val="24"/>
        </w:rPr>
        <w:t xml:space="preserve"> perspective and then analyze what you learned about the organization using course concepts. The project's focus is purposely broad: what you choose to focus on will depend somewhat on what you find once you start learning more about the global leader. </w:t>
      </w:r>
    </w:p>
    <w:p w14:paraId="6FB70A29" w14:textId="04A0A4A8" w:rsidR="001C7639" w:rsidRDefault="00DB2654" w:rsidP="001C7639">
      <w:pPr>
        <w:rPr>
          <w:rFonts w:cs="Arial"/>
          <w:sz w:val="24"/>
        </w:rPr>
      </w:pPr>
      <w:r w:rsidRPr="00DB2654">
        <w:rPr>
          <w:rFonts w:cs="Arial"/>
          <w:sz w:val="24"/>
        </w:rPr>
        <w:t>That said, in the planning stages, you should target a few key issues that are of interest to you and that seem promising to be addressed in the interviews</w:t>
      </w:r>
    </w:p>
    <w:p w14:paraId="2D299E7B" w14:textId="77777777" w:rsidR="00DB2654" w:rsidRPr="00FD150A" w:rsidRDefault="00DB2654" w:rsidP="001C7639">
      <w:pPr>
        <w:rPr>
          <w:rFonts w:cs="Arial"/>
          <w:sz w:val="24"/>
        </w:rPr>
      </w:pPr>
    </w:p>
    <w:p w14:paraId="5C0DB2DD" w14:textId="19CC4272" w:rsidR="001C7639" w:rsidRPr="00FD150A" w:rsidRDefault="001C7639" w:rsidP="001C7639">
      <w:pPr>
        <w:rPr>
          <w:rFonts w:cs="Arial"/>
          <w:sz w:val="24"/>
        </w:rPr>
      </w:pPr>
      <w:r w:rsidRPr="00FD150A">
        <w:rPr>
          <w:rFonts w:cs="Arial"/>
          <w:sz w:val="24"/>
        </w:rPr>
        <w:t xml:space="preserve">To complete this assignment, you must interview </w:t>
      </w:r>
      <w:r w:rsidR="00A27D6B" w:rsidRPr="00FD150A">
        <w:rPr>
          <w:rFonts w:cs="Arial"/>
          <w:sz w:val="24"/>
        </w:rPr>
        <w:t xml:space="preserve">two </w:t>
      </w:r>
      <w:r w:rsidR="00556D0A" w:rsidRPr="00FD150A">
        <w:rPr>
          <w:rFonts w:cs="Arial"/>
          <w:sz w:val="24"/>
        </w:rPr>
        <w:t xml:space="preserve">individuals you perceive as global </w:t>
      </w:r>
      <w:r w:rsidR="00A27D6B" w:rsidRPr="00FD150A">
        <w:rPr>
          <w:rFonts w:cs="Arial"/>
          <w:sz w:val="24"/>
        </w:rPr>
        <w:t>leaders</w:t>
      </w:r>
      <w:r w:rsidRPr="00FD150A">
        <w:rPr>
          <w:rFonts w:cs="Arial"/>
          <w:sz w:val="24"/>
        </w:rPr>
        <w:t xml:space="preserve">. There are several steps to doing this assignment. </w:t>
      </w:r>
    </w:p>
    <w:p w14:paraId="1493BEC0" w14:textId="77777777" w:rsidR="001C7639" w:rsidRPr="00FD150A" w:rsidRDefault="001C7639" w:rsidP="001C7639">
      <w:pPr>
        <w:rPr>
          <w:rFonts w:cs="Arial"/>
          <w:sz w:val="24"/>
        </w:rPr>
      </w:pPr>
    </w:p>
    <w:p w14:paraId="0AC681AF" w14:textId="3ED9C03C" w:rsidR="00502450" w:rsidRPr="00FD150A" w:rsidRDefault="001C7639" w:rsidP="001C7639">
      <w:pPr>
        <w:rPr>
          <w:rFonts w:cs="Arial"/>
          <w:sz w:val="24"/>
        </w:rPr>
      </w:pPr>
      <w:r w:rsidRPr="00FD150A">
        <w:rPr>
          <w:rFonts w:cs="Arial"/>
          <w:sz w:val="24"/>
        </w:rPr>
        <w:t xml:space="preserve">The project will be graded across the semester, from steps 1 to </w:t>
      </w:r>
      <w:r w:rsidR="00AD6DB2">
        <w:rPr>
          <w:rFonts w:cs="Arial"/>
          <w:sz w:val="24"/>
        </w:rPr>
        <w:t>4</w:t>
      </w:r>
      <w:r w:rsidRPr="00FD150A">
        <w:rPr>
          <w:rFonts w:cs="Arial"/>
          <w:sz w:val="24"/>
        </w:rPr>
        <w:t xml:space="preserve">, and will have the following grades: </w:t>
      </w:r>
    </w:p>
    <w:p w14:paraId="04C64060" w14:textId="77777777" w:rsidR="00502450" w:rsidRPr="00FD150A" w:rsidRDefault="00502450" w:rsidP="001C7639">
      <w:pPr>
        <w:rPr>
          <w:rFonts w:cs="Arial"/>
          <w:sz w:val="24"/>
        </w:rPr>
      </w:pPr>
    </w:p>
    <w:p w14:paraId="6E949C9D" w14:textId="143615DC" w:rsidR="001C7639" w:rsidRPr="00FD150A" w:rsidRDefault="001C7639" w:rsidP="00646F90">
      <w:pPr>
        <w:pStyle w:val="ListParagraph"/>
        <w:numPr>
          <w:ilvl w:val="0"/>
          <w:numId w:val="43"/>
        </w:numPr>
        <w:rPr>
          <w:rFonts w:cs="Arial"/>
          <w:sz w:val="24"/>
        </w:rPr>
      </w:pPr>
      <w:r w:rsidRPr="00FD150A">
        <w:rPr>
          <w:rStyle w:val="Heading3Char"/>
        </w:rPr>
        <w:t>Step 1 (10 points):</w:t>
      </w:r>
      <w:r w:rsidRPr="00FD150A">
        <w:rPr>
          <w:rFonts w:cs="Arial"/>
          <w:sz w:val="24"/>
        </w:rPr>
        <w:t xml:space="preserve"> Decide on </w:t>
      </w:r>
      <w:r w:rsidR="00556D0A" w:rsidRPr="00FD150A">
        <w:rPr>
          <w:rFonts w:cs="Arial"/>
          <w:b/>
          <w:bCs/>
          <w:sz w:val="24"/>
        </w:rPr>
        <w:t xml:space="preserve">TWO </w:t>
      </w:r>
      <w:r w:rsidRPr="00FD150A">
        <w:rPr>
          <w:rFonts w:cs="Arial"/>
          <w:sz w:val="24"/>
        </w:rPr>
        <w:t xml:space="preserve">global </w:t>
      </w:r>
      <w:r w:rsidR="00556D0A" w:rsidRPr="00FD150A">
        <w:rPr>
          <w:rFonts w:cs="Arial"/>
          <w:sz w:val="24"/>
        </w:rPr>
        <w:t>leaders</w:t>
      </w:r>
      <w:r w:rsidRPr="00FD150A">
        <w:rPr>
          <w:rFonts w:cs="Arial"/>
          <w:sz w:val="24"/>
        </w:rPr>
        <w:t xml:space="preserve"> you will use as a resource for gaining insight about the organization. You will interview </w:t>
      </w:r>
      <w:r w:rsidR="00556D0A" w:rsidRPr="00FD150A">
        <w:rPr>
          <w:rFonts w:cs="Arial"/>
          <w:sz w:val="24"/>
        </w:rPr>
        <w:t>them</w:t>
      </w:r>
      <w:r w:rsidRPr="00FD150A">
        <w:rPr>
          <w:rFonts w:cs="Arial"/>
          <w:sz w:val="24"/>
        </w:rPr>
        <w:t xml:space="preserve">. Tap into your network or expand your network. Of course, they must agree to participate; you ask them for an interview of 25-35 minutes in which the focal topic will be their experience as a global leader in their organization. Try to choose people </w:t>
      </w:r>
      <w:r w:rsidR="001020CF">
        <w:rPr>
          <w:rFonts w:cs="Arial"/>
          <w:sz w:val="24"/>
        </w:rPr>
        <w:t>whom</w:t>
      </w:r>
      <w:r w:rsidRPr="00FD150A">
        <w:rPr>
          <w:rFonts w:cs="Arial"/>
          <w:sz w:val="24"/>
        </w:rPr>
        <w:t xml:space="preserve"> you believe will be candid and insightful. If you have trouble </w:t>
      </w:r>
      <w:r w:rsidR="00CF5C06" w:rsidRPr="00FD150A">
        <w:rPr>
          <w:rFonts w:cs="Arial"/>
          <w:sz w:val="24"/>
        </w:rPr>
        <w:t>finding</w:t>
      </w:r>
      <w:r w:rsidR="00556D0A" w:rsidRPr="00FD150A">
        <w:rPr>
          <w:rFonts w:cs="Arial"/>
          <w:sz w:val="24"/>
        </w:rPr>
        <w:t xml:space="preserve"> the Global leader</w:t>
      </w:r>
      <w:r w:rsidR="00CF5C06" w:rsidRPr="00FD150A">
        <w:rPr>
          <w:rFonts w:cs="Arial"/>
          <w:sz w:val="24"/>
        </w:rPr>
        <w:t>s</w:t>
      </w:r>
      <w:r w:rsidRPr="00FD150A">
        <w:rPr>
          <w:rFonts w:cs="Arial"/>
          <w:sz w:val="24"/>
        </w:rPr>
        <w:t xml:space="preserve">, please see me, and we can figure it out. You are welcome to use an alias for your interviewees in the written work, but you must disclose their identity to me via email. I strongly recommend </w:t>
      </w:r>
      <w:r w:rsidR="00CB38EB" w:rsidRPr="00FD150A">
        <w:rPr>
          <w:rFonts w:cs="Arial"/>
          <w:sz w:val="24"/>
        </w:rPr>
        <w:t>starting</w:t>
      </w:r>
      <w:r w:rsidRPr="00FD150A">
        <w:rPr>
          <w:rFonts w:cs="Arial"/>
          <w:sz w:val="24"/>
        </w:rPr>
        <w:t xml:space="preserve"> this step early to secure agreement from at least two individuals. </w:t>
      </w:r>
    </w:p>
    <w:p w14:paraId="5649388E" w14:textId="77777777" w:rsidR="001C7639" w:rsidRPr="00FD150A" w:rsidRDefault="001C7639" w:rsidP="001C7639">
      <w:pPr>
        <w:pStyle w:val="ListParagraph"/>
        <w:ind w:left="420"/>
        <w:rPr>
          <w:rFonts w:cs="Arial"/>
          <w:sz w:val="24"/>
          <w:u w:val="single"/>
        </w:rPr>
      </w:pPr>
    </w:p>
    <w:p w14:paraId="21090A1B" w14:textId="0A7DD157" w:rsidR="001C7639" w:rsidRDefault="001C7639" w:rsidP="001020CF">
      <w:pPr>
        <w:pStyle w:val="ListParagraph"/>
        <w:ind w:left="420"/>
        <w:rPr>
          <w:rFonts w:cs="Arial"/>
          <w:sz w:val="24"/>
        </w:rPr>
      </w:pPr>
      <w:r w:rsidRPr="00FD150A">
        <w:rPr>
          <w:rFonts w:cs="Arial"/>
          <w:sz w:val="24"/>
          <w:u w:val="single"/>
        </w:rPr>
        <w:t xml:space="preserve">You need to </w:t>
      </w:r>
      <w:r w:rsidR="00CB38EB" w:rsidRPr="00FD150A">
        <w:rPr>
          <w:rFonts w:cs="Arial"/>
          <w:sz w:val="24"/>
          <w:u w:val="single"/>
        </w:rPr>
        <w:t>identify</w:t>
      </w:r>
      <w:r w:rsidRPr="00FD150A">
        <w:rPr>
          <w:rFonts w:cs="Arial"/>
          <w:sz w:val="24"/>
          <w:u w:val="single"/>
        </w:rPr>
        <w:t xml:space="preserve"> </w:t>
      </w:r>
      <w:r w:rsidR="00CB38EB" w:rsidRPr="00FD150A">
        <w:rPr>
          <w:rFonts w:cs="Arial"/>
          <w:sz w:val="24"/>
          <w:u w:val="single"/>
        </w:rPr>
        <w:t>two global leader</w:t>
      </w:r>
      <w:r w:rsidRPr="00FD150A">
        <w:rPr>
          <w:rFonts w:cs="Arial"/>
          <w:sz w:val="24"/>
          <w:u w:val="single"/>
        </w:rPr>
        <w:t xml:space="preserve"> interviewees. These interviewees also need to be identified.</w:t>
      </w:r>
      <w:r w:rsidRPr="00FD150A">
        <w:rPr>
          <w:rFonts w:cs="Arial"/>
          <w:sz w:val="24"/>
        </w:rPr>
        <w:t xml:space="preserve"> </w:t>
      </w:r>
    </w:p>
    <w:p w14:paraId="1B747DA7" w14:textId="77777777" w:rsidR="001020CF" w:rsidRPr="00FD150A" w:rsidRDefault="001020CF" w:rsidP="001020CF">
      <w:pPr>
        <w:pStyle w:val="ListParagraph"/>
        <w:ind w:left="420"/>
        <w:rPr>
          <w:rFonts w:cs="Arial"/>
          <w:sz w:val="24"/>
        </w:rPr>
      </w:pPr>
    </w:p>
    <w:p w14:paraId="72D56D92" w14:textId="29FBFBAE" w:rsidR="001C7639" w:rsidRPr="00FD150A" w:rsidRDefault="001C7639" w:rsidP="00646F90">
      <w:pPr>
        <w:pStyle w:val="ListParagraph"/>
        <w:numPr>
          <w:ilvl w:val="0"/>
          <w:numId w:val="43"/>
        </w:numPr>
        <w:rPr>
          <w:rFonts w:cs="Arial"/>
          <w:sz w:val="24"/>
        </w:rPr>
      </w:pPr>
      <w:r w:rsidRPr="00FD150A">
        <w:rPr>
          <w:rStyle w:val="Heading3Char"/>
        </w:rPr>
        <w:t>Step 2 (20 points):</w:t>
      </w:r>
      <w:r w:rsidRPr="00FD150A">
        <w:rPr>
          <w:rFonts w:cs="Arial"/>
          <w:sz w:val="24"/>
        </w:rPr>
        <w:t xml:space="preserve"> Develop an interview guide customized to the individuals you interview. </w:t>
      </w:r>
      <w:r w:rsidR="007A3B15" w:rsidRPr="00FD150A">
        <w:rPr>
          <w:rFonts w:cs="Arial"/>
          <w:sz w:val="24"/>
        </w:rPr>
        <w:t>You aim</w:t>
      </w:r>
      <w:r w:rsidRPr="00FD150A">
        <w:rPr>
          <w:rFonts w:cs="Arial"/>
          <w:sz w:val="24"/>
        </w:rPr>
        <w:t xml:space="preserve"> to understand some key issues in this organization that can be better understood by applying concepts from our course. When you ask questions, you should </w:t>
      </w:r>
      <w:r w:rsidR="007A3B15" w:rsidRPr="00FD150A">
        <w:rPr>
          <w:rFonts w:cs="Arial"/>
          <w:sz w:val="24"/>
        </w:rPr>
        <w:t>use a vocabulary different from this course,</w:t>
      </w:r>
      <w:r w:rsidRPr="00FD150A">
        <w:rPr>
          <w:rFonts w:cs="Arial"/>
          <w:sz w:val="24"/>
        </w:rPr>
        <w:t xml:space="preserve"> but speak in plain English. So, in other words, a wrong interview question would be, “Tell me about a time when you felt a lack of alignment in your organization</w:t>
      </w:r>
      <w:r w:rsidR="002705F8" w:rsidRPr="00FD150A">
        <w:rPr>
          <w:rFonts w:cs="Arial"/>
          <w:sz w:val="24"/>
        </w:rPr>
        <w:t xml:space="preserve"> leadership</w:t>
      </w:r>
      <w:r w:rsidRPr="00FD150A">
        <w:rPr>
          <w:rFonts w:cs="Arial"/>
          <w:sz w:val="24"/>
        </w:rPr>
        <w:t xml:space="preserve">?” a better question would be, “Tell me about a time when you felt that the culture of your organization was not supporting your strategy.” Some sample questions will be posted on CANVAS to help get you started. You will include your interview guide in your paper </w:t>
      </w:r>
      <w:r w:rsidRPr="00FD150A">
        <w:rPr>
          <w:rFonts w:cs="Arial"/>
          <w:sz w:val="24"/>
        </w:rPr>
        <w:lastRenderedPageBreak/>
        <w:t>as an appendix (this does not count as part of the page limit). You will want to select topics relevant to the organization and context you select</w:t>
      </w:r>
      <w:r w:rsidRPr="00FD150A">
        <w:rPr>
          <w:rFonts w:cs="Arial"/>
          <w:sz w:val="24"/>
          <w:u w:val="single"/>
        </w:rPr>
        <w:t>. You should include 12 – 15 open-ended questions in your interview guide.</w:t>
      </w:r>
      <w:r w:rsidRPr="00FD150A">
        <w:rPr>
          <w:rFonts w:cs="Arial"/>
          <w:sz w:val="24"/>
        </w:rPr>
        <w:t xml:space="preserve"> </w:t>
      </w:r>
    </w:p>
    <w:p w14:paraId="00D969FC" w14:textId="77777777" w:rsidR="001C7639" w:rsidRPr="00FD150A" w:rsidRDefault="001C7639" w:rsidP="001C7639">
      <w:pPr>
        <w:pStyle w:val="ListParagraph"/>
        <w:ind w:left="420"/>
        <w:rPr>
          <w:rFonts w:cs="Arial"/>
          <w:b/>
          <w:bCs/>
          <w:sz w:val="24"/>
        </w:rPr>
      </w:pPr>
    </w:p>
    <w:p w14:paraId="2FC3AA69" w14:textId="4C552B60" w:rsidR="001C7639" w:rsidRPr="00FD150A" w:rsidRDefault="001C7639" w:rsidP="001C7639">
      <w:pPr>
        <w:pStyle w:val="ListParagraph"/>
        <w:ind w:left="420"/>
        <w:rPr>
          <w:rFonts w:cs="Arial"/>
          <w:sz w:val="24"/>
        </w:rPr>
      </w:pPr>
      <w:r w:rsidRPr="00FD150A">
        <w:rPr>
          <w:rFonts w:cs="Arial"/>
          <w:sz w:val="24"/>
        </w:rPr>
        <w:t>A draft of your interview guide needs to be submitted via email to Dr. Lamino (</w:t>
      </w:r>
      <w:hyperlink r:id="rId25" w:history="1">
        <w:r w:rsidRPr="00FD150A">
          <w:rPr>
            <w:rStyle w:val="Hyperlink"/>
            <w:rFonts w:eastAsiaTheme="majorEastAsia" w:cs="Arial"/>
            <w:sz w:val="24"/>
          </w:rPr>
          <w:t>pablo.lamino@ufl.edu</w:t>
        </w:r>
      </w:hyperlink>
      <w:r w:rsidRPr="00FD150A">
        <w:rPr>
          <w:rFonts w:cs="Arial"/>
          <w:sz w:val="24"/>
        </w:rPr>
        <w:t>)</w:t>
      </w:r>
      <w:r w:rsidR="001020CF">
        <w:rPr>
          <w:rFonts w:cs="Arial"/>
          <w:sz w:val="24"/>
        </w:rPr>
        <w:t>.</w:t>
      </w:r>
    </w:p>
    <w:p w14:paraId="72CB5ACC" w14:textId="77777777" w:rsidR="001C7639" w:rsidRPr="00FD150A" w:rsidRDefault="001C7639" w:rsidP="001C7639">
      <w:pPr>
        <w:pStyle w:val="ListParagraph"/>
        <w:rPr>
          <w:rFonts w:cs="Arial"/>
          <w:sz w:val="24"/>
        </w:rPr>
      </w:pPr>
    </w:p>
    <w:p w14:paraId="7E672A3C" w14:textId="32DAF4DC" w:rsidR="001C7639" w:rsidRPr="00FD150A" w:rsidRDefault="001C7639" w:rsidP="00646F90">
      <w:pPr>
        <w:pStyle w:val="ListParagraph"/>
        <w:numPr>
          <w:ilvl w:val="0"/>
          <w:numId w:val="43"/>
        </w:numPr>
        <w:rPr>
          <w:rFonts w:cs="Arial"/>
          <w:sz w:val="24"/>
        </w:rPr>
      </w:pPr>
      <w:r w:rsidRPr="00FD150A">
        <w:rPr>
          <w:rStyle w:val="Heading3Char"/>
        </w:rPr>
        <w:t>Step 3 (20 points):</w:t>
      </w:r>
      <w:r w:rsidRPr="00FD150A">
        <w:rPr>
          <w:rFonts w:cs="Arial"/>
          <w:sz w:val="24"/>
        </w:rPr>
        <w:t xml:space="preserve"> Conduct your interviews. Do not worry if you do not ask everything in your interview guide. In fact, you should develop a guide that is “too long,” as you will find that some questions lead to dead ends. When you conduct your interview, strive to create psychological safety between you and the interviewee so they can speak freely about their organization. In an ideal world, your interviewee would also emerge from the interview with learnings from the reflective process. (You may want to ask them to articulate these interview-based learnings at the end of your interview.) Please submit this information to CANVAS</w:t>
      </w:r>
      <w:r w:rsidR="001020CF">
        <w:rPr>
          <w:rFonts w:cs="Arial"/>
          <w:sz w:val="24"/>
        </w:rPr>
        <w:t>.</w:t>
      </w:r>
    </w:p>
    <w:p w14:paraId="56CC2FD0" w14:textId="77777777" w:rsidR="001C7639" w:rsidRPr="00FD150A" w:rsidRDefault="001C7639" w:rsidP="001C7639">
      <w:pPr>
        <w:pStyle w:val="ListParagraph"/>
        <w:rPr>
          <w:rFonts w:cs="Arial"/>
          <w:sz w:val="24"/>
        </w:rPr>
      </w:pPr>
    </w:p>
    <w:p w14:paraId="7C0C545C" w14:textId="77777777" w:rsidR="001C7639" w:rsidRPr="00FD150A" w:rsidRDefault="001C7639" w:rsidP="001C7639">
      <w:pPr>
        <w:pStyle w:val="ListParagraph"/>
        <w:ind w:left="420" w:firstLine="300"/>
        <w:rPr>
          <w:rFonts w:cs="Arial"/>
          <w:sz w:val="24"/>
        </w:rPr>
      </w:pPr>
    </w:p>
    <w:p w14:paraId="000D39D9" w14:textId="600F5901" w:rsidR="001C7639" w:rsidRPr="00FD150A" w:rsidRDefault="001C7639" w:rsidP="00646F90">
      <w:pPr>
        <w:pStyle w:val="ListParagraph"/>
        <w:numPr>
          <w:ilvl w:val="0"/>
          <w:numId w:val="43"/>
        </w:numPr>
        <w:rPr>
          <w:rFonts w:cs="Arial"/>
          <w:sz w:val="24"/>
        </w:rPr>
      </w:pPr>
      <w:r w:rsidRPr="00FD150A">
        <w:rPr>
          <w:rStyle w:val="Heading3Char"/>
        </w:rPr>
        <w:t>Step 4 (50 points):</w:t>
      </w:r>
      <w:r w:rsidRPr="00FD150A">
        <w:rPr>
          <w:rFonts w:cs="Arial"/>
          <w:sz w:val="24"/>
        </w:rPr>
        <w:t xml:space="preserve"> </w:t>
      </w:r>
      <w:r w:rsidR="0034180D" w:rsidRPr="00FD150A">
        <w:rPr>
          <w:rFonts w:cs="Arial"/>
          <w:sz w:val="24"/>
        </w:rPr>
        <w:t>Create a PowerPoint presentation based on the</w:t>
      </w:r>
      <w:r w:rsidRPr="00FD150A">
        <w:rPr>
          <w:rFonts w:cs="Arial"/>
          <w:sz w:val="24"/>
        </w:rPr>
        <w:t xml:space="preserve"> analysis of your </w:t>
      </w:r>
      <w:r w:rsidR="0034180D" w:rsidRPr="00FD150A">
        <w:rPr>
          <w:rFonts w:cs="Arial"/>
          <w:sz w:val="24"/>
        </w:rPr>
        <w:t>global leaders</w:t>
      </w:r>
      <w:r w:rsidRPr="00FD150A">
        <w:rPr>
          <w:rFonts w:cs="Arial"/>
          <w:sz w:val="24"/>
        </w:rPr>
        <w:t xml:space="preserve">. What have you learned? What (in)consistencies do you see between the people you interviewed? What might underlie any inconsistencies? What would you recommend and why? Your goal is to tie your interviews to the concepts of this course explicitly, and you should use the vocabulary of this course. Simply summarizing what the interviewees told you in a “play-by-play” format is not the goal. Instead, you want to answer questions like “Why is problem X occurring in this organization?” “What recommendations can be made for this organization?” “What ramifications are there from action Y that the organization took last year?” and “What did we learn from our research on this organization—and these individuals--that is good advice for me and my classmates?” Be sure to explain things rather than merely describe them. Analysis is the goal. </w:t>
      </w:r>
    </w:p>
    <w:p w14:paraId="11E476E1" w14:textId="77777777" w:rsidR="00EC09CA" w:rsidRPr="00FD150A" w:rsidRDefault="00EC09CA" w:rsidP="00652FB1"/>
    <w:p w14:paraId="5CB7323F" w14:textId="75783DA6" w:rsidR="00FB1A7B" w:rsidRPr="00FD150A" w:rsidRDefault="00616955" w:rsidP="00FB1A7B">
      <w:pPr>
        <w:pStyle w:val="Heading2"/>
      </w:pPr>
      <w:r w:rsidRPr="00FD150A">
        <w:t xml:space="preserve">Final </w:t>
      </w:r>
      <w:r w:rsidR="00FB1A7B" w:rsidRPr="00FD150A">
        <w:t xml:space="preserve">Exam (100 points) </w:t>
      </w:r>
      <w:r w:rsidR="00FB1A7B" w:rsidRPr="00FD150A">
        <w:rPr>
          <w:color w:val="000000" w:themeColor="text1"/>
        </w:rPr>
        <w:t xml:space="preserve">Due: </w:t>
      </w:r>
      <w:r w:rsidR="00C112C1">
        <w:rPr>
          <w:b w:val="0"/>
          <w:bCs/>
          <w:color w:val="000000" w:themeColor="text1"/>
        </w:rPr>
        <w:t>Final Week of the Semester</w:t>
      </w:r>
    </w:p>
    <w:p w14:paraId="7B0F8FEC" w14:textId="25A39DE0" w:rsidR="00FB1A7B" w:rsidRPr="00FD150A" w:rsidRDefault="00FB1A7B" w:rsidP="00FB1A7B">
      <w:pPr>
        <w:rPr>
          <w:rFonts w:cs="Arial"/>
        </w:rPr>
      </w:pPr>
      <w:r w:rsidRPr="00FD150A">
        <w:rPr>
          <w:rFonts w:cs="Arial"/>
        </w:rPr>
        <w:br/>
        <w:t>As the semester ends, the instructor will design three case studies related to the course</w:t>
      </w:r>
      <w:r w:rsidRPr="00FD150A">
        <w:rPr>
          <w:rFonts w:cs="Arial"/>
        </w:rPr>
        <w:br/>
        <w:t>material. You must choose one of the three case studies and answer the questions as</w:t>
      </w:r>
      <w:r w:rsidRPr="00FD150A">
        <w:rPr>
          <w:rFonts w:cs="Arial"/>
        </w:rPr>
        <w:br/>
        <w:t>much detail as possible within the given time frame. There is no need to cite the</w:t>
      </w:r>
      <w:r w:rsidRPr="00FD150A">
        <w:rPr>
          <w:rFonts w:cs="Arial"/>
        </w:rPr>
        <w:br/>
        <w:t>information in your answers. Your grade will be based on the strength of your arguments,</w:t>
      </w:r>
      <w:r w:rsidRPr="00FD150A">
        <w:rPr>
          <w:rFonts w:cs="Arial"/>
        </w:rPr>
        <w:br/>
        <w:t>so strive for clarity and coherence without worrying about page or word limits. You will</w:t>
      </w:r>
      <w:r w:rsidR="00B1738F" w:rsidRPr="00FD150A">
        <w:rPr>
          <w:rFonts w:cs="Arial"/>
        </w:rPr>
        <w:t xml:space="preserve"> have</w:t>
      </w:r>
      <w:r w:rsidRPr="00FD150A">
        <w:rPr>
          <w:rFonts w:cs="Arial"/>
        </w:rPr>
        <w:t xml:space="preserve"> access to your class notes.</w:t>
      </w:r>
    </w:p>
    <w:p w14:paraId="52A666B2" w14:textId="77777777" w:rsidR="00FB1A7B" w:rsidRPr="00FD150A" w:rsidRDefault="00FB1A7B" w:rsidP="00652FB1"/>
    <w:p w14:paraId="2FA9FB26" w14:textId="77777777" w:rsidR="00FB1A7B" w:rsidRPr="00FD150A" w:rsidRDefault="00FB1A7B" w:rsidP="00652FB1"/>
    <w:p w14:paraId="15AB43E2" w14:textId="77777777" w:rsidR="00652FB1" w:rsidRPr="00FD150A" w:rsidRDefault="00652FB1" w:rsidP="00E17D70">
      <w:pPr>
        <w:pStyle w:val="Heading2"/>
      </w:pPr>
      <w:r w:rsidRPr="00FD150A">
        <w:t>Course Grading</w:t>
      </w:r>
      <w:r w:rsidR="00956712" w:rsidRPr="00FD150A">
        <w:t>:</w:t>
      </w:r>
    </w:p>
    <w:p w14:paraId="6658026D" w14:textId="27C117CF" w:rsidR="00652FB1" w:rsidRPr="00FD150A" w:rsidRDefault="00652FB1" w:rsidP="00652FB1"/>
    <w:tbl>
      <w:tblPr>
        <w:tblStyle w:val="TableGrid"/>
        <w:tblW w:w="0" w:type="auto"/>
        <w:tblLook w:val="04A0" w:firstRow="1" w:lastRow="0" w:firstColumn="1" w:lastColumn="0" w:noHBand="0" w:noVBand="1"/>
      </w:tblPr>
      <w:tblGrid>
        <w:gridCol w:w="3685"/>
        <w:gridCol w:w="2548"/>
        <w:gridCol w:w="3117"/>
      </w:tblGrid>
      <w:tr w:rsidR="002979B6" w:rsidRPr="00FD150A" w14:paraId="37EEF9D5" w14:textId="77777777" w:rsidTr="00616955">
        <w:tc>
          <w:tcPr>
            <w:tcW w:w="3685" w:type="dxa"/>
          </w:tcPr>
          <w:p w14:paraId="5961FAD2" w14:textId="77777777" w:rsidR="002979B6" w:rsidRPr="00FD150A" w:rsidRDefault="002979B6" w:rsidP="00B13AC4">
            <w:pPr>
              <w:jc w:val="center"/>
            </w:pPr>
            <w:r w:rsidRPr="00FD150A">
              <w:t>Assignment</w:t>
            </w:r>
          </w:p>
        </w:tc>
        <w:tc>
          <w:tcPr>
            <w:tcW w:w="2548" w:type="dxa"/>
          </w:tcPr>
          <w:p w14:paraId="1EE0215C" w14:textId="77777777" w:rsidR="002979B6" w:rsidRPr="00FD150A" w:rsidRDefault="002979B6" w:rsidP="00B13AC4">
            <w:pPr>
              <w:jc w:val="center"/>
            </w:pPr>
            <w:r w:rsidRPr="00FD150A">
              <w:t>Points</w:t>
            </w:r>
          </w:p>
        </w:tc>
        <w:tc>
          <w:tcPr>
            <w:tcW w:w="3117" w:type="dxa"/>
          </w:tcPr>
          <w:p w14:paraId="176C7C73" w14:textId="77777777" w:rsidR="002979B6" w:rsidRPr="00FD150A" w:rsidRDefault="002979B6" w:rsidP="00B13AC4">
            <w:pPr>
              <w:jc w:val="center"/>
            </w:pPr>
            <w:r w:rsidRPr="00FD150A">
              <w:t>Week Due</w:t>
            </w:r>
          </w:p>
        </w:tc>
      </w:tr>
      <w:tr w:rsidR="002979B6" w:rsidRPr="00FD150A" w14:paraId="143699C2" w14:textId="77777777" w:rsidTr="00616955">
        <w:tc>
          <w:tcPr>
            <w:tcW w:w="3685" w:type="dxa"/>
          </w:tcPr>
          <w:p w14:paraId="65F320BE" w14:textId="417DA777" w:rsidR="002979B6" w:rsidRPr="00FD150A" w:rsidRDefault="00B1738F" w:rsidP="00652FB1">
            <w:r w:rsidRPr="00FD150A">
              <w:t>Global Leadership</w:t>
            </w:r>
            <w:r w:rsidR="00400383" w:rsidRPr="00FD150A">
              <w:t xml:space="preserve"> </w:t>
            </w:r>
            <w:r w:rsidRPr="00FD150A">
              <w:t xml:space="preserve">Perspective Essay </w:t>
            </w:r>
          </w:p>
        </w:tc>
        <w:tc>
          <w:tcPr>
            <w:tcW w:w="2548" w:type="dxa"/>
          </w:tcPr>
          <w:p w14:paraId="3B3BF3FD" w14:textId="50BD574F" w:rsidR="002979B6" w:rsidRPr="00FD150A" w:rsidRDefault="007F1732" w:rsidP="00B13AC4">
            <w:pPr>
              <w:ind w:right="1090"/>
              <w:jc w:val="right"/>
            </w:pPr>
            <w:r w:rsidRPr="00FD150A">
              <w:t>25</w:t>
            </w:r>
          </w:p>
        </w:tc>
        <w:tc>
          <w:tcPr>
            <w:tcW w:w="3117" w:type="dxa"/>
          </w:tcPr>
          <w:p w14:paraId="060BF805" w14:textId="50D0A645" w:rsidR="002979B6" w:rsidRPr="00FD150A" w:rsidRDefault="0017768A" w:rsidP="00652FB1">
            <w:r w:rsidRPr="00FD150A">
              <w:t xml:space="preserve">Week </w:t>
            </w:r>
            <w:r w:rsidR="00667684" w:rsidRPr="00FD150A">
              <w:t>2</w:t>
            </w:r>
            <w:r w:rsidRPr="00FD150A">
              <w:t xml:space="preserve"> </w:t>
            </w:r>
          </w:p>
        </w:tc>
      </w:tr>
      <w:tr w:rsidR="002979B6" w:rsidRPr="00FD150A" w14:paraId="29099226" w14:textId="77777777" w:rsidTr="00616955">
        <w:tc>
          <w:tcPr>
            <w:tcW w:w="3685" w:type="dxa"/>
          </w:tcPr>
          <w:p w14:paraId="0DB554F6" w14:textId="3CCD1A6F" w:rsidR="002979B6" w:rsidRPr="00FD150A" w:rsidRDefault="0069212C" w:rsidP="00652FB1">
            <w:r w:rsidRPr="00FD150A">
              <w:t xml:space="preserve">Documentary reflection </w:t>
            </w:r>
          </w:p>
        </w:tc>
        <w:tc>
          <w:tcPr>
            <w:tcW w:w="2548" w:type="dxa"/>
          </w:tcPr>
          <w:p w14:paraId="00891EAA" w14:textId="4D66D2FA" w:rsidR="002979B6" w:rsidRPr="00FD150A" w:rsidRDefault="002E1170" w:rsidP="00B13AC4">
            <w:pPr>
              <w:ind w:right="1090"/>
              <w:jc w:val="right"/>
            </w:pPr>
            <w:r>
              <w:t>60</w:t>
            </w:r>
          </w:p>
        </w:tc>
        <w:tc>
          <w:tcPr>
            <w:tcW w:w="3117" w:type="dxa"/>
          </w:tcPr>
          <w:p w14:paraId="276A0333" w14:textId="6F877A55" w:rsidR="002979B6" w:rsidRPr="00FD150A" w:rsidRDefault="0069212C" w:rsidP="00652FB1">
            <w:r w:rsidRPr="00FD150A">
              <w:t xml:space="preserve">Week </w:t>
            </w:r>
            <w:r w:rsidR="00153042" w:rsidRPr="00FD150A">
              <w:t>6</w:t>
            </w:r>
            <w:r w:rsidRPr="00FD150A">
              <w:t xml:space="preserve"> </w:t>
            </w:r>
          </w:p>
        </w:tc>
      </w:tr>
      <w:tr w:rsidR="0069212C" w:rsidRPr="00FD150A" w14:paraId="443F6CA2" w14:textId="77777777" w:rsidTr="00616955">
        <w:tc>
          <w:tcPr>
            <w:tcW w:w="3685" w:type="dxa"/>
          </w:tcPr>
          <w:p w14:paraId="6F3879E1" w14:textId="75E40049" w:rsidR="0069212C" w:rsidRPr="00FD150A" w:rsidRDefault="00616955" w:rsidP="0069212C">
            <w:r w:rsidRPr="00FD150A">
              <w:t>Quiz 1</w:t>
            </w:r>
          </w:p>
        </w:tc>
        <w:tc>
          <w:tcPr>
            <w:tcW w:w="2548" w:type="dxa"/>
          </w:tcPr>
          <w:p w14:paraId="64A8AC87" w14:textId="310A9E07" w:rsidR="0069212C" w:rsidRPr="00FD150A" w:rsidRDefault="00616955" w:rsidP="00B13AC4">
            <w:pPr>
              <w:ind w:right="1090"/>
              <w:jc w:val="right"/>
            </w:pPr>
            <w:r w:rsidRPr="00FD150A">
              <w:t>25</w:t>
            </w:r>
          </w:p>
        </w:tc>
        <w:tc>
          <w:tcPr>
            <w:tcW w:w="3117" w:type="dxa"/>
          </w:tcPr>
          <w:p w14:paraId="35EF9BF9" w14:textId="3B6D03D8" w:rsidR="0069212C" w:rsidRPr="00FD150A" w:rsidRDefault="006144FB" w:rsidP="0069212C">
            <w:r w:rsidRPr="00FD150A">
              <w:t xml:space="preserve">Week 3 </w:t>
            </w:r>
          </w:p>
        </w:tc>
      </w:tr>
      <w:tr w:rsidR="002979B6" w:rsidRPr="00FD150A" w14:paraId="7145BC75" w14:textId="77777777" w:rsidTr="00616955">
        <w:tc>
          <w:tcPr>
            <w:tcW w:w="3685" w:type="dxa"/>
          </w:tcPr>
          <w:p w14:paraId="50376023" w14:textId="35068704" w:rsidR="002979B6" w:rsidRPr="00FD150A" w:rsidRDefault="00616955" w:rsidP="00652FB1">
            <w:r w:rsidRPr="00FD150A">
              <w:lastRenderedPageBreak/>
              <w:t>Quiz 2</w:t>
            </w:r>
          </w:p>
        </w:tc>
        <w:tc>
          <w:tcPr>
            <w:tcW w:w="2548" w:type="dxa"/>
          </w:tcPr>
          <w:p w14:paraId="776FFE05" w14:textId="379EB06A" w:rsidR="002979B6" w:rsidRPr="00FD150A" w:rsidRDefault="00616955" w:rsidP="00B13AC4">
            <w:pPr>
              <w:ind w:right="1090"/>
              <w:jc w:val="right"/>
            </w:pPr>
            <w:r w:rsidRPr="00FD150A">
              <w:t>25</w:t>
            </w:r>
          </w:p>
        </w:tc>
        <w:tc>
          <w:tcPr>
            <w:tcW w:w="3117" w:type="dxa"/>
          </w:tcPr>
          <w:p w14:paraId="1E7107D2" w14:textId="60393DC6" w:rsidR="002979B6" w:rsidRPr="00FD150A" w:rsidRDefault="008D6BC3" w:rsidP="00652FB1">
            <w:r w:rsidRPr="00FD150A">
              <w:t xml:space="preserve">Week 5 </w:t>
            </w:r>
          </w:p>
        </w:tc>
      </w:tr>
      <w:tr w:rsidR="0069212C" w:rsidRPr="00FD150A" w14:paraId="3DA27FF6" w14:textId="77777777" w:rsidTr="00616955">
        <w:tc>
          <w:tcPr>
            <w:tcW w:w="3685" w:type="dxa"/>
          </w:tcPr>
          <w:p w14:paraId="1589BC79" w14:textId="0F6A034C" w:rsidR="0069212C" w:rsidRPr="00FD150A" w:rsidRDefault="00616955" w:rsidP="00652FB1">
            <w:r w:rsidRPr="00FD150A">
              <w:t>Quiz 3</w:t>
            </w:r>
          </w:p>
        </w:tc>
        <w:tc>
          <w:tcPr>
            <w:tcW w:w="2548" w:type="dxa"/>
          </w:tcPr>
          <w:p w14:paraId="60103609" w14:textId="5B59AB3F" w:rsidR="0069212C" w:rsidRPr="00FD150A" w:rsidRDefault="00616955" w:rsidP="00B13AC4">
            <w:pPr>
              <w:ind w:right="1090"/>
              <w:jc w:val="right"/>
            </w:pPr>
            <w:r w:rsidRPr="00FD150A">
              <w:t>25</w:t>
            </w:r>
          </w:p>
        </w:tc>
        <w:tc>
          <w:tcPr>
            <w:tcW w:w="3117" w:type="dxa"/>
          </w:tcPr>
          <w:p w14:paraId="68F5ED6E" w14:textId="0F03B9A3" w:rsidR="0069212C" w:rsidRPr="00FD150A" w:rsidRDefault="008D6BC3" w:rsidP="00652FB1">
            <w:r w:rsidRPr="00FD150A">
              <w:t xml:space="preserve">Week 7 </w:t>
            </w:r>
          </w:p>
        </w:tc>
      </w:tr>
      <w:tr w:rsidR="0069212C" w:rsidRPr="00FD150A" w14:paraId="3285E6A3" w14:textId="77777777" w:rsidTr="00616955">
        <w:tc>
          <w:tcPr>
            <w:tcW w:w="3685" w:type="dxa"/>
          </w:tcPr>
          <w:p w14:paraId="1E13C288" w14:textId="6CE62559" w:rsidR="0069212C" w:rsidRPr="00FD150A" w:rsidRDefault="00616955" w:rsidP="00652FB1">
            <w:r w:rsidRPr="00FD150A">
              <w:t>Quiz 4</w:t>
            </w:r>
          </w:p>
        </w:tc>
        <w:tc>
          <w:tcPr>
            <w:tcW w:w="2548" w:type="dxa"/>
          </w:tcPr>
          <w:p w14:paraId="771A9DCA" w14:textId="42E995FC" w:rsidR="0069212C" w:rsidRPr="00FD150A" w:rsidRDefault="00616955" w:rsidP="00B13AC4">
            <w:pPr>
              <w:ind w:right="1090"/>
              <w:jc w:val="right"/>
            </w:pPr>
            <w:r w:rsidRPr="00FD150A">
              <w:t>25</w:t>
            </w:r>
          </w:p>
        </w:tc>
        <w:tc>
          <w:tcPr>
            <w:tcW w:w="3117" w:type="dxa"/>
          </w:tcPr>
          <w:p w14:paraId="53244C09" w14:textId="1CF55A7D" w:rsidR="0069212C" w:rsidRPr="00FD150A" w:rsidRDefault="001A75BD" w:rsidP="00652FB1">
            <w:r w:rsidRPr="00FD150A">
              <w:t xml:space="preserve">Week 9 </w:t>
            </w:r>
          </w:p>
        </w:tc>
      </w:tr>
      <w:tr w:rsidR="00616955" w:rsidRPr="00FD150A" w14:paraId="7A01D887" w14:textId="77777777" w:rsidTr="00616955">
        <w:tc>
          <w:tcPr>
            <w:tcW w:w="3685" w:type="dxa"/>
          </w:tcPr>
          <w:p w14:paraId="228C6A94" w14:textId="3D6ABDEB" w:rsidR="00616955" w:rsidRPr="00FD150A" w:rsidRDefault="00616955" w:rsidP="00652FB1">
            <w:r w:rsidRPr="00FD150A">
              <w:t>Quiz 5</w:t>
            </w:r>
          </w:p>
        </w:tc>
        <w:tc>
          <w:tcPr>
            <w:tcW w:w="2548" w:type="dxa"/>
          </w:tcPr>
          <w:p w14:paraId="7FE176A6" w14:textId="25E63CA4" w:rsidR="00616955" w:rsidRPr="00FD150A" w:rsidRDefault="00616955" w:rsidP="00B13AC4">
            <w:pPr>
              <w:ind w:right="1090"/>
              <w:jc w:val="right"/>
            </w:pPr>
            <w:r w:rsidRPr="00FD150A">
              <w:t>25</w:t>
            </w:r>
          </w:p>
        </w:tc>
        <w:tc>
          <w:tcPr>
            <w:tcW w:w="3117" w:type="dxa"/>
          </w:tcPr>
          <w:p w14:paraId="0791A8B5" w14:textId="0B9D30B3" w:rsidR="00616955" w:rsidRPr="00FD150A" w:rsidRDefault="001A75BD" w:rsidP="00652FB1">
            <w:r w:rsidRPr="00FD150A">
              <w:t>Week 1</w:t>
            </w:r>
            <w:r w:rsidR="00C112C1">
              <w:t>2</w:t>
            </w:r>
            <w:r w:rsidRPr="00FD150A">
              <w:t xml:space="preserve"> </w:t>
            </w:r>
          </w:p>
        </w:tc>
      </w:tr>
      <w:tr w:rsidR="00616955" w:rsidRPr="00FD150A" w14:paraId="75DB915C" w14:textId="77777777" w:rsidTr="00616955">
        <w:tc>
          <w:tcPr>
            <w:tcW w:w="3685" w:type="dxa"/>
          </w:tcPr>
          <w:p w14:paraId="33DCBCC3" w14:textId="3E204006" w:rsidR="00616955" w:rsidRPr="00FD150A" w:rsidRDefault="00616955" w:rsidP="00652FB1">
            <w:r w:rsidRPr="00FD150A">
              <w:t>Global Leadership Project- Step 1</w:t>
            </w:r>
          </w:p>
        </w:tc>
        <w:tc>
          <w:tcPr>
            <w:tcW w:w="2548" w:type="dxa"/>
          </w:tcPr>
          <w:p w14:paraId="36425949" w14:textId="48368C8A" w:rsidR="00616955" w:rsidRPr="00FD150A" w:rsidRDefault="003E2727" w:rsidP="00B13AC4">
            <w:pPr>
              <w:ind w:right="1090"/>
              <w:jc w:val="right"/>
            </w:pPr>
            <w:r w:rsidRPr="00FD150A">
              <w:t>10</w:t>
            </w:r>
          </w:p>
        </w:tc>
        <w:tc>
          <w:tcPr>
            <w:tcW w:w="3117" w:type="dxa"/>
          </w:tcPr>
          <w:p w14:paraId="2A681432" w14:textId="2861FADA" w:rsidR="00616955" w:rsidRPr="00FD150A" w:rsidRDefault="00B10ECE" w:rsidP="00652FB1">
            <w:r w:rsidRPr="00FD150A">
              <w:t xml:space="preserve">Week 4 </w:t>
            </w:r>
          </w:p>
        </w:tc>
      </w:tr>
      <w:tr w:rsidR="00616955" w:rsidRPr="00FD150A" w14:paraId="1FCB9C1E" w14:textId="77777777" w:rsidTr="00616955">
        <w:tc>
          <w:tcPr>
            <w:tcW w:w="3685" w:type="dxa"/>
          </w:tcPr>
          <w:p w14:paraId="03647667" w14:textId="47480B28" w:rsidR="00616955" w:rsidRPr="00FD150A" w:rsidRDefault="00616955" w:rsidP="00616955">
            <w:r w:rsidRPr="00FD150A">
              <w:t>Global Leadership Project- Step 2</w:t>
            </w:r>
          </w:p>
        </w:tc>
        <w:tc>
          <w:tcPr>
            <w:tcW w:w="2548" w:type="dxa"/>
          </w:tcPr>
          <w:p w14:paraId="401F0A2F" w14:textId="6270937F" w:rsidR="00616955" w:rsidRPr="00FD150A" w:rsidRDefault="003E2727" w:rsidP="00B13AC4">
            <w:pPr>
              <w:ind w:right="1090"/>
              <w:jc w:val="right"/>
            </w:pPr>
            <w:r w:rsidRPr="00FD150A">
              <w:t>20</w:t>
            </w:r>
          </w:p>
        </w:tc>
        <w:tc>
          <w:tcPr>
            <w:tcW w:w="3117" w:type="dxa"/>
          </w:tcPr>
          <w:p w14:paraId="01D692D5" w14:textId="51E13D09" w:rsidR="00616955" w:rsidRPr="00FD150A" w:rsidRDefault="00907C53" w:rsidP="00616955">
            <w:r w:rsidRPr="00FD150A">
              <w:t xml:space="preserve">Week </w:t>
            </w:r>
            <w:r w:rsidR="00D73952" w:rsidRPr="00FD150A">
              <w:t>8</w:t>
            </w:r>
            <w:r w:rsidRPr="00FD150A">
              <w:t xml:space="preserve"> </w:t>
            </w:r>
          </w:p>
        </w:tc>
      </w:tr>
      <w:tr w:rsidR="00616955" w:rsidRPr="00FD150A" w14:paraId="41326B73" w14:textId="77777777" w:rsidTr="00616955">
        <w:tc>
          <w:tcPr>
            <w:tcW w:w="3685" w:type="dxa"/>
          </w:tcPr>
          <w:p w14:paraId="6A889F37" w14:textId="7732D6C7" w:rsidR="00616955" w:rsidRPr="00FD150A" w:rsidRDefault="00616955" w:rsidP="00616955">
            <w:r w:rsidRPr="00FD150A">
              <w:t>Global Leadership Project- Step 3</w:t>
            </w:r>
          </w:p>
        </w:tc>
        <w:tc>
          <w:tcPr>
            <w:tcW w:w="2548" w:type="dxa"/>
          </w:tcPr>
          <w:p w14:paraId="16510169" w14:textId="58DA014C" w:rsidR="00616955" w:rsidRPr="00FD150A" w:rsidRDefault="003E2727" w:rsidP="00B13AC4">
            <w:pPr>
              <w:ind w:right="1090"/>
              <w:jc w:val="right"/>
            </w:pPr>
            <w:r w:rsidRPr="00FD150A">
              <w:t>2</w:t>
            </w:r>
            <w:r w:rsidR="00B13AC4" w:rsidRPr="00FD150A">
              <w:t>5</w:t>
            </w:r>
          </w:p>
        </w:tc>
        <w:tc>
          <w:tcPr>
            <w:tcW w:w="3117" w:type="dxa"/>
          </w:tcPr>
          <w:p w14:paraId="3CAFD95C" w14:textId="48EF52D1" w:rsidR="00616955" w:rsidRPr="00FD150A" w:rsidRDefault="00907C53" w:rsidP="00616955">
            <w:r w:rsidRPr="00FD150A">
              <w:t>Week 1</w:t>
            </w:r>
            <w:r w:rsidR="00CC22B8" w:rsidRPr="00FD150A">
              <w:t>2</w:t>
            </w:r>
          </w:p>
        </w:tc>
      </w:tr>
      <w:tr w:rsidR="00616955" w:rsidRPr="00FD150A" w14:paraId="6F0B3E31" w14:textId="77777777" w:rsidTr="00616955">
        <w:tc>
          <w:tcPr>
            <w:tcW w:w="3685" w:type="dxa"/>
          </w:tcPr>
          <w:p w14:paraId="61310137" w14:textId="1E68E263" w:rsidR="00616955" w:rsidRPr="00FD150A" w:rsidRDefault="00616955" w:rsidP="00616955">
            <w:r w:rsidRPr="00FD150A">
              <w:t>Global Leadership Project- Step 4</w:t>
            </w:r>
          </w:p>
        </w:tc>
        <w:tc>
          <w:tcPr>
            <w:tcW w:w="2548" w:type="dxa"/>
          </w:tcPr>
          <w:p w14:paraId="3008956A" w14:textId="21938096" w:rsidR="00616955" w:rsidRPr="00FD150A" w:rsidRDefault="002E1170" w:rsidP="00B13AC4">
            <w:pPr>
              <w:ind w:right="1090"/>
              <w:jc w:val="right"/>
            </w:pPr>
            <w:r>
              <w:t>70</w:t>
            </w:r>
          </w:p>
        </w:tc>
        <w:tc>
          <w:tcPr>
            <w:tcW w:w="3117" w:type="dxa"/>
          </w:tcPr>
          <w:p w14:paraId="5458D5B4" w14:textId="2048FFE2" w:rsidR="00616955" w:rsidRPr="00FD150A" w:rsidRDefault="00B13AC4" w:rsidP="00616955">
            <w:r w:rsidRPr="00FD150A">
              <w:t xml:space="preserve">Week </w:t>
            </w:r>
            <w:r w:rsidR="0013011C" w:rsidRPr="00FD150A">
              <w:t xml:space="preserve">14 </w:t>
            </w:r>
          </w:p>
        </w:tc>
      </w:tr>
      <w:tr w:rsidR="00616955" w:rsidRPr="00FD150A" w14:paraId="68AED26B" w14:textId="77777777" w:rsidTr="00616955">
        <w:tc>
          <w:tcPr>
            <w:tcW w:w="3685" w:type="dxa"/>
          </w:tcPr>
          <w:p w14:paraId="55EDCE3C" w14:textId="5360F7CF" w:rsidR="00616955" w:rsidRPr="00FD150A" w:rsidRDefault="00E30872" w:rsidP="00616955">
            <w:r w:rsidRPr="00FD150A">
              <w:t xml:space="preserve">Perusal </w:t>
            </w:r>
            <w:r w:rsidR="00616955" w:rsidRPr="00FD150A">
              <w:t xml:space="preserve"> </w:t>
            </w:r>
          </w:p>
        </w:tc>
        <w:tc>
          <w:tcPr>
            <w:tcW w:w="2548" w:type="dxa"/>
          </w:tcPr>
          <w:p w14:paraId="1F0DB787" w14:textId="05F7A216" w:rsidR="00616955" w:rsidRPr="00FD150A" w:rsidRDefault="002E1170" w:rsidP="00B13AC4">
            <w:pPr>
              <w:ind w:right="1090"/>
              <w:jc w:val="right"/>
            </w:pPr>
            <w:r>
              <w:t>65</w:t>
            </w:r>
          </w:p>
        </w:tc>
        <w:tc>
          <w:tcPr>
            <w:tcW w:w="3117" w:type="dxa"/>
          </w:tcPr>
          <w:p w14:paraId="6C4686D0" w14:textId="430AC4FF" w:rsidR="00616955" w:rsidRPr="00FD150A" w:rsidRDefault="00616955" w:rsidP="00616955"/>
        </w:tc>
      </w:tr>
      <w:tr w:rsidR="00616955" w:rsidRPr="00FD150A" w14:paraId="64EBD1C1" w14:textId="77777777" w:rsidTr="00616955">
        <w:tc>
          <w:tcPr>
            <w:tcW w:w="3685" w:type="dxa"/>
          </w:tcPr>
          <w:p w14:paraId="15CB52A0" w14:textId="75BBE36C" w:rsidR="00616955" w:rsidRPr="00FD150A" w:rsidRDefault="00616955" w:rsidP="00616955">
            <w:r w:rsidRPr="00FD150A">
              <w:t>Final Exam</w:t>
            </w:r>
          </w:p>
        </w:tc>
        <w:tc>
          <w:tcPr>
            <w:tcW w:w="2548" w:type="dxa"/>
          </w:tcPr>
          <w:p w14:paraId="342D925A" w14:textId="27785B3A" w:rsidR="00616955" w:rsidRPr="00FD150A" w:rsidRDefault="007F1732" w:rsidP="00B13AC4">
            <w:pPr>
              <w:ind w:right="1090"/>
              <w:jc w:val="right"/>
            </w:pPr>
            <w:r w:rsidRPr="00FD150A">
              <w:t>100</w:t>
            </w:r>
          </w:p>
        </w:tc>
        <w:tc>
          <w:tcPr>
            <w:tcW w:w="3117" w:type="dxa"/>
          </w:tcPr>
          <w:p w14:paraId="53545272" w14:textId="1ADB903A" w:rsidR="00616955" w:rsidRPr="00FD150A" w:rsidRDefault="00616955" w:rsidP="00616955">
            <w:r w:rsidRPr="00FD150A">
              <w:t xml:space="preserve">Week 16 </w:t>
            </w:r>
          </w:p>
        </w:tc>
      </w:tr>
      <w:tr w:rsidR="00B13AC4" w:rsidRPr="00FD150A" w14:paraId="523E637A" w14:textId="77777777" w:rsidTr="00616955">
        <w:tc>
          <w:tcPr>
            <w:tcW w:w="3685" w:type="dxa"/>
          </w:tcPr>
          <w:p w14:paraId="596E71C8" w14:textId="6917A4F3" w:rsidR="00B13AC4" w:rsidRPr="00FD150A" w:rsidRDefault="00B13AC4" w:rsidP="00616955">
            <w:r w:rsidRPr="00FD150A">
              <w:t>Total</w:t>
            </w:r>
          </w:p>
        </w:tc>
        <w:tc>
          <w:tcPr>
            <w:tcW w:w="2548" w:type="dxa"/>
          </w:tcPr>
          <w:p w14:paraId="7D0FF02A" w14:textId="032D17F0" w:rsidR="00B13AC4" w:rsidRPr="00FD150A" w:rsidRDefault="00B13AC4" w:rsidP="00B13AC4">
            <w:pPr>
              <w:ind w:right="1090"/>
              <w:jc w:val="right"/>
            </w:pPr>
            <w:r w:rsidRPr="00FD150A">
              <w:t>500</w:t>
            </w:r>
          </w:p>
        </w:tc>
        <w:tc>
          <w:tcPr>
            <w:tcW w:w="3117" w:type="dxa"/>
          </w:tcPr>
          <w:p w14:paraId="677D6FFE" w14:textId="77777777" w:rsidR="00B13AC4" w:rsidRPr="00FD150A" w:rsidRDefault="00B13AC4" w:rsidP="00616955"/>
        </w:tc>
      </w:tr>
    </w:tbl>
    <w:p w14:paraId="2AA3309B" w14:textId="77777777" w:rsidR="00652FB1" w:rsidRPr="00FD150A" w:rsidRDefault="00652FB1" w:rsidP="00652FB1"/>
    <w:p w14:paraId="518C7C94" w14:textId="77777777" w:rsidR="00652FB1" w:rsidRPr="00FD150A" w:rsidRDefault="00652FB1" w:rsidP="00E17D70">
      <w:pPr>
        <w:pStyle w:val="Heading3"/>
        <w:rPr>
          <w:rFonts w:cs="Arial"/>
          <w:szCs w:val="23"/>
        </w:rPr>
      </w:pPr>
      <w:r w:rsidRPr="00FD150A">
        <w:rPr>
          <w:rFonts w:cs="Arial"/>
          <w:szCs w:val="23"/>
        </w:rPr>
        <w:t>Grading Scale</w:t>
      </w:r>
    </w:p>
    <w:p w14:paraId="2F34B179" w14:textId="77777777" w:rsidR="000C56CA" w:rsidRPr="00FD150A" w:rsidRDefault="000C56CA" w:rsidP="000C56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731"/>
        <w:gridCol w:w="2731"/>
      </w:tblGrid>
      <w:tr w:rsidR="000C56CA" w:rsidRPr="00FD150A" w14:paraId="40599B03"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3B5F2774"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b/>
                <w:bCs/>
              </w:rPr>
            </w:pPr>
            <w:r w:rsidRPr="00FD150A">
              <w:rPr>
                <w:rFonts w:cs="Arial"/>
                <w:b/>
                <w:bCs/>
              </w:rPr>
              <w:t>Letter Grade &amp; Point Percentage</w:t>
            </w:r>
          </w:p>
        </w:tc>
        <w:tc>
          <w:tcPr>
            <w:tcW w:w="2731" w:type="dxa"/>
            <w:tcBorders>
              <w:top w:val="single" w:sz="4" w:space="0" w:color="auto"/>
              <w:bottom w:val="single" w:sz="4" w:space="0" w:color="auto"/>
            </w:tcBorders>
          </w:tcPr>
          <w:p w14:paraId="4C7969AD"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b/>
                <w:bCs/>
              </w:rPr>
            </w:pPr>
            <w:r w:rsidRPr="00FD150A">
              <w:rPr>
                <w:rFonts w:cs="Arial"/>
                <w:b/>
                <w:bCs/>
              </w:rPr>
              <w:t>Total Points</w:t>
            </w:r>
          </w:p>
        </w:tc>
        <w:tc>
          <w:tcPr>
            <w:tcW w:w="2731" w:type="dxa"/>
            <w:tcBorders>
              <w:top w:val="single" w:sz="4" w:space="0" w:color="auto"/>
              <w:bottom w:val="single" w:sz="4" w:space="0" w:color="auto"/>
            </w:tcBorders>
          </w:tcPr>
          <w:p w14:paraId="68D7F833"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b/>
                <w:bCs/>
              </w:rPr>
            </w:pPr>
            <w:r w:rsidRPr="00FD150A">
              <w:rPr>
                <w:rFonts w:cs="Arial"/>
                <w:b/>
                <w:bCs/>
              </w:rPr>
              <w:t>Your points</w:t>
            </w:r>
          </w:p>
        </w:tc>
      </w:tr>
      <w:tr w:rsidR="000C56CA" w:rsidRPr="00FD150A" w14:paraId="1AAC0C52"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89C9DCD"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 xml:space="preserve">A = 90 – 100% </w:t>
            </w:r>
          </w:p>
        </w:tc>
        <w:tc>
          <w:tcPr>
            <w:tcW w:w="2731" w:type="dxa"/>
            <w:tcBorders>
              <w:top w:val="single" w:sz="4" w:space="0" w:color="auto"/>
              <w:bottom w:val="single" w:sz="4" w:space="0" w:color="auto"/>
            </w:tcBorders>
          </w:tcPr>
          <w:p w14:paraId="3B5EA7E6"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450-500</w:t>
            </w:r>
          </w:p>
        </w:tc>
        <w:tc>
          <w:tcPr>
            <w:tcW w:w="2731" w:type="dxa"/>
            <w:tcBorders>
              <w:top w:val="single" w:sz="4" w:space="0" w:color="auto"/>
              <w:bottom w:val="single" w:sz="4" w:space="0" w:color="auto"/>
            </w:tcBorders>
          </w:tcPr>
          <w:p w14:paraId="395C0802"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0C6F4D03"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5561663A"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B+ = 86 – 89.99%</w:t>
            </w:r>
          </w:p>
        </w:tc>
        <w:tc>
          <w:tcPr>
            <w:tcW w:w="2731" w:type="dxa"/>
            <w:tcBorders>
              <w:top w:val="single" w:sz="4" w:space="0" w:color="auto"/>
              <w:bottom w:val="single" w:sz="4" w:space="0" w:color="auto"/>
            </w:tcBorders>
          </w:tcPr>
          <w:p w14:paraId="149BA101"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430-449</w:t>
            </w:r>
          </w:p>
        </w:tc>
        <w:tc>
          <w:tcPr>
            <w:tcW w:w="2731" w:type="dxa"/>
            <w:tcBorders>
              <w:top w:val="single" w:sz="4" w:space="0" w:color="auto"/>
              <w:bottom w:val="single" w:sz="4" w:space="0" w:color="auto"/>
            </w:tcBorders>
          </w:tcPr>
          <w:p w14:paraId="317C665A"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251057AF"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4EA160D"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B = 80 – 85.99%</w:t>
            </w:r>
          </w:p>
        </w:tc>
        <w:tc>
          <w:tcPr>
            <w:tcW w:w="2731" w:type="dxa"/>
            <w:tcBorders>
              <w:top w:val="single" w:sz="4" w:space="0" w:color="auto"/>
              <w:bottom w:val="single" w:sz="4" w:space="0" w:color="auto"/>
            </w:tcBorders>
          </w:tcPr>
          <w:p w14:paraId="435CBFC6"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415-429</w:t>
            </w:r>
          </w:p>
        </w:tc>
        <w:tc>
          <w:tcPr>
            <w:tcW w:w="2731" w:type="dxa"/>
            <w:tcBorders>
              <w:top w:val="single" w:sz="4" w:space="0" w:color="auto"/>
              <w:bottom w:val="single" w:sz="4" w:space="0" w:color="auto"/>
            </w:tcBorders>
          </w:tcPr>
          <w:p w14:paraId="5835DA9B"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659E99EF"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7F009336"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C+ = 76 – 79.99%</w:t>
            </w:r>
          </w:p>
        </w:tc>
        <w:tc>
          <w:tcPr>
            <w:tcW w:w="2731" w:type="dxa"/>
            <w:tcBorders>
              <w:top w:val="single" w:sz="4" w:space="0" w:color="auto"/>
              <w:bottom w:val="single" w:sz="4" w:space="0" w:color="auto"/>
            </w:tcBorders>
          </w:tcPr>
          <w:p w14:paraId="541C7920"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400-414</w:t>
            </w:r>
          </w:p>
        </w:tc>
        <w:tc>
          <w:tcPr>
            <w:tcW w:w="2731" w:type="dxa"/>
            <w:tcBorders>
              <w:top w:val="single" w:sz="4" w:space="0" w:color="auto"/>
              <w:bottom w:val="single" w:sz="4" w:space="0" w:color="auto"/>
            </w:tcBorders>
          </w:tcPr>
          <w:p w14:paraId="635F99DD"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02FD41ED"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1084602F"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C = 70 – 75.99%</w:t>
            </w:r>
          </w:p>
        </w:tc>
        <w:tc>
          <w:tcPr>
            <w:tcW w:w="2731" w:type="dxa"/>
            <w:tcBorders>
              <w:top w:val="single" w:sz="4" w:space="0" w:color="auto"/>
              <w:bottom w:val="single" w:sz="4" w:space="0" w:color="auto"/>
            </w:tcBorders>
          </w:tcPr>
          <w:p w14:paraId="416AB64D"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380-399</w:t>
            </w:r>
          </w:p>
        </w:tc>
        <w:tc>
          <w:tcPr>
            <w:tcW w:w="2731" w:type="dxa"/>
            <w:tcBorders>
              <w:top w:val="single" w:sz="4" w:space="0" w:color="auto"/>
              <w:bottom w:val="single" w:sz="4" w:space="0" w:color="auto"/>
            </w:tcBorders>
          </w:tcPr>
          <w:p w14:paraId="35E08FE6"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57747D6C"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8D6CCA1"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D+ = 66 – 69.99%</w:t>
            </w:r>
          </w:p>
        </w:tc>
        <w:tc>
          <w:tcPr>
            <w:tcW w:w="2731" w:type="dxa"/>
            <w:tcBorders>
              <w:top w:val="single" w:sz="4" w:space="0" w:color="auto"/>
              <w:bottom w:val="single" w:sz="4" w:space="0" w:color="auto"/>
            </w:tcBorders>
          </w:tcPr>
          <w:p w14:paraId="73752AC8"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365-379</w:t>
            </w:r>
          </w:p>
        </w:tc>
        <w:tc>
          <w:tcPr>
            <w:tcW w:w="2731" w:type="dxa"/>
            <w:tcBorders>
              <w:top w:val="single" w:sz="4" w:space="0" w:color="auto"/>
              <w:bottom w:val="single" w:sz="4" w:space="0" w:color="auto"/>
            </w:tcBorders>
          </w:tcPr>
          <w:p w14:paraId="70F739E2"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425B9BD5"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AFC8ED9"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D = 60 – 65.99%</w:t>
            </w:r>
          </w:p>
        </w:tc>
        <w:tc>
          <w:tcPr>
            <w:tcW w:w="2731" w:type="dxa"/>
            <w:tcBorders>
              <w:top w:val="single" w:sz="4" w:space="0" w:color="auto"/>
              <w:bottom w:val="single" w:sz="4" w:space="0" w:color="auto"/>
            </w:tcBorders>
          </w:tcPr>
          <w:p w14:paraId="3600E2EA"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350-364</w:t>
            </w:r>
          </w:p>
        </w:tc>
        <w:tc>
          <w:tcPr>
            <w:tcW w:w="2731" w:type="dxa"/>
            <w:tcBorders>
              <w:top w:val="single" w:sz="4" w:space="0" w:color="auto"/>
              <w:bottom w:val="single" w:sz="4" w:space="0" w:color="auto"/>
            </w:tcBorders>
          </w:tcPr>
          <w:p w14:paraId="5B0DFACE"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r w:rsidR="000C56CA" w:rsidRPr="00FD150A" w14:paraId="73DCC870" w14:textId="77777777" w:rsidTr="009D7F6A">
        <w:trPr>
          <w:trHeight w:val="242"/>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4F7622E7"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r w:rsidRPr="00FD150A">
              <w:rPr>
                <w:rFonts w:cs="Arial"/>
              </w:rPr>
              <w:t>F = Below 60%</w:t>
            </w:r>
          </w:p>
        </w:tc>
        <w:tc>
          <w:tcPr>
            <w:tcW w:w="2731" w:type="dxa"/>
            <w:tcBorders>
              <w:top w:val="single" w:sz="4" w:space="0" w:color="auto"/>
            </w:tcBorders>
          </w:tcPr>
          <w:p w14:paraId="0225E0AC"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jc w:val="center"/>
              <w:rPr>
                <w:rFonts w:cs="Arial"/>
              </w:rPr>
            </w:pPr>
            <w:r w:rsidRPr="00FD150A">
              <w:rPr>
                <w:rFonts w:cs="Arial"/>
              </w:rPr>
              <w:t>330-349</w:t>
            </w:r>
          </w:p>
        </w:tc>
        <w:tc>
          <w:tcPr>
            <w:tcW w:w="2731" w:type="dxa"/>
            <w:tcBorders>
              <w:top w:val="single" w:sz="4" w:space="0" w:color="auto"/>
            </w:tcBorders>
          </w:tcPr>
          <w:p w14:paraId="0228D76B" w14:textId="77777777" w:rsidR="000C56CA" w:rsidRPr="00FD150A" w:rsidRDefault="000C56CA" w:rsidP="009D7F6A">
            <w:pPr>
              <w:tabs>
                <w:tab w:val="right" w:pos="720"/>
                <w:tab w:val="left" w:pos="1260"/>
                <w:tab w:val="left" w:pos="1530"/>
                <w:tab w:val="left" w:pos="3510"/>
                <w:tab w:val="left" w:pos="3870"/>
                <w:tab w:val="left" w:pos="4230"/>
                <w:tab w:val="left" w:pos="6210"/>
                <w:tab w:val="left" w:pos="6570"/>
                <w:tab w:val="left" w:pos="6840"/>
              </w:tabs>
              <w:contextualSpacing/>
              <w:rPr>
                <w:rFonts w:cs="Arial"/>
              </w:rPr>
            </w:pPr>
          </w:p>
        </w:tc>
      </w:tr>
    </w:tbl>
    <w:p w14:paraId="0483479E" w14:textId="77777777" w:rsidR="000C56CA" w:rsidRPr="00FD150A" w:rsidRDefault="000C56CA" w:rsidP="00652FB1">
      <w:pPr>
        <w:rPr>
          <w:rFonts w:ascii="Calibri" w:hAnsi="Calibri" w:cs="Calibri"/>
        </w:rPr>
      </w:pPr>
    </w:p>
    <w:p w14:paraId="3FCDE3D0" w14:textId="36520B2B" w:rsidR="00652FB1" w:rsidRPr="00FD150A" w:rsidRDefault="00652FB1" w:rsidP="00652FB1">
      <w:pPr>
        <w:rPr>
          <w:rFonts w:ascii="Calibri" w:hAnsi="Calibri" w:cs="Calibri"/>
        </w:rPr>
      </w:pPr>
      <w:r w:rsidRPr="00FD150A">
        <w:rPr>
          <w:rFonts w:ascii="Calibri" w:hAnsi="Calibri" w:cs="Calibri"/>
        </w:rPr>
        <w:t>Further information about UF grading policies can be found here:</w:t>
      </w:r>
    </w:p>
    <w:p w14:paraId="58A98577" w14:textId="77777777" w:rsidR="00652FB1" w:rsidRPr="00FD150A" w:rsidRDefault="00652FB1" w:rsidP="00652FB1">
      <w:pPr>
        <w:rPr>
          <w:rStyle w:val="Hyperlink"/>
          <w:rFonts w:ascii="Calibri" w:hAnsi="Calibri" w:cs="Calibri"/>
        </w:rPr>
      </w:pPr>
      <w:hyperlink r:id="rId26" w:history="1">
        <w:r w:rsidRPr="00FD150A">
          <w:rPr>
            <w:rStyle w:val="Hyperlink"/>
            <w:rFonts w:ascii="Calibri" w:hAnsi="Calibri" w:cs="Calibri"/>
          </w:rPr>
          <w:t>https://catalog.ufl.edu/UGRD/academic-regulations/grades-grading-policies/</w:t>
        </w:r>
      </w:hyperlink>
    </w:p>
    <w:p w14:paraId="7A721D70" w14:textId="77777777" w:rsidR="00A73F6B" w:rsidRPr="00FD150A" w:rsidRDefault="00A73F6B" w:rsidP="00652FB1">
      <w:pPr>
        <w:rPr>
          <w:rStyle w:val="Hyperlink"/>
          <w:rFonts w:ascii="Calibri" w:hAnsi="Calibri" w:cs="Calibri"/>
        </w:rPr>
      </w:pPr>
    </w:p>
    <w:p w14:paraId="42B95F47" w14:textId="77777777" w:rsidR="00D17C84" w:rsidRPr="00FD150A" w:rsidRDefault="00D17C84" w:rsidP="00652FB1">
      <w:pPr>
        <w:rPr>
          <w:rStyle w:val="Hyperlink"/>
          <w:rFonts w:ascii="Calibri" w:hAnsi="Calibri" w:cs="Calibri"/>
        </w:rPr>
      </w:pPr>
    </w:p>
    <w:p w14:paraId="11821AA7" w14:textId="77777777" w:rsidR="00D17C84" w:rsidRPr="00FD150A" w:rsidRDefault="00D17C84" w:rsidP="00652FB1">
      <w:pPr>
        <w:rPr>
          <w:rStyle w:val="Hyperlink"/>
          <w:rFonts w:ascii="Calibri" w:hAnsi="Calibri" w:cs="Calibri"/>
        </w:rPr>
      </w:pPr>
    </w:p>
    <w:p w14:paraId="44BB2D9A" w14:textId="77777777" w:rsidR="00D17C84" w:rsidRPr="00FD150A" w:rsidRDefault="00D17C84" w:rsidP="00652FB1">
      <w:pPr>
        <w:rPr>
          <w:rStyle w:val="Hyperlink"/>
          <w:rFonts w:ascii="Calibri" w:hAnsi="Calibri" w:cs="Calibri"/>
        </w:rPr>
      </w:pPr>
    </w:p>
    <w:p w14:paraId="090AE25F" w14:textId="77777777" w:rsidR="00D17C84" w:rsidRPr="00FD150A" w:rsidRDefault="00D17C84" w:rsidP="00652FB1">
      <w:pPr>
        <w:rPr>
          <w:rStyle w:val="Hyperlink"/>
          <w:rFonts w:ascii="Calibri" w:hAnsi="Calibri" w:cs="Calibri"/>
        </w:rPr>
      </w:pPr>
    </w:p>
    <w:p w14:paraId="368441EF" w14:textId="77777777" w:rsidR="00D17C84" w:rsidRPr="00FD150A" w:rsidRDefault="00D17C84" w:rsidP="00652FB1">
      <w:pPr>
        <w:rPr>
          <w:rStyle w:val="Hyperlink"/>
          <w:rFonts w:ascii="Calibri" w:hAnsi="Calibri" w:cs="Calibri"/>
        </w:rPr>
      </w:pPr>
    </w:p>
    <w:p w14:paraId="232F6110" w14:textId="77777777" w:rsidR="00D17C84" w:rsidRPr="00FD150A" w:rsidRDefault="00D17C84" w:rsidP="00652FB1">
      <w:pPr>
        <w:rPr>
          <w:rStyle w:val="Hyperlink"/>
          <w:rFonts w:ascii="Calibri" w:hAnsi="Calibri" w:cs="Calibri"/>
        </w:rPr>
      </w:pPr>
    </w:p>
    <w:p w14:paraId="2AF13A54" w14:textId="77777777" w:rsidR="00D17C84" w:rsidRPr="00FD150A" w:rsidRDefault="00D17C84" w:rsidP="00652FB1">
      <w:pPr>
        <w:rPr>
          <w:rStyle w:val="Hyperlink"/>
          <w:rFonts w:ascii="Calibri" w:hAnsi="Calibri" w:cs="Calibri"/>
        </w:rPr>
      </w:pPr>
    </w:p>
    <w:p w14:paraId="4A549166" w14:textId="77777777" w:rsidR="00D17C84" w:rsidRPr="00FD150A" w:rsidRDefault="00D17C84" w:rsidP="00652FB1">
      <w:pPr>
        <w:rPr>
          <w:rStyle w:val="Hyperlink"/>
          <w:rFonts w:ascii="Calibri" w:hAnsi="Calibri" w:cs="Calibri"/>
        </w:rPr>
      </w:pPr>
    </w:p>
    <w:p w14:paraId="26836946" w14:textId="77777777" w:rsidR="00D17C84" w:rsidRPr="00FD150A" w:rsidRDefault="00D17C84" w:rsidP="00652FB1">
      <w:pPr>
        <w:rPr>
          <w:rStyle w:val="Hyperlink"/>
          <w:rFonts w:ascii="Calibri" w:hAnsi="Calibri" w:cs="Calibri"/>
        </w:rPr>
      </w:pPr>
    </w:p>
    <w:p w14:paraId="06E05185" w14:textId="77777777" w:rsidR="00A73F6B" w:rsidRPr="00FD150A" w:rsidRDefault="002979B6" w:rsidP="00A73F6B">
      <w:pPr>
        <w:pStyle w:val="Heading2"/>
      </w:pPr>
      <w:r w:rsidRPr="00FD150A">
        <w:t>Course</w:t>
      </w:r>
      <w:r w:rsidR="00A73F6B" w:rsidRPr="00FD150A">
        <w:t xml:space="preserve"> Schedule:</w:t>
      </w:r>
    </w:p>
    <w:p w14:paraId="1CC1722F" w14:textId="77777777" w:rsidR="0078037F" w:rsidRPr="00FD150A" w:rsidRDefault="0078037F" w:rsidP="00A73F6B"/>
    <w:tbl>
      <w:tblPr>
        <w:tblStyle w:val="TableGrid"/>
        <w:tblW w:w="10710" w:type="dxa"/>
        <w:tblInd w:w="-905" w:type="dxa"/>
        <w:tblLook w:val="04A0" w:firstRow="1" w:lastRow="0" w:firstColumn="1" w:lastColumn="0" w:noHBand="0" w:noVBand="1"/>
      </w:tblPr>
      <w:tblGrid>
        <w:gridCol w:w="2520"/>
        <w:gridCol w:w="3240"/>
        <w:gridCol w:w="4950"/>
      </w:tblGrid>
      <w:tr w:rsidR="00F467C1" w:rsidRPr="00FD150A" w14:paraId="2F38E0B6" w14:textId="77777777" w:rsidTr="004C14EA">
        <w:trPr>
          <w:trHeight w:val="665"/>
        </w:trPr>
        <w:tc>
          <w:tcPr>
            <w:tcW w:w="2520" w:type="dxa"/>
          </w:tcPr>
          <w:p w14:paraId="0E2D2A91" w14:textId="77777777" w:rsidR="00F467C1" w:rsidRPr="004C14EA" w:rsidRDefault="00F467C1" w:rsidP="004C14EA">
            <w:pPr>
              <w:jc w:val="center"/>
              <w:rPr>
                <w:b/>
                <w:bCs/>
              </w:rPr>
            </w:pPr>
            <w:r w:rsidRPr="004C14EA">
              <w:rPr>
                <w:b/>
                <w:bCs/>
              </w:rPr>
              <w:t>Module &amp; Week</w:t>
            </w:r>
          </w:p>
        </w:tc>
        <w:tc>
          <w:tcPr>
            <w:tcW w:w="3240" w:type="dxa"/>
          </w:tcPr>
          <w:p w14:paraId="75C6A668" w14:textId="77777777" w:rsidR="00F467C1" w:rsidRPr="004C14EA" w:rsidRDefault="00F467C1" w:rsidP="004C14EA">
            <w:pPr>
              <w:jc w:val="center"/>
              <w:rPr>
                <w:b/>
                <w:bCs/>
              </w:rPr>
            </w:pPr>
            <w:r w:rsidRPr="004C14EA">
              <w:rPr>
                <w:b/>
                <w:bCs/>
              </w:rPr>
              <w:t>Topic</w:t>
            </w:r>
          </w:p>
        </w:tc>
        <w:tc>
          <w:tcPr>
            <w:tcW w:w="4950" w:type="dxa"/>
          </w:tcPr>
          <w:p w14:paraId="60EAEAA7" w14:textId="20EE2369" w:rsidR="00F467C1" w:rsidRPr="004C14EA" w:rsidRDefault="00F467C1" w:rsidP="004C14EA">
            <w:pPr>
              <w:jc w:val="center"/>
              <w:rPr>
                <w:b/>
                <w:bCs/>
              </w:rPr>
            </w:pPr>
            <w:r w:rsidRPr="004C14EA">
              <w:rPr>
                <w:b/>
                <w:bCs/>
              </w:rPr>
              <w:t>Assignments (Includ</w:t>
            </w:r>
            <w:r w:rsidR="008E16CE" w:rsidRPr="004C14EA">
              <w:rPr>
                <w:b/>
                <w:bCs/>
              </w:rPr>
              <w:t>ing</w:t>
            </w:r>
            <w:r w:rsidRPr="004C14EA">
              <w:rPr>
                <w:b/>
                <w:bCs/>
              </w:rPr>
              <w:t xml:space="preserve"> </w:t>
            </w:r>
            <w:proofErr w:type="spellStart"/>
            <w:r w:rsidRPr="004C14EA">
              <w:rPr>
                <w:b/>
                <w:bCs/>
              </w:rPr>
              <w:t>Perusall</w:t>
            </w:r>
            <w:proofErr w:type="spellEnd"/>
            <w:r w:rsidRPr="004C14EA">
              <w:rPr>
                <w:b/>
                <w:bCs/>
              </w:rPr>
              <w:t xml:space="preserve"> Reading</w:t>
            </w:r>
            <w:r w:rsidR="008E16CE" w:rsidRPr="004C14EA">
              <w:rPr>
                <w:b/>
                <w:bCs/>
              </w:rPr>
              <w:t>s</w:t>
            </w:r>
            <w:r w:rsidRPr="004C14EA">
              <w:rPr>
                <w:b/>
                <w:bCs/>
              </w:rPr>
              <w:t>)</w:t>
            </w:r>
          </w:p>
        </w:tc>
      </w:tr>
      <w:tr w:rsidR="00F467C1" w:rsidRPr="00FD150A" w14:paraId="331357FA" w14:textId="77777777" w:rsidTr="00EC3B55">
        <w:trPr>
          <w:trHeight w:val="289"/>
        </w:trPr>
        <w:tc>
          <w:tcPr>
            <w:tcW w:w="2520" w:type="dxa"/>
          </w:tcPr>
          <w:p w14:paraId="34116A01" w14:textId="77777777" w:rsidR="00F467C1" w:rsidRPr="00FD150A" w:rsidRDefault="00F467C1" w:rsidP="00EC3B55">
            <w:r w:rsidRPr="00FD150A">
              <w:t>Module 1 – Week 1</w:t>
            </w:r>
          </w:p>
        </w:tc>
        <w:tc>
          <w:tcPr>
            <w:tcW w:w="3240" w:type="dxa"/>
          </w:tcPr>
          <w:p w14:paraId="1B1C7192" w14:textId="77777777" w:rsidR="00F467C1" w:rsidRPr="00FD150A" w:rsidRDefault="00F467C1" w:rsidP="00EC3B55">
            <w:r w:rsidRPr="00FD150A">
              <w:t>Class Introduction</w:t>
            </w:r>
          </w:p>
        </w:tc>
        <w:tc>
          <w:tcPr>
            <w:tcW w:w="4950" w:type="dxa"/>
          </w:tcPr>
          <w:p w14:paraId="2D3DB346" w14:textId="77777777" w:rsidR="00F467C1" w:rsidRPr="00FD150A" w:rsidRDefault="00F467C1" w:rsidP="00EC3B55"/>
        </w:tc>
      </w:tr>
      <w:tr w:rsidR="00F467C1" w:rsidRPr="00FD150A" w14:paraId="35DCF2BE" w14:textId="77777777" w:rsidTr="00EC3B55">
        <w:trPr>
          <w:trHeight w:val="280"/>
        </w:trPr>
        <w:tc>
          <w:tcPr>
            <w:tcW w:w="2520" w:type="dxa"/>
          </w:tcPr>
          <w:p w14:paraId="0822D99B" w14:textId="77777777" w:rsidR="00F467C1" w:rsidRPr="00FD150A" w:rsidRDefault="00F467C1" w:rsidP="00EC3B55">
            <w:r w:rsidRPr="00FD150A">
              <w:t>Module 1 – Week 2</w:t>
            </w:r>
          </w:p>
        </w:tc>
        <w:tc>
          <w:tcPr>
            <w:tcW w:w="3240" w:type="dxa"/>
          </w:tcPr>
          <w:p w14:paraId="3C02C33C" w14:textId="77777777" w:rsidR="00F467C1" w:rsidRPr="00FD150A" w:rsidRDefault="00F467C1" w:rsidP="00EC3B55">
            <w:r w:rsidRPr="00FD150A">
              <w:t>Leadership and the Birth of Global Leadership</w:t>
            </w:r>
          </w:p>
        </w:tc>
        <w:tc>
          <w:tcPr>
            <w:tcW w:w="4950" w:type="dxa"/>
          </w:tcPr>
          <w:p w14:paraId="71E81948" w14:textId="59619130" w:rsidR="0012232A" w:rsidRPr="004C14EA" w:rsidRDefault="0012232A" w:rsidP="00F467C1">
            <w:pPr>
              <w:pStyle w:val="ListParagraph"/>
              <w:numPr>
                <w:ilvl w:val="0"/>
                <w:numId w:val="44"/>
              </w:numPr>
              <w:ind w:left="250" w:hanging="180"/>
              <w:rPr>
                <w:b/>
                <w:bCs/>
              </w:rPr>
            </w:pPr>
            <w:r w:rsidRPr="004C14EA">
              <w:rPr>
                <w:b/>
                <w:bCs/>
              </w:rPr>
              <w:t>Deadline: (08/30)</w:t>
            </w:r>
          </w:p>
          <w:p w14:paraId="5108A9EA" w14:textId="5CB6F529" w:rsidR="00F467C1" w:rsidRPr="00FD150A" w:rsidRDefault="00F467C1" w:rsidP="0012232A">
            <w:pPr>
              <w:pStyle w:val="ListParagraph"/>
              <w:numPr>
                <w:ilvl w:val="1"/>
                <w:numId w:val="44"/>
              </w:numPr>
              <w:ind w:left="612" w:hanging="270"/>
            </w:pPr>
            <w:r w:rsidRPr="00FD150A">
              <w:t>Chapter 1: Perusal</w:t>
            </w:r>
          </w:p>
          <w:p w14:paraId="5390FD56" w14:textId="77777777" w:rsidR="00F467C1" w:rsidRDefault="00F467C1" w:rsidP="0012232A">
            <w:pPr>
              <w:pStyle w:val="ListParagraph"/>
              <w:numPr>
                <w:ilvl w:val="1"/>
                <w:numId w:val="44"/>
              </w:numPr>
              <w:ind w:left="612" w:hanging="270"/>
            </w:pPr>
            <w:r w:rsidRPr="00FD150A">
              <w:t xml:space="preserve">Global Leadership Perspective Essay </w:t>
            </w:r>
          </w:p>
          <w:p w14:paraId="546B5D09" w14:textId="72FCA89B" w:rsidR="0012232A" w:rsidRPr="00FD150A" w:rsidRDefault="0012232A" w:rsidP="0012232A">
            <w:pPr>
              <w:pStyle w:val="ListParagraph"/>
              <w:ind w:left="250"/>
            </w:pPr>
          </w:p>
        </w:tc>
      </w:tr>
      <w:tr w:rsidR="00F467C1" w:rsidRPr="00FD150A" w14:paraId="212F3FA0" w14:textId="77777777" w:rsidTr="00EC3B55">
        <w:trPr>
          <w:trHeight w:val="280"/>
        </w:trPr>
        <w:tc>
          <w:tcPr>
            <w:tcW w:w="2520" w:type="dxa"/>
          </w:tcPr>
          <w:p w14:paraId="78594002" w14:textId="77777777" w:rsidR="00F467C1" w:rsidRPr="00FD150A" w:rsidRDefault="00F467C1" w:rsidP="00EC3B55">
            <w:r w:rsidRPr="00FD150A">
              <w:lastRenderedPageBreak/>
              <w:t>Module 1 – Week 3</w:t>
            </w:r>
          </w:p>
        </w:tc>
        <w:tc>
          <w:tcPr>
            <w:tcW w:w="3240" w:type="dxa"/>
          </w:tcPr>
          <w:p w14:paraId="12F97687" w14:textId="77777777" w:rsidR="00F467C1" w:rsidRPr="00FD150A" w:rsidRDefault="00F467C1" w:rsidP="00EC3B55">
            <w:r w:rsidRPr="00FD150A">
              <w:t>The Multidisciplinary Roots of Global Leadership</w:t>
            </w:r>
          </w:p>
        </w:tc>
        <w:tc>
          <w:tcPr>
            <w:tcW w:w="4950" w:type="dxa"/>
          </w:tcPr>
          <w:p w14:paraId="4CFBD187" w14:textId="1455A2D3" w:rsidR="0012232A" w:rsidRPr="004C14EA" w:rsidRDefault="005820C3" w:rsidP="00F467C1">
            <w:pPr>
              <w:pStyle w:val="ListParagraph"/>
              <w:numPr>
                <w:ilvl w:val="0"/>
                <w:numId w:val="45"/>
              </w:numPr>
              <w:ind w:left="250" w:hanging="180"/>
              <w:rPr>
                <w:b/>
                <w:bCs/>
              </w:rPr>
            </w:pPr>
            <w:r w:rsidRPr="004C14EA">
              <w:rPr>
                <w:b/>
                <w:bCs/>
              </w:rPr>
              <w:t>Deadline (09/07)</w:t>
            </w:r>
          </w:p>
          <w:p w14:paraId="0744DECE" w14:textId="74C537D5" w:rsidR="00F467C1" w:rsidRPr="00FD150A" w:rsidRDefault="00F467C1" w:rsidP="0012232A">
            <w:pPr>
              <w:pStyle w:val="ListParagraph"/>
              <w:numPr>
                <w:ilvl w:val="0"/>
                <w:numId w:val="45"/>
              </w:numPr>
            </w:pPr>
            <w:r w:rsidRPr="00FD150A">
              <w:t>Chapter 2: Perusal</w:t>
            </w:r>
          </w:p>
          <w:p w14:paraId="78243C6E" w14:textId="07018BD5" w:rsidR="00F467C1" w:rsidRPr="00FD150A" w:rsidRDefault="00F467C1" w:rsidP="0012232A">
            <w:pPr>
              <w:pStyle w:val="ListParagraph"/>
              <w:numPr>
                <w:ilvl w:val="0"/>
                <w:numId w:val="45"/>
              </w:numPr>
            </w:pPr>
            <w:r w:rsidRPr="00FD150A">
              <w:t>Quiz 1</w:t>
            </w:r>
            <w:r w:rsidR="00BF43F0">
              <w:t xml:space="preserve"> </w:t>
            </w:r>
          </w:p>
        </w:tc>
      </w:tr>
      <w:tr w:rsidR="00F467C1" w:rsidRPr="00FD150A" w14:paraId="4EC3A7EC" w14:textId="77777777" w:rsidTr="00EC3B55">
        <w:trPr>
          <w:trHeight w:val="289"/>
        </w:trPr>
        <w:tc>
          <w:tcPr>
            <w:tcW w:w="2520" w:type="dxa"/>
          </w:tcPr>
          <w:p w14:paraId="2CA893C0" w14:textId="77777777" w:rsidR="00F467C1" w:rsidRPr="00FD150A" w:rsidRDefault="00F467C1" w:rsidP="00EC3B55">
            <w:r w:rsidRPr="00FD150A">
              <w:t>Module 1 – Week 4</w:t>
            </w:r>
          </w:p>
        </w:tc>
        <w:tc>
          <w:tcPr>
            <w:tcW w:w="3240" w:type="dxa"/>
          </w:tcPr>
          <w:p w14:paraId="5A38F02F" w14:textId="77777777" w:rsidR="00F467C1" w:rsidRPr="00FD150A" w:rsidRDefault="00F467C1" w:rsidP="00EC3B55">
            <w:r w:rsidRPr="00FD150A">
              <w:t>An Overview of Global Leadership Literature</w:t>
            </w:r>
          </w:p>
        </w:tc>
        <w:tc>
          <w:tcPr>
            <w:tcW w:w="4950" w:type="dxa"/>
          </w:tcPr>
          <w:p w14:paraId="21AE7A27" w14:textId="68DD1DBC" w:rsidR="005820C3" w:rsidRPr="004C14EA" w:rsidRDefault="005820C3" w:rsidP="00F467C1">
            <w:pPr>
              <w:pStyle w:val="ListParagraph"/>
              <w:numPr>
                <w:ilvl w:val="0"/>
                <w:numId w:val="48"/>
              </w:numPr>
              <w:ind w:left="250" w:hanging="160"/>
              <w:rPr>
                <w:b/>
                <w:bCs/>
              </w:rPr>
            </w:pPr>
            <w:r w:rsidRPr="004C14EA">
              <w:rPr>
                <w:b/>
                <w:bCs/>
              </w:rPr>
              <w:t>Deadline (09/07)</w:t>
            </w:r>
          </w:p>
          <w:p w14:paraId="55632732" w14:textId="2CE67F4D" w:rsidR="00F467C1" w:rsidRPr="00FD150A" w:rsidRDefault="00F467C1" w:rsidP="005820C3">
            <w:pPr>
              <w:pStyle w:val="ListParagraph"/>
              <w:numPr>
                <w:ilvl w:val="0"/>
                <w:numId w:val="48"/>
              </w:numPr>
              <w:ind w:left="702"/>
            </w:pPr>
            <w:r w:rsidRPr="00FD150A">
              <w:t xml:space="preserve">Chapter 3: Perusal </w:t>
            </w:r>
          </w:p>
          <w:p w14:paraId="57E3871F" w14:textId="77777777" w:rsidR="00F467C1" w:rsidRPr="00FD150A" w:rsidRDefault="00F467C1" w:rsidP="005820C3">
            <w:pPr>
              <w:pStyle w:val="ListParagraph"/>
              <w:numPr>
                <w:ilvl w:val="0"/>
                <w:numId w:val="48"/>
              </w:numPr>
              <w:ind w:left="702"/>
            </w:pPr>
            <w:r w:rsidRPr="00FD150A">
              <w:t>Step 1</w:t>
            </w:r>
          </w:p>
        </w:tc>
      </w:tr>
      <w:tr w:rsidR="00F467C1" w:rsidRPr="00FD150A" w14:paraId="6875EBD6" w14:textId="77777777" w:rsidTr="00EC3B55">
        <w:trPr>
          <w:trHeight w:val="280"/>
        </w:trPr>
        <w:tc>
          <w:tcPr>
            <w:tcW w:w="2520" w:type="dxa"/>
          </w:tcPr>
          <w:p w14:paraId="430DE5A5" w14:textId="77777777" w:rsidR="00F467C1" w:rsidRPr="00FD150A" w:rsidRDefault="00F467C1" w:rsidP="00EC3B55">
            <w:r w:rsidRPr="00FD150A">
              <w:t>Module 2 – Week 5</w:t>
            </w:r>
          </w:p>
        </w:tc>
        <w:tc>
          <w:tcPr>
            <w:tcW w:w="3240" w:type="dxa"/>
          </w:tcPr>
          <w:p w14:paraId="072FCDC7" w14:textId="77777777" w:rsidR="00F467C1" w:rsidRPr="00FD150A" w:rsidRDefault="00F467C1" w:rsidP="00EC3B55">
            <w:r w:rsidRPr="00FD150A">
              <w:t>Mapping the Content Domain of Global Leadership Competencies</w:t>
            </w:r>
          </w:p>
        </w:tc>
        <w:tc>
          <w:tcPr>
            <w:tcW w:w="4950" w:type="dxa"/>
          </w:tcPr>
          <w:p w14:paraId="2275BBC4" w14:textId="4F7751CD" w:rsidR="005820C3" w:rsidRPr="004C14EA" w:rsidRDefault="005820C3" w:rsidP="00F467C1">
            <w:pPr>
              <w:pStyle w:val="ListParagraph"/>
              <w:numPr>
                <w:ilvl w:val="0"/>
                <w:numId w:val="47"/>
              </w:numPr>
              <w:ind w:left="340" w:hanging="180"/>
              <w:rPr>
                <w:b/>
                <w:bCs/>
              </w:rPr>
            </w:pPr>
            <w:r w:rsidRPr="004C14EA">
              <w:rPr>
                <w:b/>
                <w:bCs/>
              </w:rPr>
              <w:t>Deadline (</w:t>
            </w:r>
            <w:r w:rsidR="00CE4FC8" w:rsidRPr="004C14EA">
              <w:rPr>
                <w:b/>
                <w:bCs/>
              </w:rPr>
              <w:t>09/14)</w:t>
            </w:r>
          </w:p>
          <w:p w14:paraId="4FF5EECF" w14:textId="30C57712" w:rsidR="00F467C1" w:rsidRPr="00FD150A" w:rsidRDefault="00F467C1" w:rsidP="00CE4FC8">
            <w:pPr>
              <w:pStyle w:val="ListParagraph"/>
              <w:numPr>
                <w:ilvl w:val="0"/>
                <w:numId w:val="47"/>
              </w:numPr>
            </w:pPr>
            <w:r w:rsidRPr="00FD150A">
              <w:t xml:space="preserve">Chapter 4: Perusal </w:t>
            </w:r>
          </w:p>
          <w:p w14:paraId="28D758C9" w14:textId="77777777" w:rsidR="00F467C1" w:rsidRPr="00FD150A" w:rsidRDefault="00F467C1" w:rsidP="00CE4FC8">
            <w:pPr>
              <w:pStyle w:val="ListParagraph"/>
              <w:numPr>
                <w:ilvl w:val="0"/>
                <w:numId w:val="47"/>
              </w:numPr>
            </w:pPr>
            <w:r w:rsidRPr="00FD150A">
              <w:t>Quiz 2</w:t>
            </w:r>
          </w:p>
        </w:tc>
      </w:tr>
      <w:tr w:rsidR="00F467C1" w:rsidRPr="00FD150A" w14:paraId="4E31FDF2" w14:textId="77777777" w:rsidTr="00EC3B55">
        <w:trPr>
          <w:trHeight w:val="280"/>
        </w:trPr>
        <w:tc>
          <w:tcPr>
            <w:tcW w:w="2520" w:type="dxa"/>
          </w:tcPr>
          <w:p w14:paraId="0EE56243" w14:textId="77777777" w:rsidR="00F467C1" w:rsidRPr="00FD150A" w:rsidRDefault="00F467C1" w:rsidP="00EC3B55">
            <w:pPr>
              <w:rPr>
                <w:b/>
                <w:bCs/>
              </w:rPr>
            </w:pPr>
            <w:r w:rsidRPr="00FD150A">
              <w:t>Module 2 – Week 6</w:t>
            </w:r>
          </w:p>
        </w:tc>
        <w:tc>
          <w:tcPr>
            <w:tcW w:w="3240" w:type="dxa"/>
          </w:tcPr>
          <w:p w14:paraId="10F75EF0" w14:textId="77777777" w:rsidR="00F467C1" w:rsidRPr="00FD150A" w:rsidRDefault="00F467C1" w:rsidP="00EC3B55">
            <w:r w:rsidRPr="00FD150A">
              <w:t>Assessing Global Leadership Competencies</w:t>
            </w:r>
          </w:p>
        </w:tc>
        <w:tc>
          <w:tcPr>
            <w:tcW w:w="4950" w:type="dxa"/>
          </w:tcPr>
          <w:p w14:paraId="5F366DA7" w14:textId="646E6584" w:rsidR="00CE4FC8" w:rsidRPr="004C14EA" w:rsidRDefault="00CE4FC8" w:rsidP="00F467C1">
            <w:pPr>
              <w:pStyle w:val="ListParagraph"/>
              <w:numPr>
                <w:ilvl w:val="0"/>
                <w:numId w:val="46"/>
              </w:numPr>
              <w:ind w:left="250" w:hanging="160"/>
              <w:rPr>
                <w:b/>
                <w:bCs/>
              </w:rPr>
            </w:pPr>
            <w:r w:rsidRPr="004C14EA">
              <w:rPr>
                <w:b/>
                <w:bCs/>
              </w:rPr>
              <w:t>Deadline (09/21)</w:t>
            </w:r>
          </w:p>
          <w:p w14:paraId="7D01D24F" w14:textId="2F8A1438" w:rsidR="00F467C1" w:rsidRPr="00FD150A" w:rsidRDefault="00F467C1" w:rsidP="00CE4FC8">
            <w:pPr>
              <w:pStyle w:val="ListParagraph"/>
              <w:numPr>
                <w:ilvl w:val="0"/>
                <w:numId w:val="46"/>
              </w:numPr>
            </w:pPr>
            <w:r w:rsidRPr="00FD150A">
              <w:t xml:space="preserve">Chapter 5: Perusal </w:t>
            </w:r>
          </w:p>
          <w:p w14:paraId="49EE1896" w14:textId="77777777" w:rsidR="00F467C1" w:rsidRPr="00FD150A" w:rsidRDefault="00F467C1" w:rsidP="00CE4FC8">
            <w:pPr>
              <w:pStyle w:val="ListParagraph"/>
              <w:numPr>
                <w:ilvl w:val="0"/>
                <w:numId w:val="46"/>
              </w:numPr>
            </w:pPr>
            <w:r w:rsidRPr="00FD150A">
              <w:t>Documentary Reflection</w:t>
            </w:r>
          </w:p>
        </w:tc>
      </w:tr>
      <w:tr w:rsidR="00F467C1" w:rsidRPr="00FD150A" w14:paraId="50A07F18" w14:textId="77777777" w:rsidTr="00EC3B55">
        <w:trPr>
          <w:trHeight w:val="289"/>
        </w:trPr>
        <w:tc>
          <w:tcPr>
            <w:tcW w:w="2520" w:type="dxa"/>
          </w:tcPr>
          <w:p w14:paraId="6EE80361" w14:textId="77777777" w:rsidR="00F467C1" w:rsidRPr="00FD150A" w:rsidRDefault="00F467C1" w:rsidP="00EC3B55">
            <w:r w:rsidRPr="00FD150A">
              <w:t>Module 3 – Week 7</w:t>
            </w:r>
          </w:p>
        </w:tc>
        <w:tc>
          <w:tcPr>
            <w:tcW w:w="3240" w:type="dxa"/>
          </w:tcPr>
          <w:p w14:paraId="55D6919B" w14:textId="77777777" w:rsidR="00F467C1" w:rsidRPr="00FD150A" w:rsidRDefault="00F467C1" w:rsidP="00EC3B55">
            <w:r w:rsidRPr="00FD150A">
              <w:t>Global Leadership in a non-Western perspective</w:t>
            </w:r>
          </w:p>
        </w:tc>
        <w:tc>
          <w:tcPr>
            <w:tcW w:w="4950" w:type="dxa"/>
          </w:tcPr>
          <w:p w14:paraId="07CD5D85" w14:textId="29A5A0C5" w:rsidR="00CE4FC8" w:rsidRPr="004C14EA" w:rsidRDefault="00CE4FC8" w:rsidP="00F467C1">
            <w:pPr>
              <w:pStyle w:val="ListParagraph"/>
              <w:numPr>
                <w:ilvl w:val="0"/>
                <w:numId w:val="49"/>
              </w:numPr>
              <w:ind w:left="250" w:hanging="160"/>
              <w:rPr>
                <w:b/>
                <w:bCs/>
              </w:rPr>
            </w:pPr>
            <w:r w:rsidRPr="004C14EA">
              <w:rPr>
                <w:b/>
                <w:bCs/>
              </w:rPr>
              <w:t>Deadline (09/28)</w:t>
            </w:r>
          </w:p>
          <w:p w14:paraId="239CBA68" w14:textId="7A396B11" w:rsidR="00F467C1" w:rsidRPr="00FD150A" w:rsidRDefault="00F467C1" w:rsidP="00CE4FC8">
            <w:pPr>
              <w:pStyle w:val="ListParagraph"/>
              <w:numPr>
                <w:ilvl w:val="0"/>
                <w:numId w:val="49"/>
              </w:numPr>
            </w:pPr>
            <w:proofErr w:type="spellStart"/>
            <w:r w:rsidRPr="00FD150A">
              <w:t>Perruci</w:t>
            </w:r>
            <w:proofErr w:type="spellEnd"/>
            <w:r w:rsidRPr="00FD150A">
              <w:t>, G. (2022). The study and practice of global leadership. Emerald Publishing Limited.</w:t>
            </w:r>
          </w:p>
          <w:p w14:paraId="4EA7EC1E" w14:textId="77777777" w:rsidR="00F467C1" w:rsidRPr="00FD150A" w:rsidRDefault="00F467C1" w:rsidP="00CE4FC8">
            <w:pPr>
              <w:pStyle w:val="ListParagraph"/>
              <w:numPr>
                <w:ilvl w:val="0"/>
                <w:numId w:val="49"/>
              </w:numPr>
            </w:pPr>
            <w:r w:rsidRPr="00FD150A">
              <w:t>Chapter 7: Ying and Yang: Opposing viewpoints on western-based leadership studies programs in mainland China: Perusal</w:t>
            </w:r>
          </w:p>
          <w:p w14:paraId="1B1A078D" w14:textId="77777777" w:rsidR="00F467C1" w:rsidRPr="00FD150A" w:rsidRDefault="00F467C1" w:rsidP="00CE4FC8">
            <w:pPr>
              <w:pStyle w:val="ListParagraph"/>
              <w:numPr>
                <w:ilvl w:val="0"/>
                <w:numId w:val="49"/>
              </w:numPr>
            </w:pPr>
            <w:r w:rsidRPr="00FD150A">
              <w:t>Quiz 3</w:t>
            </w:r>
          </w:p>
        </w:tc>
      </w:tr>
      <w:tr w:rsidR="00F467C1" w:rsidRPr="00FD150A" w14:paraId="46286364" w14:textId="77777777" w:rsidTr="00EC3B55">
        <w:trPr>
          <w:trHeight w:val="289"/>
        </w:trPr>
        <w:tc>
          <w:tcPr>
            <w:tcW w:w="2520" w:type="dxa"/>
          </w:tcPr>
          <w:p w14:paraId="38389183" w14:textId="77777777" w:rsidR="00F467C1" w:rsidRPr="00FD150A" w:rsidRDefault="00F467C1" w:rsidP="00EC3B55">
            <w:r w:rsidRPr="00FD150A">
              <w:t>Module 3 – Week 8</w:t>
            </w:r>
          </w:p>
        </w:tc>
        <w:tc>
          <w:tcPr>
            <w:tcW w:w="3240" w:type="dxa"/>
          </w:tcPr>
          <w:p w14:paraId="6D33279A" w14:textId="77777777" w:rsidR="00F467C1" w:rsidRPr="00FD150A" w:rsidRDefault="00F467C1" w:rsidP="00EC3B55">
            <w:r w:rsidRPr="00FD150A">
              <w:t>Process Models of Global Leadership Development</w:t>
            </w:r>
          </w:p>
        </w:tc>
        <w:tc>
          <w:tcPr>
            <w:tcW w:w="4950" w:type="dxa"/>
          </w:tcPr>
          <w:p w14:paraId="428B6E6F" w14:textId="1133B888" w:rsidR="00CE4FC8" w:rsidRPr="00CE4FC8" w:rsidRDefault="00CE4FC8" w:rsidP="00F467C1">
            <w:pPr>
              <w:numPr>
                <w:ilvl w:val="0"/>
                <w:numId w:val="50"/>
              </w:numPr>
              <w:rPr>
                <w:b/>
                <w:bCs/>
              </w:rPr>
            </w:pPr>
            <w:r>
              <w:rPr>
                <w:b/>
                <w:bCs/>
              </w:rPr>
              <w:t>Deadline (</w:t>
            </w:r>
            <w:r w:rsidR="00C2162D">
              <w:rPr>
                <w:b/>
                <w:bCs/>
              </w:rPr>
              <w:t>10/05)</w:t>
            </w:r>
          </w:p>
          <w:p w14:paraId="5E83370E" w14:textId="6D25145F" w:rsidR="00F467C1" w:rsidRPr="00FD150A" w:rsidRDefault="00F467C1" w:rsidP="00C2162D">
            <w:pPr>
              <w:numPr>
                <w:ilvl w:val="1"/>
                <w:numId w:val="50"/>
              </w:numPr>
              <w:rPr>
                <w:b/>
                <w:bCs/>
              </w:rPr>
            </w:pPr>
            <w:r w:rsidRPr="00FD150A">
              <w:t>Chapter 6: Perusal</w:t>
            </w:r>
          </w:p>
          <w:p w14:paraId="6AE3F484" w14:textId="77777777" w:rsidR="00F467C1" w:rsidRPr="00FD150A" w:rsidRDefault="00F467C1" w:rsidP="00C2162D">
            <w:pPr>
              <w:pStyle w:val="ListParagraph"/>
              <w:numPr>
                <w:ilvl w:val="1"/>
                <w:numId w:val="50"/>
              </w:numPr>
            </w:pPr>
            <w:r w:rsidRPr="00FD150A">
              <w:t>Step 2</w:t>
            </w:r>
          </w:p>
        </w:tc>
      </w:tr>
      <w:tr w:rsidR="00F467C1" w:rsidRPr="00FD150A" w14:paraId="21EA90B9" w14:textId="77777777" w:rsidTr="00EC3B55">
        <w:trPr>
          <w:trHeight w:val="289"/>
        </w:trPr>
        <w:tc>
          <w:tcPr>
            <w:tcW w:w="2520" w:type="dxa"/>
          </w:tcPr>
          <w:p w14:paraId="1679BB7D" w14:textId="77777777" w:rsidR="00F467C1" w:rsidRPr="00FD150A" w:rsidRDefault="00F467C1" w:rsidP="00EC3B55">
            <w:r w:rsidRPr="00FD150A">
              <w:t>Module 3 – Week 9</w:t>
            </w:r>
          </w:p>
        </w:tc>
        <w:tc>
          <w:tcPr>
            <w:tcW w:w="3240" w:type="dxa"/>
          </w:tcPr>
          <w:p w14:paraId="571A5AD0" w14:textId="77777777" w:rsidR="00F467C1" w:rsidRPr="00FD150A" w:rsidRDefault="00F467C1" w:rsidP="00EC3B55">
            <w:r w:rsidRPr="00FD150A">
              <w:t>Global Leadership Development: Process and Practices</w:t>
            </w:r>
          </w:p>
        </w:tc>
        <w:tc>
          <w:tcPr>
            <w:tcW w:w="4950" w:type="dxa"/>
          </w:tcPr>
          <w:p w14:paraId="0A981A65" w14:textId="6558EAD7" w:rsidR="00C2162D" w:rsidRPr="00C2162D" w:rsidRDefault="00C2162D" w:rsidP="00F467C1">
            <w:pPr>
              <w:pStyle w:val="ListParagraph"/>
              <w:numPr>
                <w:ilvl w:val="0"/>
                <w:numId w:val="51"/>
              </w:numPr>
              <w:rPr>
                <w:b/>
                <w:bCs/>
              </w:rPr>
            </w:pPr>
            <w:r w:rsidRPr="00C2162D">
              <w:rPr>
                <w:b/>
                <w:bCs/>
              </w:rPr>
              <w:t>Deadline (10/12)</w:t>
            </w:r>
          </w:p>
          <w:p w14:paraId="291AC471" w14:textId="2BD0F6C8" w:rsidR="00F467C1" w:rsidRPr="00FD150A" w:rsidRDefault="00F467C1" w:rsidP="00C2162D">
            <w:pPr>
              <w:pStyle w:val="ListParagraph"/>
              <w:numPr>
                <w:ilvl w:val="1"/>
                <w:numId w:val="51"/>
              </w:numPr>
            </w:pPr>
            <w:r w:rsidRPr="00FD150A">
              <w:t>Chapter 8: Perusal</w:t>
            </w:r>
          </w:p>
          <w:p w14:paraId="02EEE597" w14:textId="77777777" w:rsidR="00F467C1" w:rsidRPr="00FD150A" w:rsidRDefault="00F467C1" w:rsidP="00C2162D">
            <w:pPr>
              <w:pStyle w:val="ListParagraph"/>
              <w:numPr>
                <w:ilvl w:val="1"/>
                <w:numId w:val="51"/>
              </w:numPr>
            </w:pPr>
            <w:r w:rsidRPr="00FD150A">
              <w:t>Quiz 4</w:t>
            </w:r>
          </w:p>
        </w:tc>
      </w:tr>
      <w:tr w:rsidR="00F467C1" w:rsidRPr="00FD150A" w14:paraId="2365B8BA" w14:textId="77777777" w:rsidTr="00EC3B55">
        <w:trPr>
          <w:trHeight w:val="289"/>
        </w:trPr>
        <w:tc>
          <w:tcPr>
            <w:tcW w:w="2520" w:type="dxa"/>
          </w:tcPr>
          <w:p w14:paraId="3EBECBE5" w14:textId="77777777" w:rsidR="00F467C1" w:rsidRPr="00FD150A" w:rsidRDefault="00F467C1" w:rsidP="00EC3B55">
            <w:r w:rsidRPr="00FD150A">
              <w:t>Module 4 – Week 10</w:t>
            </w:r>
          </w:p>
        </w:tc>
        <w:tc>
          <w:tcPr>
            <w:tcW w:w="3240" w:type="dxa"/>
          </w:tcPr>
          <w:p w14:paraId="38A0F3FF" w14:textId="77777777" w:rsidR="00F467C1" w:rsidRPr="00FD150A" w:rsidRDefault="00F467C1" w:rsidP="00EC3B55">
            <w:r w:rsidRPr="00FD150A">
              <w:t>Leading Global Teams</w:t>
            </w:r>
          </w:p>
        </w:tc>
        <w:tc>
          <w:tcPr>
            <w:tcW w:w="4950" w:type="dxa"/>
          </w:tcPr>
          <w:p w14:paraId="54E39654" w14:textId="28A4CC5B" w:rsidR="00C2162D" w:rsidRPr="00C2162D" w:rsidRDefault="00C2162D" w:rsidP="00F467C1">
            <w:pPr>
              <w:pStyle w:val="ListParagraph"/>
              <w:numPr>
                <w:ilvl w:val="0"/>
                <w:numId w:val="51"/>
              </w:numPr>
              <w:rPr>
                <w:b/>
                <w:bCs/>
              </w:rPr>
            </w:pPr>
            <w:r w:rsidRPr="00C2162D">
              <w:rPr>
                <w:b/>
                <w:bCs/>
              </w:rPr>
              <w:t>Deadline (10/19)</w:t>
            </w:r>
          </w:p>
          <w:p w14:paraId="11BD5562" w14:textId="2439B50E" w:rsidR="00F467C1" w:rsidRPr="00FD150A" w:rsidRDefault="00F467C1" w:rsidP="00C2162D">
            <w:pPr>
              <w:pStyle w:val="ListParagraph"/>
              <w:numPr>
                <w:ilvl w:val="1"/>
                <w:numId w:val="51"/>
              </w:numPr>
            </w:pPr>
            <w:r w:rsidRPr="00FD150A">
              <w:t>Chapter 9: Perusal</w:t>
            </w:r>
          </w:p>
          <w:p w14:paraId="2781389D" w14:textId="77777777" w:rsidR="00F467C1" w:rsidRPr="00FD150A" w:rsidRDefault="00F467C1" w:rsidP="00EC3B55"/>
        </w:tc>
      </w:tr>
      <w:tr w:rsidR="00F467C1" w:rsidRPr="00FD150A" w14:paraId="4DC01691" w14:textId="77777777" w:rsidTr="00EC3B55">
        <w:trPr>
          <w:trHeight w:val="289"/>
        </w:trPr>
        <w:tc>
          <w:tcPr>
            <w:tcW w:w="2520" w:type="dxa"/>
          </w:tcPr>
          <w:p w14:paraId="106C7B4F" w14:textId="77777777" w:rsidR="00F467C1" w:rsidRPr="00FD150A" w:rsidRDefault="00F467C1" w:rsidP="00EC3B55">
            <w:r w:rsidRPr="00FD150A">
              <w:t>Module 4 – Week 11</w:t>
            </w:r>
          </w:p>
        </w:tc>
        <w:tc>
          <w:tcPr>
            <w:tcW w:w="3240" w:type="dxa"/>
          </w:tcPr>
          <w:p w14:paraId="2CC340F8" w14:textId="77777777" w:rsidR="00F467C1" w:rsidRPr="00FD150A" w:rsidRDefault="00F467C1" w:rsidP="00EC3B55">
            <w:r w:rsidRPr="00FD150A">
              <w:t>Global Leadership Knowledge Creation and Transfer</w:t>
            </w:r>
          </w:p>
        </w:tc>
        <w:tc>
          <w:tcPr>
            <w:tcW w:w="4950" w:type="dxa"/>
          </w:tcPr>
          <w:p w14:paraId="52A57CE8" w14:textId="5E4B618A" w:rsidR="00657DF4" w:rsidRPr="00657DF4" w:rsidRDefault="00657DF4" w:rsidP="00F467C1">
            <w:pPr>
              <w:pStyle w:val="ListParagraph"/>
              <w:numPr>
                <w:ilvl w:val="0"/>
                <w:numId w:val="51"/>
              </w:numPr>
              <w:rPr>
                <w:b/>
                <w:bCs/>
              </w:rPr>
            </w:pPr>
            <w:r w:rsidRPr="00657DF4">
              <w:rPr>
                <w:b/>
                <w:bCs/>
              </w:rPr>
              <w:t>Deadline</w:t>
            </w:r>
            <w:r>
              <w:rPr>
                <w:b/>
                <w:bCs/>
              </w:rPr>
              <w:t xml:space="preserve"> (10/26)</w:t>
            </w:r>
          </w:p>
          <w:p w14:paraId="59A03792" w14:textId="4E6D5011" w:rsidR="00F467C1" w:rsidRPr="00FD150A" w:rsidRDefault="00F467C1" w:rsidP="00657DF4">
            <w:pPr>
              <w:pStyle w:val="ListParagraph"/>
              <w:numPr>
                <w:ilvl w:val="1"/>
                <w:numId w:val="51"/>
              </w:numPr>
            </w:pPr>
            <w:r w:rsidRPr="00FD150A">
              <w:t>Chapter 10: Perusal</w:t>
            </w:r>
          </w:p>
          <w:p w14:paraId="7280AED5" w14:textId="77777777" w:rsidR="00F467C1" w:rsidRPr="00FD150A" w:rsidRDefault="00F467C1" w:rsidP="00657DF4">
            <w:pPr>
              <w:pStyle w:val="ListParagraph"/>
              <w:numPr>
                <w:ilvl w:val="1"/>
                <w:numId w:val="51"/>
              </w:numPr>
            </w:pPr>
            <w:r w:rsidRPr="00FD150A">
              <w:t>Quiz 5</w:t>
            </w:r>
          </w:p>
        </w:tc>
      </w:tr>
      <w:tr w:rsidR="00F467C1" w:rsidRPr="00FD150A" w14:paraId="06720CB4" w14:textId="77777777" w:rsidTr="00EC3B55">
        <w:trPr>
          <w:trHeight w:val="289"/>
        </w:trPr>
        <w:tc>
          <w:tcPr>
            <w:tcW w:w="2520" w:type="dxa"/>
          </w:tcPr>
          <w:p w14:paraId="5D2E95CF" w14:textId="77777777" w:rsidR="00F467C1" w:rsidRPr="00FD150A" w:rsidRDefault="00F467C1" w:rsidP="00EC3B55">
            <w:r w:rsidRPr="00FD150A">
              <w:t>Module 4 – Week 12</w:t>
            </w:r>
          </w:p>
        </w:tc>
        <w:tc>
          <w:tcPr>
            <w:tcW w:w="3240" w:type="dxa"/>
          </w:tcPr>
          <w:p w14:paraId="5F361DEF" w14:textId="77777777" w:rsidR="00F467C1" w:rsidRPr="00FD150A" w:rsidRDefault="00F467C1" w:rsidP="00EC3B55">
            <w:r w:rsidRPr="00FD150A">
              <w:t>Leading Change</w:t>
            </w:r>
          </w:p>
        </w:tc>
        <w:tc>
          <w:tcPr>
            <w:tcW w:w="4950" w:type="dxa"/>
          </w:tcPr>
          <w:p w14:paraId="00362AA0" w14:textId="538DB62C" w:rsidR="00657DF4" w:rsidRPr="00657DF4" w:rsidRDefault="00657DF4" w:rsidP="00F467C1">
            <w:pPr>
              <w:pStyle w:val="ListParagraph"/>
              <w:numPr>
                <w:ilvl w:val="0"/>
                <w:numId w:val="52"/>
              </w:numPr>
              <w:rPr>
                <w:b/>
                <w:bCs/>
              </w:rPr>
            </w:pPr>
            <w:r w:rsidRPr="00657DF4">
              <w:rPr>
                <w:b/>
                <w:bCs/>
              </w:rPr>
              <w:t>Deadline (11/02)</w:t>
            </w:r>
          </w:p>
          <w:p w14:paraId="3A273DB4" w14:textId="0CE9CBA5" w:rsidR="00F467C1" w:rsidRPr="00FD150A" w:rsidRDefault="00F467C1" w:rsidP="00657DF4">
            <w:pPr>
              <w:pStyle w:val="ListParagraph"/>
              <w:numPr>
                <w:ilvl w:val="1"/>
                <w:numId w:val="52"/>
              </w:numPr>
            </w:pPr>
            <w:r w:rsidRPr="00FD150A">
              <w:t>Chapter 11: Perusal</w:t>
            </w:r>
          </w:p>
          <w:p w14:paraId="0E77011A" w14:textId="77777777" w:rsidR="00F467C1" w:rsidRPr="00FD150A" w:rsidRDefault="00F467C1" w:rsidP="00657DF4">
            <w:pPr>
              <w:pStyle w:val="ListParagraph"/>
              <w:numPr>
                <w:ilvl w:val="1"/>
                <w:numId w:val="52"/>
              </w:numPr>
            </w:pPr>
            <w:r w:rsidRPr="00FD150A">
              <w:t>Step 3</w:t>
            </w:r>
          </w:p>
        </w:tc>
      </w:tr>
      <w:tr w:rsidR="00F467C1" w:rsidRPr="00FD150A" w14:paraId="114D640D" w14:textId="77777777" w:rsidTr="00EC3B55">
        <w:trPr>
          <w:trHeight w:val="289"/>
        </w:trPr>
        <w:tc>
          <w:tcPr>
            <w:tcW w:w="2520" w:type="dxa"/>
          </w:tcPr>
          <w:p w14:paraId="605E0917" w14:textId="77777777" w:rsidR="00F467C1" w:rsidRPr="00FD150A" w:rsidRDefault="00F467C1" w:rsidP="00EC3B55">
            <w:r w:rsidRPr="00FD150A">
              <w:t>Module 5 – Week 13</w:t>
            </w:r>
          </w:p>
        </w:tc>
        <w:tc>
          <w:tcPr>
            <w:tcW w:w="3240" w:type="dxa"/>
          </w:tcPr>
          <w:p w14:paraId="128F9DEF" w14:textId="77777777" w:rsidR="00F467C1" w:rsidRPr="00FD150A" w:rsidRDefault="00F467C1" w:rsidP="00EC3B55">
            <w:r w:rsidRPr="00FD150A">
              <w:t>Responsible Global Leadership</w:t>
            </w:r>
          </w:p>
        </w:tc>
        <w:tc>
          <w:tcPr>
            <w:tcW w:w="4950" w:type="dxa"/>
          </w:tcPr>
          <w:p w14:paraId="57A470F6" w14:textId="23D20E75" w:rsidR="00657DF4" w:rsidRPr="00EF528A" w:rsidRDefault="00657DF4" w:rsidP="00F467C1">
            <w:pPr>
              <w:pStyle w:val="ListParagraph"/>
              <w:numPr>
                <w:ilvl w:val="0"/>
                <w:numId w:val="52"/>
              </w:numPr>
              <w:rPr>
                <w:b/>
                <w:bCs/>
              </w:rPr>
            </w:pPr>
            <w:r w:rsidRPr="00EF528A">
              <w:rPr>
                <w:b/>
                <w:bCs/>
              </w:rPr>
              <w:t>De</w:t>
            </w:r>
            <w:r w:rsidR="00EF528A" w:rsidRPr="00EF528A">
              <w:rPr>
                <w:b/>
                <w:bCs/>
              </w:rPr>
              <w:t>adline (11/09)</w:t>
            </w:r>
          </w:p>
          <w:p w14:paraId="2AAAA6DA" w14:textId="7E928FD2" w:rsidR="00F467C1" w:rsidRPr="00FD150A" w:rsidRDefault="00F467C1" w:rsidP="00EF528A">
            <w:pPr>
              <w:pStyle w:val="ListParagraph"/>
              <w:numPr>
                <w:ilvl w:val="1"/>
                <w:numId w:val="52"/>
              </w:numPr>
            </w:pPr>
            <w:r w:rsidRPr="00FD150A">
              <w:t>Chapter 12: Perusal</w:t>
            </w:r>
          </w:p>
          <w:p w14:paraId="6FCFC88B" w14:textId="77777777" w:rsidR="00F467C1" w:rsidRPr="00FD150A" w:rsidRDefault="00F467C1" w:rsidP="00EC3B55"/>
        </w:tc>
      </w:tr>
      <w:tr w:rsidR="00F467C1" w:rsidRPr="00FD150A" w14:paraId="002E6D1D" w14:textId="77777777" w:rsidTr="00EC3B55">
        <w:trPr>
          <w:trHeight w:val="289"/>
        </w:trPr>
        <w:tc>
          <w:tcPr>
            <w:tcW w:w="2520" w:type="dxa"/>
          </w:tcPr>
          <w:p w14:paraId="6103FB65" w14:textId="77777777" w:rsidR="00F467C1" w:rsidRPr="00FD150A" w:rsidRDefault="00F467C1" w:rsidP="00EC3B55">
            <w:r w:rsidRPr="00FD150A">
              <w:t>Module 5 – Week 14</w:t>
            </w:r>
          </w:p>
        </w:tc>
        <w:tc>
          <w:tcPr>
            <w:tcW w:w="3240" w:type="dxa"/>
          </w:tcPr>
          <w:p w14:paraId="70D04621" w14:textId="77777777" w:rsidR="00F467C1" w:rsidRPr="00FD150A" w:rsidRDefault="00F467C1" w:rsidP="00EC3B55">
            <w:r w:rsidRPr="00FD150A">
              <w:t>The Future of Global Leadership</w:t>
            </w:r>
          </w:p>
        </w:tc>
        <w:tc>
          <w:tcPr>
            <w:tcW w:w="4950" w:type="dxa"/>
          </w:tcPr>
          <w:p w14:paraId="5C918572" w14:textId="3D07487F" w:rsidR="00C9062E" w:rsidRPr="00C9062E" w:rsidRDefault="00C9062E" w:rsidP="00F467C1">
            <w:pPr>
              <w:pStyle w:val="ListParagraph"/>
              <w:numPr>
                <w:ilvl w:val="0"/>
                <w:numId w:val="52"/>
              </w:numPr>
              <w:rPr>
                <w:b/>
                <w:bCs/>
              </w:rPr>
            </w:pPr>
            <w:r w:rsidRPr="00C9062E">
              <w:rPr>
                <w:b/>
                <w:bCs/>
              </w:rPr>
              <w:t>Deadline (11/16)</w:t>
            </w:r>
          </w:p>
          <w:p w14:paraId="011F442C" w14:textId="3C45CB35" w:rsidR="00F467C1" w:rsidRPr="00FD150A" w:rsidRDefault="00F467C1" w:rsidP="00C9062E">
            <w:pPr>
              <w:pStyle w:val="ListParagraph"/>
              <w:numPr>
                <w:ilvl w:val="1"/>
                <w:numId w:val="52"/>
              </w:numPr>
            </w:pPr>
            <w:r w:rsidRPr="00FD150A">
              <w:t>Chapter 13: Perusal</w:t>
            </w:r>
          </w:p>
          <w:p w14:paraId="2786F9EB" w14:textId="77777777" w:rsidR="00F467C1" w:rsidRPr="00FD150A" w:rsidRDefault="00F467C1" w:rsidP="00C9062E">
            <w:pPr>
              <w:pStyle w:val="ListParagraph"/>
              <w:numPr>
                <w:ilvl w:val="1"/>
                <w:numId w:val="52"/>
              </w:numPr>
            </w:pPr>
            <w:r w:rsidRPr="00FD150A">
              <w:t>Step 4</w:t>
            </w:r>
          </w:p>
        </w:tc>
      </w:tr>
      <w:tr w:rsidR="00F467C1" w:rsidRPr="00FD150A" w14:paraId="7FFF0C79" w14:textId="77777777" w:rsidTr="00EC3B55">
        <w:trPr>
          <w:trHeight w:val="289"/>
        </w:trPr>
        <w:tc>
          <w:tcPr>
            <w:tcW w:w="2520" w:type="dxa"/>
          </w:tcPr>
          <w:p w14:paraId="101CAE1E" w14:textId="77777777" w:rsidR="00F467C1" w:rsidRPr="00FD150A" w:rsidRDefault="00F467C1" w:rsidP="00EC3B55">
            <w:r w:rsidRPr="00FD150A">
              <w:t>Module 5 – Week 15</w:t>
            </w:r>
          </w:p>
        </w:tc>
        <w:tc>
          <w:tcPr>
            <w:tcW w:w="3240" w:type="dxa"/>
          </w:tcPr>
          <w:p w14:paraId="3750760D" w14:textId="77777777" w:rsidR="00F467C1" w:rsidRPr="00FD150A" w:rsidRDefault="00F467C1" w:rsidP="00EC3B55">
            <w:r w:rsidRPr="00FD150A">
              <w:t>Thanksgiving Break- No content</w:t>
            </w:r>
          </w:p>
        </w:tc>
        <w:tc>
          <w:tcPr>
            <w:tcW w:w="4950" w:type="dxa"/>
          </w:tcPr>
          <w:p w14:paraId="24CDA350" w14:textId="77777777" w:rsidR="00F467C1" w:rsidRPr="00FD150A" w:rsidRDefault="00F467C1" w:rsidP="00EC3B55"/>
        </w:tc>
      </w:tr>
      <w:tr w:rsidR="00F467C1" w:rsidRPr="00FD150A" w14:paraId="06DFE70B" w14:textId="77777777" w:rsidTr="00EC3B55">
        <w:trPr>
          <w:trHeight w:val="289"/>
        </w:trPr>
        <w:tc>
          <w:tcPr>
            <w:tcW w:w="2520" w:type="dxa"/>
          </w:tcPr>
          <w:p w14:paraId="768E8B0B" w14:textId="77777777" w:rsidR="00F467C1" w:rsidRPr="00FD150A" w:rsidRDefault="00F467C1" w:rsidP="00EC3B55">
            <w:r w:rsidRPr="00FD150A">
              <w:t>Module 5 – Week 16</w:t>
            </w:r>
          </w:p>
        </w:tc>
        <w:tc>
          <w:tcPr>
            <w:tcW w:w="3240" w:type="dxa"/>
          </w:tcPr>
          <w:p w14:paraId="55792665" w14:textId="77777777" w:rsidR="00F467C1" w:rsidRPr="00FD150A" w:rsidRDefault="00F467C1" w:rsidP="00EC3B55">
            <w:r w:rsidRPr="00FD150A">
              <w:t>Final Exam week- No content</w:t>
            </w:r>
          </w:p>
        </w:tc>
        <w:tc>
          <w:tcPr>
            <w:tcW w:w="4950" w:type="dxa"/>
          </w:tcPr>
          <w:p w14:paraId="73E68225" w14:textId="2F3153EB" w:rsidR="004C14EA" w:rsidRPr="004C14EA" w:rsidRDefault="004C14EA" w:rsidP="00EC3B55">
            <w:pPr>
              <w:pStyle w:val="ListParagraph"/>
              <w:numPr>
                <w:ilvl w:val="0"/>
                <w:numId w:val="52"/>
              </w:numPr>
              <w:rPr>
                <w:b/>
                <w:bCs/>
              </w:rPr>
            </w:pPr>
            <w:r w:rsidRPr="004C14EA">
              <w:rPr>
                <w:b/>
                <w:bCs/>
              </w:rPr>
              <w:t>Deadline (</w:t>
            </w:r>
            <w:r>
              <w:rPr>
                <w:b/>
                <w:bCs/>
              </w:rPr>
              <w:t>12/03)</w:t>
            </w:r>
          </w:p>
          <w:p w14:paraId="23C2E535" w14:textId="7259A39C" w:rsidR="00F467C1" w:rsidRPr="00FD150A" w:rsidRDefault="00F467C1" w:rsidP="00EC3B55">
            <w:pPr>
              <w:pStyle w:val="ListParagraph"/>
              <w:numPr>
                <w:ilvl w:val="0"/>
                <w:numId w:val="52"/>
              </w:numPr>
            </w:pPr>
            <w:r w:rsidRPr="00FD150A">
              <w:t>Final Examination</w:t>
            </w:r>
          </w:p>
        </w:tc>
      </w:tr>
    </w:tbl>
    <w:p w14:paraId="15301945" w14:textId="77777777" w:rsidR="002979B6" w:rsidRPr="00FD150A" w:rsidRDefault="002979B6" w:rsidP="00A73F6B"/>
    <w:p w14:paraId="71463C03" w14:textId="77777777" w:rsidR="00652FB1" w:rsidRPr="00FD150A" w:rsidRDefault="00652FB1" w:rsidP="00652FB1"/>
    <w:p w14:paraId="2E793807" w14:textId="77777777" w:rsidR="00610D90" w:rsidRPr="00FD150A" w:rsidRDefault="008347E3" w:rsidP="00610D90">
      <w:pPr>
        <w:pStyle w:val="Heading1"/>
      </w:pPr>
      <w:r w:rsidRPr="00FD150A">
        <w:t>Academic Code of Conduct</w:t>
      </w:r>
    </w:p>
    <w:p w14:paraId="7B671E9C" w14:textId="77777777" w:rsidR="00610D90" w:rsidRPr="00FD150A" w:rsidRDefault="0034355C" w:rsidP="0034355C">
      <w:pPr>
        <w:pStyle w:val="Heading2"/>
      </w:pPr>
      <w:r w:rsidRPr="00FD150A">
        <w:t>UF’s Academic Honesty Statement:</w:t>
      </w:r>
    </w:p>
    <w:p w14:paraId="3E0E3E1C" w14:textId="77777777" w:rsidR="0034355C" w:rsidRPr="00FD150A" w:rsidRDefault="0034355C" w:rsidP="0034355C">
      <w:r w:rsidRPr="00FD150A">
        <w:t>As a student at the University of Florida, you have committed yourself to uphold the Honor Code, which includes the following pledge: </w:t>
      </w:r>
      <w:r w:rsidRPr="00FD150A">
        <w:rPr>
          <w:b/>
          <w:bCs/>
          <w:i/>
          <w:iCs/>
        </w:rPr>
        <w:t>“We, the members of the University of Florida community, pledge to hold ourselves and our peers to the highest standards of honesty and integrity.” </w:t>
      </w:r>
      <w:r w:rsidRPr="00FD150A">
        <w:t>You are expected to exhibit behavior consistent with this commitment to the UF academic community, and on all work submitted for credit at the University of Florida, the following pledge is either required or implied: </w:t>
      </w:r>
      <w:r w:rsidRPr="00FD150A">
        <w:rPr>
          <w:b/>
          <w:bCs/>
          <w:i/>
          <w:iCs/>
        </w:rPr>
        <w:t>"On my honor, I have neither given nor received unauthorized aid in doing this assignment."</w:t>
      </w:r>
      <w:r w:rsidRPr="00FD150A">
        <w:t>  </w:t>
      </w:r>
    </w:p>
    <w:p w14:paraId="43718054" w14:textId="77777777" w:rsidR="0034355C" w:rsidRPr="00FD150A" w:rsidRDefault="0034355C" w:rsidP="0034355C">
      <w:r w:rsidRPr="00FD150A">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FD150A">
        <w:rPr>
          <w:b/>
          <w:bCs/>
        </w:rPr>
        <w:t>It is your individual responsibility to know and comply with all university policies and procedures regarding academic integrity and the Student Honor Code.</w:t>
      </w:r>
      <w:r w:rsidRPr="00FD150A">
        <w:t> Violations of the Honor Code at the University of Florida will not be tolerated. Violations will be reported to the Dean of Students Office for consideration of disciplinary action. For more information regarding the Student Honor Code, please see: </w:t>
      </w:r>
      <w:hyperlink r:id="rId27" w:tgtFrame="_blank" w:history="1">
        <w:r w:rsidRPr="00FD150A">
          <w:rPr>
            <w:rStyle w:val="Hyperlink"/>
          </w:rPr>
          <w:t>UF Student Code of Conduct Webpage.</w:t>
        </w:r>
      </w:hyperlink>
      <w:r w:rsidRPr="00FD150A">
        <w:t> </w:t>
      </w:r>
    </w:p>
    <w:p w14:paraId="7454ED48" w14:textId="77777777" w:rsidR="0034355C" w:rsidRPr="00FD150A" w:rsidRDefault="0034355C" w:rsidP="0034355C"/>
    <w:p w14:paraId="791FCA08" w14:textId="77777777" w:rsidR="0034355C" w:rsidRPr="00FD150A" w:rsidRDefault="00CB5C83" w:rsidP="00CB5C83">
      <w:pPr>
        <w:pStyle w:val="Heading2"/>
      </w:pPr>
      <w:r w:rsidRPr="00FD150A">
        <w:t>Plagiarism:</w:t>
      </w:r>
    </w:p>
    <w:p w14:paraId="53967DE1" w14:textId="77777777" w:rsidR="00CB5C83" w:rsidRPr="00FD150A" w:rsidRDefault="008347E3" w:rsidP="00CB5C83">
      <w:r w:rsidRPr="00FD150A">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 are properly referenced. Familiarize yourself with the appropriate citation style for the course (e.g., APA, MLA, Chicago) and consistently apply it to all written work. Properly citing sources not only demonstrates respect for others' intellectual contributions but is also crucial in avoiding plagiarism. Plagiarism encompasses using verbatim phrases without permission or proper attribution, quoting excessively from sources, and surpassing the 10% limit for direct quotes in an assignment. It extends to appropriating unique expressions, like short phrases or simple monikers.</w:t>
      </w:r>
    </w:p>
    <w:p w14:paraId="4F680D02" w14:textId="77777777" w:rsidR="00783635" w:rsidRPr="00FD150A" w:rsidRDefault="00783635" w:rsidP="00CB5C83"/>
    <w:p w14:paraId="65C7F19F" w14:textId="77777777" w:rsidR="00783635" w:rsidRPr="00FD150A" w:rsidRDefault="00783635" w:rsidP="00783635">
      <w:pPr>
        <w:pStyle w:val="Heading2"/>
      </w:pPr>
      <w:bookmarkStart w:id="1" w:name="_Hlk167873038"/>
      <w:r w:rsidRPr="00FD150A">
        <w:t>Artificial Intelligence (A.I.) Use:</w:t>
      </w:r>
    </w:p>
    <w:bookmarkEnd w:id="1"/>
    <w:p w14:paraId="1B9800C1" w14:textId="77777777" w:rsidR="004F5078" w:rsidRPr="00FD150A" w:rsidRDefault="004F5078" w:rsidP="00CB5C83"/>
    <w:p w14:paraId="250016FF" w14:textId="77777777" w:rsidR="00FB1A7B" w:rsidRPr="00FD150A" w:rsidRDefault="00FB1A7B" w:rsidP="00FB1A7B">
      <w:pPr>
        <w:textAlignment w:val="baseline"/>
        <w:rPr>
          <w:rFonts w:ascii="Roboto" w:hAnsi="Roboto"/>
          <w:color w:val="000000"/>
          <w:sz w:val="22"/>
          <w:szCs w:val="22"/>
        </w:rPr>
      </w:pPr>
      <w:r w:rsidRPr="00FD150A">
        <w:rPr>
          <w:rFonts w:ascii="Roboto" w:hAnsi="Roboto"/>
          <w:color w:val="000000"/>
          <w:sz w:val="22"/>
          <w:szCs w:val="22"/>
        </w:rPr>
        <w:t>Using an AI content generator such as ChatGPT to complete the assignment without proper attribution violates academic integrity. Note that all large language models tend to make up incorrect facts and fake citations; they may perpetuate biases, and image generation models can occasionally develop offensive products. You will be responsible for any inaccurate, biased, offensive, or otherwise unethical content you submit, regardless of whether it originally comes from you or an AI model. By submitting assignments in this class, you pledge to affirm that they are your work and attribute the use of any tools and sources.</w:t>
      </w:r>
    </w:p>
    <w:p w14:paraId="5022A11E" w14:textId="77777777" w:rsidR="00FB1A7B" w:rsidRPr="00FD150A" w:rsidRDefault="00FB1A7B" w:rsidP="00FB1A7B">
      <w:pPr>
        <w:textAlignment w:val="baseline"/>
        <w:rPr>
          <w:rFonts w:ascii="Roboto" w:hAnsi="Roboto"/>
          <w:color w:val="000000"/>
          <w:sz w:val="22"/>
          <w:szCs w:val="22"/>
        </w:rPr>
      </w:pPr>
    </w:p>
    <w:p w14:paraId="0F7F021E" w14:textId="77777777" w:rsidR="00FB1A7B" w:rsidRPr="00FD150A" w:rsidRDefault="00FB1A7B" w:rsidP="00FB1A7B">
      <w:pPr>
        <w:textAlignment w:val="baseline"/>
        <w:rPr>
          <w:rFonts w:ascii="Roboto" w:hAnsi="Roboto"/>
          <w:color w:val="000000"/>
          <w:sz w:val="22"/>
          <w:szCs w:val="22"/>
        </w:rPr>
      </w:pPr>
      <w:r w:rsidRPr="00FD150A">
        <w:rPr>
          <w:rFonts w:ascii="Roboto" w:hAnsi="Roboto"/>
          <w:color w:val="000000"/>
          <w:sz w:val="22"/>
          <w:szCs w:val="22"/>
        </w:rPr>
        <w:t>Learning to use AI responsibly and ethically is an important skill in today’s society. Be aware of the limits of conversational, generative AI tools such as ChatGPT.</w:t>
      </w:r>
    </w:p>
    <w:p w14:paraId="53A1D817" w14:textId="77777777" w:rsidR="00FB1A7B" w:rsidRPr="00FD150A" w:rsidRDefault="00FB1A7B" w:rsidP="00FB1A7B">
      <w:pPr>
        <w:textAlignment w:val="baseline"/>
        <w:rPr>
          <w:rFonts w:ascii="Roboto" w:hAnsi="Roboto"/>
          <w:color w:val="000000"/>
          <w:sz w:val="22"/>
          <w:szCs w:val="22"/>
        </w:rPr>
      </w:pPr>
    </w:p>
    <w:p w14:paraId="1680E555" w14:textId="77777777" w:rsidR="00FB1A7B" w:rsidRPr="00FD150A" w:rsidRDefault="00FB1A7B" w:rsidP="002C0736">
      <w:pPr>
        <w:numPr>
          <w:ilvl w:val="0"/>
          <w:numId w:val="36"/>
        </w:numPr>
        <w:textAlignment w:val="baseline"/>
        <w:rPr>
          <w:rFonts w:ascii="Roboto" w:hAnsi="Roboto"/>
          <w:color w:val="000000"/>
          <w:sz w:val="22"/>
          <w:szCs w:val="22"/>
        </w:rPr>
      </w:pPr>
      <w:r w:rsidRPr="00FD150A">
        <w:rPr>
          <w:rFonts w:ascii="Roboto" w:hAnsi="Roboto"/>
          <w:b/>
          <w:bCs/>
          <w:color w:val="000000"/>
          <w:sz w:val="22"/>
          <w:szCs w:val="22"/>
        </w:rPr>
        <w:t>Quality of your prompts:</w:t>
      </w:r>
      <w:r w:rsidRPr="00FD150A">
        <w:rPr>
          <w:rFonts w:ascii="Roboto" w:hAnsi="Roboto"/>
          <w:color w:val="000000"/>
          <w:sz w:val="22"/>
          <w:szCs w:val="22"/>
        </w:rPr>
        <w:t xml:space="preserve"> The quality of its output directly correlates to the quality of your input. Master “prompt engineering” by refining your prompts to get good outcomes.</w:t>
      </w:r>
    </w:p>
    <w:p w14:paraId="69EABCB4" w14:textId="5B8BEDB7" w:rsidR="00FB1A7B" w:rsidRPr="00FD150A" w:rsidRDefault="00FB1A7B" w:rsidP="002C0736">
      <w:pPr>
        <w:numPr>
          <w:ilvl w:val="0"/>
          <w:numId w:val="36"/>
        </w:numPr>
        <w:textAlignment w:val="baseline"/>
        <w:rPr>
          <w:rFonts w:ascii="Roboto" w:hAnsi="Roboto"/>
          <w:color w:val="000000"/>
          <w:sz w:val="22"/>
          <w:szCs w:val="22"/>
        </w:rPr>
      </w:pPr>
      <w:r w:rsidRPr="00FD150A">
        <w:rPr>
          <w:rFonts w:ascii="Roboto" w:hAnsi="Roboto"/>
          <w:b/>
          <w:bCs/>
          <w:color w:val="000000"/>
          <w:sz w:val="22"/>
          <w:szCs w:val="22"/>
        </w:rPr>
        <w:t>Fact-check all AI outputs:</w:t>
      </w:r>
      <w:r w:rsidRPr="00FD150A">
        <w:rPr>
          <w:rFonts w:ascii="Roboto" w:hAnsi="Roboto"/>
          <w:color w:val="000000"/>
          <w:sz w:val="22"/>
          <w:szCs w:val="22"/>
        </w:rPr>
        <w:t xml:space="preserve"> Assume it is wrong unless you cross-check the claims with reliable sources. The current AI models will confidently reassert factual errors. You will be responsible for any errors or omissions.</w:t>
      </w:r>
    </w:p>
    <w:p w14:paraId="6D562286" w14:textId="37AA0F14" w:rsidR="00FB1A7B" w:rsidRPr="00FD150A" w:rsidRDefault="00FB1A7B" w:rsidP="002C0736">
      <w:pPr>
        <w:numPr>
          <w:ilvl w:val="0"/>
          <w:numId w:val="36"/>
        </w:numPr>
        <w:textAlignment w:val="baseline"/>
        <w:rPr>
          <w:rFonts w:ascii="Roboto" w:hAnsi="Roboto"/>
          <w:color w:val="000000"/>
          <w:sz w:val="22"/>
          <w:szCs w:val="22"/>
        </w:rPr>
      </w:pPr>
      <w:r w:rsidRPr="00FD150A">
        <w:rPr>
          <w:rFonts w:ascii="Roboto" w:hAnsi="Roboto"/>
          <w:b/>
          <w:bCs/>
          <w:color w:val="000000"/>
          <w:sz w:val="22"/>
          <w:szCs w:val="22"/>
        </w:rPr>
        <w:t>Full disclosure:</w:t>
      </w:r>
      <w:r w:rsidRPr="00FD150A">
        <w:rPr>
          <w:rFonts w:ascii="Roboto" w:hAnsi="Roboto"/>
          <w:color w:val="000000"/>
          <w:sz w:val="22"/>
          <w:szCs w:val="22"/>
        </w:rPr>
        <w:t xml:space="preserve"> Like any other tool, AI should be acknowledged. At the end of your assignment, write a short paragraph to explain which AI tool you used and how you used it, if applicable. Include the prompts you used to get the results. Failure to do so violates academic integrity policies.</w:t>
      </w:r>
    </w:p>
    <w:p w14:paraId="2854350A" w14:textId="77777777" w:rsidR="00FB1A7B" w:rsidRPr="00FD150A" w:rsidRDefault="00FB1A7B" w:rsidP="00FB1A7B">
      <w:pPr>
        <w:ind w:left="720"/>
        <w:textAlignment w:val="baseline"/>
        <w:rPr>
          <w:rFonts w:ascii="Roboto" w:hAnsi="Roboto"/>
          <w:color w:val="000000"/>
          <w:sz w:val="22"/>
          <w:szCs w:val="22"/>
        </w:rPr>
      </w:pPr>
    </w:p>
    <w:p w14:paraId="1C77666B" w14:textId="77777777" w:rsidR="00FB1A7B" w:rsidRPr="00FD150A" w:rsidRDefault="00FB1A7B" w:rsidP="00FB1A7B">
      <w:pPr>
        <w:textAlignment w:val="baseline"/>
        <w:rPr>
          <w:rFonts w:ascii="Roboto" w:hAnsi="Roboto"/>
          <w:color w:val="000000"/>
          <w:sz w:val="22"/>
          <w:szCs w:val="22"/>
        </w:rPr>
      </w:pPr>
      <w:r w:rsidRPr="00FD150A">
        <w:rPr>
          <w:rFonts w:ascii="Roboto" w:hAnsi="Roboto"/>
          <w:color w:val="000000"/>
          <w:sz w:val="22"/>
          <w:szCs w:val="22"/>
        </w:rPr>
        <w:t>Here are some approved uses of AI in this course:</w:t>
      </w:r>
    </w:p>
    <w:p w14:paraId="55D68CE8" w14:textId="77777777" w:rsidR="00FB1A7B" w:rsidRPr="00FD150A" w:rsidRDefault="00FB1A7B" w:rsidP="00FB1A7B">
      <w:pPr>
        <w:textAlignment w:val="baseline"/>
        <w:rPr>
          <w:rFonts w:ascii="Roboto" w:hAnsi="Roboto"/>
          <w:color w:val="000000"/>
          <w:sz w:val="22"/>
          <w:szCs w:val="22"/>
        </w:rPr>
      </w:pPr>
    </w:p>
    <w:p w14:paraId="2BA0D48A" w14:textId="77777777" w:rsidR="00FB1A7B" w:rsidRPr="00FD150A" w:rsidRDefault="00FB1A7B" w:rsidP="002C0736">
      <w:pPr>
        <w:numPr>
          <w:ilvl w:val="0"/>
          <w:numId w:val="37"/>
        </w:numPr>
        <w:textAlignment w:val="baseline"/>
        <w:rPr>
          <w:rFonts w:ascii="Roboto" w:hAnsi="Roboto"/>
          <w:color w:val="000000"/>
          <w:sz w:val="22"/>
          <w:szCs w:val="22"/>
        </w:rPr>
      </w:pPr>
      <w:r w:rsidRPr="00FD150A">
        <w:rPr>
          <w:rFonts w:ascii="Roboto" w:hAnsi="Roboto"/>
          <w:b/>
          <w:bCs/>
          <w:color w:val="000000"/>
          <w:sz w:val="22"/>
          <w:szCs w:val="22"/>
        </w:rPr>
        <w:t>Brainstorming ideas:</w:t>
      </w:r>
      <w:r w:rsidRPr="00FD150A">
        <w:rPr>
          <w:rFonts w:ascii="Roboto" w:hAnsi="Roboto"/>
          <w:color w:val="000000"/>
          <w:sz w:val="22"/>
          <w:szCs w:val="22"/>
        </w:rPr>
        <w:t xml:space="preserve"> Use AI to generate a list of potential topics or approaches for your assignment.</w:t>
      </w:r>
    </w:p>
    <w:p w14:paraId="5406786A" w14:textId="77777777" w:rsidR="00FB1A7B" w:rsidRPr="00FD150A" w:rsidRDefault="00FB1A7B" w:rsidP="002C0736">
      <w:pPr>
        <w:numPr>
          <w:ilvl w:val="0"/>
          <w:numId w:val="37"/>
        </w:numPr>
        <w:textAlignment w:val="baseline"/>
        <w:rPr>
          <w:rFonts w:ascii="Roboto" w:hAnsi="Roboto"/>
          <w:color w:val="000000"/>
          <w:sz w:val="22"/>
          <w:szCs w:val="22"/>
        </w:rPr>
      </w:pPr>
      <w:r w:rsidRPr="00FD150A">
        <w:rPr>
          <w:rFonts w:ascii="Roboto" w:hAnsi="Roboto"/>
          <w:b/>
          <w:bCs/>
          <w:color w:val="000000"/>
          <w:sz w:val="22"/>
          <w:szCs w:val="22"/>
        </w:rPr>
        <w:t>Drafting content:</w:t>
      </w:r>
      <w:r w:rsidRPr="00FD150A">
        <w:rPr>
          <w:rFonts w:ascii="Roboto" w:hAnsi="Roboto"/>
          <w:color w:val="000000"/>
          <w:sz w:val="22"/>
          <w:szCs w:val="22"/>
        </w:rPr>
        <w:t xml:space="preserve"> AI can help you create initial drafts, which you can then refine and develop further.</w:t>
      </w:r>
    </w:p>
    <w:p w14:paraId="174662E3" w14:textId="77777777" w:rsidR="00FB1A7B" w:rsidRPr="00FD150A" w:rsidRDefault="00FB1A7B" w:rsidP="002C0736">
      <w:pPr>
        <w:numPr>
          <w:ilvl w:val="0"/>
          <w:numId w:val="37"/>
        </w:numPr>
        <w:textAlignment w:val="baseline"/>
        <w:rPr>
          <w:rFonts w:ascii="Roboto" w:hAnsi="Roboto"/>
          <w:color w:val="000000"/>
          <w:sz w:val="22"/>
          <w:szCs w:val="22"/>
        </w:rPr>
      </w:pPr>
      <w:r w:rsidRPr="00FD150A">
        <w:rPr>
          <w:rFonts w:ascii="Roboto" w:hAnsi="Roboto"/>
          <w:b/>
          <w:bCs/>
          <w:color w:val="000000"/>
          <w:sz w:val="22"/>
          <w:szCs w:val="22"/>
        </w:rPr>
        <w:t>Refining text:</w:t>
      </w:r>
      <w:r w:rsidRPr="00FD150A">
        <w:rPr>
          <w:rFonts w:ascii="Roboto" w:hAnsi="Roboto"/>
          <w:color w:val="000000"/>
          <w:sz w:val="22"/>
          <w:szCs w:val="22"/>
        </w:rPr>
        <w:t xml:space="preserve"> Use AI to improve the clarity, style, and grammatical correctness of your writing.</w:t>
      </w:r>
    </w:p>
    <w:p w14:paraId="024C52EB" w14:textId="77777777" w:rsidR="00FB1A7B" w:rsidRPr="00FD150A" w:rsidRDefault="00FB1A7B" w:rsidP="002C0736">
      <w:pPr>
        <w:numPr>
          <w:ilvl w:val="0"/>
          <w:numId w:val="37"/>
        </w:numPr>
        <w:textAlignment w:val="baseline"/>
        <w:rPr>
          <w:rFonts w:ascii="Roboto" w:hAnsi="Roboto"/>
          <w:color w:val="000000"/>
          <w:sz w:val="22"/>
          <w:szCs w:val="22"/>
        </w:rPr>
      </w:pPr>
      <w:r w:rsidRPr="00FD150A">
        <w:rPr>
          <w:rFonts w:ascii="Roboto" w:hAnsi="Roboto"/>
          <w:b/>
          <w:bCs/>
          <w:color w:val="000000"/>
          <w:sz w:val="22"/>
          <w:szCs w:val="22"/>
        </w:rPr>
        <w:t>Research assistance:</w:t>
      </w:r>
      <w:r w:rsidRPr="00FD150A">
        <w:rPr>
          <w:rFonts w:ascii="Roboto" w:hAnsi="Roboto"/>
          <w:color w:val="000000"/>
          <w:sz w:val="22"/>
          <w:szCs w:val="22"/>
        </w:rPr>
        <w:t xml:space="preserve"> AI can help you locate sources and summarize information, but ensure you verify all facts independently.</w:t>
      </w:r>
    </w:p>
    <w:p w14:paraId="6C9F8C9C" w14:textId="77777777" w:rsidR="00FB1A7B" w:rsidRPr="00FD150A" w:rsidRDefault="00FB1A7B" w:rsidP="00FB1A7B">
      <w:pPr>
        <w:ind w:left="720"/>
        <w:textAlignment w:val="baseline"/>
        <w:rPr>
          <w:rFonts w:ascii="Roboto" w:hAnsi="Roboto"/>
          <w:color w:val="000000"/>
          <w:sz w:val="22"/>
          <w:szCs w:val="22"/>
        </w:rPr>
      </w:pPr>
    </w:p>
    <w:p w14:paraId="4515BA8B" w14:textId="77777777" w:rsidR="00FB1A7B" w:rsidRPr="00FD150A" w:rsidRDefault="00FB1A7B" w:rsidP="00FB1A7B">
      <w:pPr>
        <w:textAlignment w:val="baseline"/>
        <w:rPr>
          <w:rFonts w:ascii="Roboto" w:hAnsi="Roboto"/>
          <w:color w:val="000000"/>
          <w:sz w:val="22"/>
          <w:szCs w:val="22"/>
        </w:rPr>
      </w:pPr>
      <w:r w:rsidRPr="00FD150A">
        <w:rPr>
          <w:rFonts w:ascii="Roboto" w:hAnsi="Roboto"/>
          <w:color w:val="000000"/>
          <w:sz w:val="22"/>
          <w:szCs w:val="22"/>
        </w:rPr>
        <w:t>When you use an AI model, its contribution must be cited and discussed:</w:t>
      </w:r>
    </w:p>
    <w:p w14:paraId="6DA230AD" w14:textId="77777777" w:rsidR="00FB1A7B" w:rsidRPr="00FD150A" w:rsidRDefault="00FB1A7B" w:rsidP="002C0736">
      <w:pPr>
        <w:numPr>
          <w:ilvl w:val="0"/>
          <w:numId w:val="38"/>
        </w:numPr>
        <w:textAlignment w:val="baseline"/>
        <w:rPr>
          <w:rFonts w:ascii="Roboto" w:hAnsi="Roboto"/>
          <w:color w:val="000000"/>
          <w:sz w:val="22"/>
          <w:szCs w:val="22"/>
        </w:rPr>
      </w:pPr>
      <w:r w:rsidRPr="00FD150A">
        <w:rPr>
          <w:rFonts w:ascii="Roboto" w:hAnsi="Roboto"/>
          <w:color w:val="000000"/>
          <w:sz w:val="22"/>
          <w:szCs w:val="22"/>
        </w:rPr>
        <w:t>What was your prompt?</w:t>
      </w:r>
    </w:p>
    <w:p w14:paraId="023246F3" w14:textId="77777777" w:rsidR="00FB1A7B" w:rsidRPr="00FD150A" w:rsidRDefault="00FB1A7B" w:rsidP="002C0736">
      <w:pPr>
        <w:numPr>
          <w:ilvl w:val="0"/>
          <w:numId w:val="38"/>
        </w:numPr>
        <w:textAlignment w:val="baseline"/>
        <w:rPr>
          <w:rFonts w:ascii="Roboto" w:hAnsi="Roboto"/>
          <w:color w:val="000000"/>
          <w:sz w:val="22"/>
          <w:szCs w:val="22"/>
        </w:rPr>
      </w:pPr>
      <w:r w:rsidRPr="00FD150A">
        <w:rPr>
          <w:rFonts w:ascii="Roboto" w:hAnsi="Roboto"/>
          <w:color w:val="000000"/>
          <w:sz w:val="22"/>
          <w:szCs w:val="22"/>
        </w:rPr>
        <w:t>Did you revise the AI model’s original output for your submission?</w:t>
      </w:r>
    </w:p>
    <w:p w14:paraId="5DD8938B" w14:textId="77777777" w:rsidR="00FB1A7B" w:rsidRPr="00FD150A" w:rsidRDefault="00FB1A7B" w:rsidP="002C0736">
      <w:pPr>
        <w:numPr>
          <w:ilvl w:val="0"/>
          <w:numId w:val="38"/>
        </w:numPr>
        <w:textAlignment w:val="baseline"/>
        <w:rPr>
          <w:rFonts w:ascii="Roboto" w:hAnsi="Roboto"/>
          <w:color w:val="000000"/>
          <w:sz w:val="22"/>
          <w:szCs w:val="22"/>
        </w:rPr>
      </w:pPr>
      <w:r w:rsidRPr="00FD150A">
        <w:rPr>
          <w:rFonts w:ascii="Roboto" w:hAnsi="Roboto"/>
          <w:color w:val="000000"/>
          <w:sz w:val="22"/>
          <w:szCs w:val="22"/>
        </w:rPr>
        <w:t>Did you ask follow-up questions?</w:t>
      </w:r>
    </w:p>
    <w:p w14:paraId="58A12F56" w14:textId="77777777" w:rsidR="00FB1A7B" w:rsidRPr="00FD150A" w:rsidRDefault="00FB1A7B" w:rsidP="002C0736">
      <w:pPr>
        <w:numPr>
          <w:ilvl w:val="0"/>
          <w:numId w:val="38"/>
        </w:numPr>
        <w:textAlignment w:val="baseline"/>
        <w:rPr>
          <w:rFonts w:ascii="Roboto" w:hAnsi="Roboto"/>
          <w:color w:val="000000"/>
          <w:sz w:val="22"/>
          <w:szCs w:val="22"/>
        </w:rPr>
      </w:pPr>
      <w:r w:rsidRPr="00FD150A">
        <w:rPr>
          <w:rFonts w:ascii="Roboto" w:hAnsi="Roboto"/>
          <w:color w:val="000000"/>
          <w:sz w:val="22"/>
          <w:szCs w:val="22"/>
        </w:rPr>
        <w:t>What did you learn?</w:t>
      </w:r>
    </w:p>
    <w:p w14:paraId="6301893E" w14:textId="77777777" w:rsidR="00FB1A7B" w:rsidRPr="00FD150A" w:rsidRDefault="00FB1A7B" w:rsidP="00FB1A7B">
      <w:pPr>
        <w:ind w:left="720"/>
        <w:textAlignment w:val="baseline"/>
        <w:rPr>
          <w:rFonts w:ascii="Roboto" w:hAnsi="Roboto"/>
          <w:color w:val="000000"/>
          <w:sz w:val="22"/>
          <w:szCs w:val="22"/>
        </w:rPr>
      </w:pPr>
    </w:p>
    <w:p w14:paraId="3AA1E00B" w14:textId="77777777" w:rsidR="00FB1A7B" w:rsidRPr="00FD150A" w:rsidRDefault="00FB1A7B" w:rsidP="00FB1A7B">
      <w:pPr>
        <w:textAlignment w:val="baseline"/>
        <w:rPr>
          <w:rFonts w:ascii="Roboto" w:hAnsi="Roboto"/>
          <w:b/>
          <w:bCs/>
          <w:color w:val="000000"/>
          <w:sz w:val="22"/>
          <w:szCs w:val="22"/>
        </w:rPr>
      </w:pPr>
      <w:r w:rsidRPr="00FD150A">
        <w:rPr>
          <w:rFonts w:ascii="Roboto" w:hAnsi="Roboto"/>
          <w:b/>
          <w:bCs/>
          <w:color w:val="000000"/>
          <w:sz w:val="22"/>
          <w:szCs w:val="22"/>
        </w:rPr>
        <w:t>Ethical Considerations:</w:t>
      </w:r>
    </w:p>
    <w:p w14:paraId="6F1CCBC0" w14:textId="77777777" w:rsidR="00FB1A7B" w:rsidRPr="00FD150A" w:rsidRDefault="00FB1A7B" w:rsidP="002C0736">
      <w:pPr>
        <w:numPr>
          <w:ilvl w:val="0"/>
          <w:numId w:val="39"/>
        </w:numPr>
        <w:textAlignment w:val="baseline"/>
        <w:rPr>
          <w:rFonts w:ascii="Roboto" w:hAnsi="Roboto"/>
          <w:color w:val="000000"/>
          <w:sz w:val="22"/>
          <w:szCs w:val="22"/>
        </w:rPr>
      </w:pPr>
      <w:r w:rsidRPr="00FD150A">
        <w:rPr>
          <w:rFonts w:ascii="Roboto" w:hAnsi="Roboto"/>
          <w:b/>
          <w:bCs/>
          <w:color w:val="000000"/>
          <w:sz w:val="22"/>
          <w:szCs w:val="22"/>
        </w:rPr>
        <w:t>Avoiding Plagiarism:</w:t>
      </w:r>
      <w:r w:rsidRPr="00FD150A">
        <w:rPr>
          <w:rFonts w:ascii="Roboto" w:hAnsi="Roboto"/>
          <w:color w:val="000000"/>
          <w:sz w:val="22"/>
          <w:szCs w:val="22"/>
        </w:rPr>
        <w:t xml:space="preserve"> Ensure that any AI-generated content is properly cited and that you do not present it as entirely your own work.</w:t>
      </w:r>
    </w:p>
    <w:p w14:paraId="3EC18913" w14:textId="77777777" w:rsidR="00FB1A7B" w:rsidRPr="00FD150A" w:rsidRDefault="00FB1A7B" w:rsidP="002C0736">
      <w:pPr>
        <w:numPr>
          <w:ilvl w:val="0"/>
          <w:numId w:val="39"/>
        </w:numPr>
        <w:textAlignment w:val="baseline"/>
        <w:rPr>
          <w:rFonts w:ascii="Roboto" w:hAnsi="Roboto"/>
          <w:color w:val="000000"/>
          <w:sz w:val="22"/>
          <w:szCs w:val="22"/>
        </w:rPr>
      </w:pPr>
      <w:r w:rsidRPr="00FD150A">
        <w:rPr>
          <w:rFonts w:ascii="Roboto" w:hAnsi="Roboto"/>
          <w:b/>
          <w:bCs/>
          <w:color w:val="000000"/>
          <w:sz w:val="22"/>
          <w:szCs w:val="22"/>
        </w:rPr>
        <w:t>Respecting Intellectual Property:</w:t>
      </w:r>
      <w:r w:rsidRPr="00FD150A">
        <w:rPr>
          <w:rFonts w:ascii="Roboto" w:hAnsi="Roboto"/>
          <w:color w:val="000000"/>
          <w:sz w:val="22"/>
          <w:szCs w:val="22"/>
        </w:rPr>
        <w:t xml:space="preserve"> Be mindful of the source of AI-generated content and respect copyright laws.</w:t>
      </w:r>
    </w:p>
    <w:p w14:paraId="5A52670F" w14:textId="77777777" w:rsidR="00FB1A7B" w:rsidRPr="00FD150A" w:rsidRDefault="00FB1A7B" w:rsidP="00FB1A7B">
      <w:pPr>
        <w:ind w:left="720"/>
        <w:textAlignment w:val="baseline"/>
        <w:rPr>
          <w:rFonts w:ascii="Roboto" w:hAnsi="Roboto"/>
          <w:color w:val="000000"/>
          <w:sz w:val="22"/>
          <w:szCs w:val="22"/>
        </w:rPr>
      </w:pPr>
    </w:p>
    <w:p w14:paraId="4CB2DCA6" w14:textId="04C79DD5" w:rsidR="00FB1A7B" w:rsidRPr="00FD150A" w:rsidRDefault="00FB1A7B" w:rsidP="00FB1A7B">
      <w:pPr>
        <w:textAlignment w:val="baseline"/>
        <w:rPr>
          <w:rFonts w:ascii="Roboto" w:hAnsi="Roboto"/>
          <w:b/>
          <w:bCs/>
          <w:color w:val="000000"/>
          <w:sz w:val="22"/>
          <w:szCs w:val="22"/>
        </w:rPr>
      </w:pPr>
      <w:r w:rsidRPr="00FD150A">
        <w:rPr>
          <w:rFonts w:ascii="Roboto" w:hAnsi="Roboto"/>
          <w:b/>
          <w:bCs/>
          <w:color w:val="000000"/>
          <w:sz w:val="22"/>
          <w:szCs w:val="22"/>
        </w:rPr>
        <w:t>Support Resources:</w:t>
      </w:r>
    </w:p>
    <w:p w14:paraId="2220942F" w14:textId="77777777" w:rsidR="00FB1A7B" w:rsidRPr="00FD150A" w:rsidRDefault="00FB1A7B" w:rsidP="00FB1A7B">
      <w:pPr>
        <w:textAlignment w:val="baseline"/>
        <w:rPr>
          <w:rFonts w:ascii="Roboto" w:hAnsi="Roboto"/>
          <w:color w:val="000000"/>
          <w:sz w:val="22"/>
          <w:szCs w:val="22"/>
        </w:rPr>
      </w:pPr>
      <w:r w:rsidRPr="00FD150A">
        <w:rPr>
          <w:rFonts w:ascii="Roboto" w:hAnsi="Roboto"/>
          <w:color w:val="000000"/>
          <w:sz w:val="22"/>
          <w:szCs w:val="22"/>
        </w:rPr>
        <w:t>To help you learn more about using AI tools responsibly and effectively, the following resources are available:</w:t>
      </w:r>
    </w:p>
    <w:p w14:paraId="56E1834C" w14:textId="77777777" w:rsidR="00FB1A7B" w:rsidRPr="00FD150A" w:rsidRDefault="00FB1A7B" w:rsidP="002C0736">
      <w:pPr>
        <w:numPr>
          <w:ilvl w:val="0"/>
          <w:numId w:val="40"/>
        </w:numPr>
        <w:textAlignment w:val="baseline"/>
        <w:rPr>
          <w:rFonts w:ascii="Roboto" w:hAnsi="Roboto"/>
          <w:color w:val="000000"/>
          <w:sz w:val="22"/>
          <w:szCs w:val="22"/>
        </w:rPr>
      </w:pPr>
      <w:r w:rsidRPr="00FD150A">
        <w:rPr>
          <w:rFonts w:ascii="Roboto" w:hAnsi="Roboto"/>
          <w:b/>
          <w:bCs/>
          <w:color w:val="000000"/>
          <w:sz w:val="22"/>
          <w:szCs w:val="22"/>
        </w:rPr>
        <w:t>Workshops:</w:t>
      </w:r>
      <w:r w:rsidRPr="00FD150A">
        <w:rPr>
          <w:rFonts w:ascii="Roboto" w:hAnsi="Roboto"/>
          <w:color w:val="000000"/>
          <w:sz w:val="22"/>
          <w:szCs w:val="22"/>
        </w:rPr>
        <w:t xml:space="preserve"> Attend AI and academic integrity workshops offered by the institution.</w:t>
      </w:r>
    </w:p>
    <w:p w14:paraId="2476EB9A" w14:textId="77777777" w:rsidR="00FB1A7B" w:rsidRPr="00FD150A" w:rsidRDefault="00FB1A7B" w:rsidP="002C0736">
      <w:pPr>
        <w:numPr>
          <w:ilvl w:val="0"/>
          <w:numId w:val="40"/>
        </w:numPr>
        <w:textAlignment w:val="baseline"/>
        <w:rPr>
          <w:rFonts w:ascii="Roboto" w:hAnsi="Roboto"/>
          <w:color w:val="000000"/>
          <w:sz w:val="22"/>
          <w:szCs w:val="22"/>
        </w:rPr>
      </w:pPr>
      <w:r w:rsidRPr="00FD150A">
        <w:rPr>
          <w:rFonts w:ascii="Roboto" w:hAnsi="Roboto"/>
          <w:b/>
          <w:bCs/>
          <w:color w:val="000000"/>
          <w:sz w:val="22"/>
          <w:szCs w:val="22"/>
        </w:rPr>
        <w:t>Online Courses:</w:t>
      </w:r>
      <w:r w:rsidRPr="00FD150A">
        <w:rPr>
          <w:rFonts w:ascii="Roboto" w:hAnsi="Roboto"/>
          <w:color w:val="000000"/>
          <w:sz w:val="22"/>
          <w:szCs w:val="22"/>
        </w:rPr>
        <w:t xml:space="preserve"> Utilize online resources and courses to improve your AI and prompt engineering skills.</w:t>
      </w:r>
    </w:p>
    <w:p w14:paraId="0139497E" w14:textId="4A9433B0" w:rsidR="00FB1A7B" w:rsidRPr="00FD150A" w:rsidRDefault="00FB1A7B" w:rsidP="002C0736">
      <w:pPr>
        <w:numPr>
          <w:ilvl w:val="0"/>
          <w:numId w:val="40"/>
        </w:numPr>
        <w:textAlignment w:val="baseline"/>
        <w:rPr>
          <w:rFonts w:ascii="Roboto" w:hAnsi="Roboto"/>
          <w:color w:val="000000"/>
          <w:sz w:val="22"/>
          <w:szCs w:val="22"/>
        </w:rPr>
      </w:pPr>
      <w:r w:rsidRPr="00FD150A">
        <w:rPr>
          <w:rFonts w:ascii="Roboto" w:hAnsi="Roboto"/>
          <w:b/>
          <w:bCs/>
          <w:color w:val="000000"/>
          <w:sz w:val="22"/>
          <w:szCs w:val="22"/>
        </w:rPr>
        <w:t>Writing Center:</w:t>
      </w:r>
      <w:r w:rsidRPr="00FD150A">
        <w:rPr>
          <w:rFonts w:ascii="Roboto" w:hAnsi="Roboto"/>
          <w:color w:val="000000"/>
          <w:sz w:val="22"/>
          <w:szCs w:val="22"/>
        </w:rPr>
        <w:t xml:space="preserve"> Seek assistance from the writing center to integrate AI tools into your writing process.</w:t>
      </w:r>
    </w:p>
    <w:p w14:paraId="47C5ADAC" w14:textId="77777777" w:rsidR="002C2C95" w:rsidRPr="00FD150A" w:rsidRDefault="002C2C95" w:rsidP="002C2C95">
      <w:pPr>
        <w:textAlignment w:val="baseline"/>
        <w:rPr>
          <w:rFonts w:ascii="Roboto" w:hAnsi="Roboto"/>
          <w:color w:val="000000"/>
          <w:sz w:val="22"/>
          <w:szCs w:val="22"/>
        </w:rPr>
      </w:pPr>
    </w:p>
    <w:p w14:paraId="4249D25F" w14:textId="77777777" w:rsidR="008347E3" w:rsidRPr="00FD150A" w:rsidRDefault="008347E3" w:rsidP="00CB5C83"/>
    <w:p w14:paraId="2518624D" w14:textId="77777777" w:rsidR="00CB5C83" w:rsidRPr="00FD150A" w:rsidRDefault="00CB5C83" w:rsidP="00CB5C83">
      <w:pPr>
        <w:pStyle w:val="Heading1"/>
      </w:pPr>
      <w:r w:rsidRPr="00FD150A">
        <w:lastRenderedPageBreak/>
        <w:t>Attendance Policies</w:t>
      </w:r>
    </w:p>
    <w:p w14:paraId="337FEB01" w14:textId="3B45A921" w:rsidR="00CB5C83" w:rsidRPr="00FD150A" w:rsidRDefault="00FD613F" w:rsidP="00CB5C83">
      <w:r w:rsidRPr="00FD150A">
        <w:t>Requirements for class attendance and make-up exams, assignments</w:t>
      </w:r>
      <w:r w:rsidR="00FB1A7B" w:rsidRPr="00FD150A">
        <w:t>, and other work are consistent with university policies that can be found at UF Attendance Policies.</w:t>
      </w:r>
      <w:r w:rsidRPr="00FD150A">
        <w:t>  </w:t>
      </w:r>
    </w:p>
    <w:p w14:paraId="4D6766B2" w14:textId="77777777" w:rsidR="00FD613F" w:rsidRPr="00FD150A" w:rsidRDefault="00FD613F" w:rsidP="00CB5C83"/>
    <w:p w14:paraId="12DB92A2" w14:textId="77777777" w:rsidR="009628CA" w:rsidRPr="00FD150A" w:rsidRDefault="009628CA" w:rsidP="009628CA">
      <w:pPr>
        <w:pStyle w:val="Heading1"/>
      </w:pPr>
      <w:r w:rsidRPr="00FD150A">
        <w:t xml:space="preserve">Institutional Policies </w:t>
      </w:r>
    </w:p>
    <w:p w14:paraId="0C950DC6" w14:textId="77777777" w:rsidR="009628CA" w:rsidRPr="00FD150A" w:rsidRDefault="009628CA" w:rsidP="009628CA">
      <w:pPr>
        <w:pStyle w:val="Heading2"/>
      </w:pPr>
      <w:r w:rsidRPr="00FD150A">
        <w:rPr>
          <w:rFonts w:eastAsia="Times New Roman"/>
        </w:rPr>
        <w:t>Recording Statement</w:t>
      </w:r>
      <w:r w:rsidRPr="00FD150A">
        <w:t> </w:t>
      </w:r>
    </w:p>
    <w:p w14:paraId="4D3E0BE4" w14:textId="77777777" w:rsidR="009628CA" w:rsidRPr="00FD150A" w:rsidRDefault="009628CA" w:rsidP="009628CA">
      <w:r w:rsidRPr="00FD150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FD150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FD150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8" w:tgtFrame="_blank" w:history="1">
        <w:r w:rsidRPr="00FD150A">
          <w:rPr>
            <w:rStyle w:val="Hyperlink"/>
          </w:rPr>
          <w:t>UF IN-CLASS RECORDING</w:t>
        </w:r>
      </w:hyperlink>
      <w:r w:rsidRPr="00FD150A">
        <w:t> </w:t>
      </w:r>
    </w:p>
    <w:p w14:paraId="605B150D" w14:textId="77777777" w:rsidR="009628CA" w:rsidRPr="00FD150A" w:rsidRDefault="009628CA" w:rsidP="009628CA">
      <w:r w:rsidRPr="00FD150A">
        <w:t> </w:t>
      </w:r>
    </w:p>
    <w:p w14:paraId="21436ACB" w14:textId="77777777" w:rsidR="009628CA" w:rsidRPr="00FD150A" w:rsidRDefault="009628CA" w:rsidP="005C3ACC">
      <w:pPr>
        <w:pStyle w:val="Heading2"/>
      </w:pPr>
      <w:r w:rsidRPr="00FD150A">
        <w:rPr>
          <w:rFonts w:eastAsia="Times New Roman"/>
        </w:rPr>
        <w:t>Software Use</w:t>
      </w:r>
      <w:r w:rsidRPr="00FD150A">
        <w:t> </w:t>
      </w:r>
    </w:p>
    <w:p w14:paraId="3264A3C5" w14:textId="77777777" w:rsidR="009628CA" w:rsidRPr="00FD150A" w:rsidRDefault="009628CA" w:rsidP="009628CA">
      <w:r w:rsidRPr="00FD150A">
        <w:t xml:space="preserve">All faculty, staff and students </w:t>
      </w:r>
      <w:proofErr w:type="gramStart"/>
      <w:r w:rsidRPr="00FD150A">
        <w:t>of</w:t>
      </w:r>
      <w:proofErr w:type="gramEnd"/>
      <w:r w:rsidRPr="00FD150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9" w:anchor=":~:text=IT%20users%20may%20not%20use,belong%20to%20UF%20or%20not" w:tgtFrame="_blank" w:history="1">
        <w:r w:rsidRPr="00FD150A">
          <w:rPr>
            <w:rStyle w:val="Hyperlink"/>
          </w:rPr>
          <w:t>UF ACCEPTABLE USE POLICY</w:t>
        </w:r>
      </w:hyperlink>
      <w:r w:rsidRPr="00FD150A">
        <w:t> </w:t>
      </w:r>
    </w:p>
    <w:p w14:paraId="59EB94FB" w14:textId="77777777" w:rsidR="009628CA" w:rsidRPr="00FD150A" w:rsidRDefault="009628CA" w:rsidP="009628CA">
      <w:r w:rsidRPr="00FD150A">
        <w:t> </w:t>
      </w:r>
    </w:p>
    <w:p w14:paraId="3DBF47E9" w14:textId="77777777" w:rsidR="009628CA" w:rsidRPr="00FD150A" w:rsidRDefault="009628CA" w:rsidP="005C3ACC">
      <w:pPr>
        <w:pStyle w:val="Heading2"/>
      </w:pPr>
      <w:r w:rsidRPr="00FD150A">
        <w:rPr>
          <w:rFonts w:eastAsia="Times New Roman"/>
        </w:rPr>
        <w:t>Course Evaluations</w:t>
      </w:r>
      <w:r w:rsidRPr="00FD150A">
        <w:t> </w:t>
      </w:r>
    </w:p>
    <w:p w14:paraId="6E36909B" w14:textId="77777777" w:rsidR="009628CA" w:rsidRPr="00FD150A" w:rsidRDefault="009628CA" w:rsidP="009628CA">
      <w:r w:rsidRPr="00FD150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FD150A">
        <w:t>GatorEvals</w:t>
      </w:r>
      <w:proofErr w:type="spellEnd"/>
      <w:r w:rsidRPr="00FD150A">
        <w:t>. Guidance on how to give feedback in a professional and respectful manner is available at: </w:t>
      </w:r>
      <w:hyperlink r:id="rId30" w:tgtFrame="_blank" w:history="1">
        <w:r w:rsidRPr="00FD150A">
          <w:rPr>
            <w:rStyle w:val="Hyperlink"/>
          </w:rPr>
          <w:t>https://gatorevals.aa.ufl.edu/students/</w:t>
        </w:r>
      </w:hyperlink>
      <w:r w:rsidRPr="00FD150A">
        <w:t xml:space="preserve">. Students will be notified when the evaluation period opens and can complete evaluations through the email, they receive </w:t>
      </w:r>
      <w:r w:rsidRPr="00FD150A">
        <w:lastRenderedPageBreak/>
        <w:t>from </w:t>
      </w:r>
      <w:proofErr w:type="spellStart"/>
      <w:r w:rsidRPr="00FD150A">
        <w:t>GatorEvals</w:t>
      </w:r>
      <w:proofErr w:type="spellEnd"/>
      <w:r w:rsidRPr="00FD150A">
        <w:t>, in their Canvas course menu under </w:t>
      </w:r>
      <w:proofErr w:type="spellStart"/>
      <w:r w:rsidRPr="00FD150A">
        <w:t>GatorEvals</w:t>
      </w:r>
      <w:proofErr w:type="spellEnd"/>
      <w:r w:rsidRPr="00FD150A">
        <w:t>, or via </w:t>
      </w:r>
      <w:hyperlink r:id="rId31" w:tgtFrame="_blank" w:history="1">
        <w:r w:rsidRPr="00FD150A">
          <w:rPr>
            <w:rStyle w:val="Hyperlink"/>
          </w:rPr>
          <w:t>https://ufl.bluera.com/ufl/</w:t>
        </w:r>
      </w:hyperlink>
      <w:r w:rsidRPr="00FD150A">
        <w:t>. Summaries of course evaluation results are available to students at: </w:t>
      </w:r>
      <w:hyperlink r:id="rId32" w:tgtFrame="_blank" w:history="1">
        <w:r w:rsidRPr="00FD150A">
          <w:rPr>
            <w:rStyle w:val="Hyperlink"/>
          </w:rPr>
          <w:t>https://gatorevals.aa.ufl.edu/public-results/</w:t>
        </w:r>
      </w:hyperlink>
      <w:r w:rsidRPr="00FD150A">
        <w:t>  </w:t>
      </w:r>
    </w:p>
    <w:p w14:paraId="3E5677C7" w14:textId="77777777" w:rsidR="005C3ACC" w:rsidRPr="00FD150A" w:rsidRDefault="005C3ACC" w:rsidP="009628CA"/>
    <w:p w14:paraId="163DF5AC" w14:textId="77777777" w:rsidR="009628CA" w:rsidRPr="00FD150A" w:rsidRDefault="009628CA" w:rsidP="005C3ACC">
      <w:pPr>
        <w:pStyle w:val="Heading1"/>
      </w:pPr>
      <w:r w:rsidRPr="00FD150A">
        <w:t xml:space="preserve">Student Services </w:t>
      </w:r>
    </w:p>
    <w:p w14:paraId="62067BEF" w14:textId="77777777" w:rsidR="009628CA" w:rsidRPr="00FD150A" w:rsidRDefault="009628CA" w:rsidP="005C3ACC">
      <w:pPr>
        <w:pStyle w:val="Heading2"/>
      </w:pPr>
      <w:r w:rsidRPr="00FD150A">
        <w:rPr>
          <w:rFonts w:eastAsia="Times New Roman"/>
        </w:rPr>
        <w:t>Health &amp; Wellness</w:t>
      </w:r>
      <w:r w:rsidRPr="00FD150A">
        <w:t> </w:t>
      </w:r>
    </w:p>
    <w:p w14:paraId="2DCD5F5C" w14:textId="77777777" w:rsidR="009628CA" w:rsidRPr="00FD150A" w:rsidRDefault="009628CA" w:rsidP="002C0736">
      <w:pPr>
        <w:numPr>
          <w:ilvl w:val="0"/>
          <w:numId w:val="1"/>
        </w:numPr>
      </w:pPr>
      <w:r w:rsidRPr="00FD150A">
        <w:t>U Matter, We Care </w:t>
      </w:r>
    </w:p>
    <w:p w14:paraId="3AD0169A" w14:textId="77777777" w:rsidR="009628CA" w:rsidRPr="00FD150A" w:rsidRDefault="009628CA" w:rsidP="002C0736">
      <w:pPr>
        <w:numPr>
          <w:ilvl w:val="0"/>
          <w:numId w:val="2"/>
        </w:numPr>
      </w:pPr>
      <w:r w:rsidRPr="00FD150A">
        <w:t>If you or someone you know is in distress, please contact </w:t>
      </w:r>
      <w:hyperlink r:id="rId33" w:tgtFrame="_blank" w:history="1">
        <w:r w:rsidRPr="00FD150A">
          <w:rPr>
            <w:rStyle w:val="Hyperlink"/>
          </w:rPr>
          <w:t>umatter@ufl.edu</w:t>
        </w:r>
      </w:hyperlink>
      <w:r w:rsidRPr="00FD150A">
        <w:t>, 352-392-1575, or visit </w:t>
      </w:r>
      <w:hyperlink r:id="rId34" w:tgtFrame="_blank" w:history="1">
        <w:r w:rsidRPr="00FD150A">
          <w:rPr>
            <w:rStyle w:val="Hyperlink"/>
          </w:rPr>
          <w:t>U Matter, We Care website</w:t>
        </w:r>
      </w:hyperlink>
      <w:r w:rsidRPr="00FD150A">
        <w:t> to refer or report a concern and a team member will reach out to the student in distress. </w:t>
      </w:r>
    </w:p>
    <w:p w14:paraId="5BFFE50A" w14:textId="77777777" w:rsidR="009628CA" w:rsidRPr="00FD150A" w:rsidRDefault="009628CA" w:rsidP="002C0736">
      <w:pPr>
        <w:numPr>
          <w:ilvl w:val="0"/>
          <w:numId w:val="3"/>
        </w:numPr>
      </w:pPr>
      <w:r w:rsidRPr="00FD150A">
        <w:t>Counseling and Wellness Center </w:t>
      </w:r>
    </w:p>
    <w:p w14:paraId="03029B56" w14:textId="77777777" w:rsidR="009628CA" w:rsidRPr="00FD150A" w:rsidRDefault="009628CA" w:rsidP="002C0736">
      <w:pPr>
        <w:numPr>
          <w:ilvl w:val="0"/>
          <w:numId w:val="4"/>
        </w:numPr>
      </w:pPr>
      <w:r w:rsidRPr="00FD150A">
        <w:t>Visit the </w:t>
      </w:r>
      <w:hyperlink r:id="rId35" w:tgtFrame="_blank" w:history="1">
        <w:r w:rsidRPr="00FD150A">
          <w:rPr>
            <w:rStyle w:val="Hyperlink"/>
          </w:rPr>
          <w:t>Counseling and Wellness Center website</w:t>
        </w:r>
      </w:hyperlink>
      <w:r w:rsidRPr="00FD150A">
        <w:t> or call 352-392-1575 for information on crisis services as well as non-crisis services. </w:t>
      </w:r>
    </w:p>
    <w:p w14:paraId="160DD889" w14:textId="77777777" w:rsidR="009628CA" w:rsidRPr="00FD150A" w:rsidRDefault="009628CA" w:rsidP="002C0736">
      <w:pPr>
        <w:numPr>
          <w:ilvl w:val="0"/>
          <w:numId w:val="5"/>
        </w:numPr>
      </w:pPr>
      <w:r w:rsidRPr="00FD150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2C38AC48" w14:textId="77777777" w:rsidR="009628CA" w:rsidRPr="00FD150A" w:rsidRDefault="009628CA" w:rsidP="002C0736">
      <w:pPr>
        <w:numPr>
          <w:ilvl w:val="0"/>
          <w:numId w:val="6"/>
        </w:numPr>
      </w:pPr>
      <w:r w:rsidRPr="00FD150A">
        <w:t>Student Health Care Center </w:t>
      </w:r>
    </w:p>
    <w:p w14:paraId="15360C97" w14:textId="77777777" w:rsidR="009628CA" w:rsidRPr="00FD150A" w:rsidRDefault="009628CA" w:rsidP="002C0736">
      <w:pPr>
        <w:numPr>
          <w:ilvl w:val="0"/>
          <w:numId w:val="7"/>
        </w:numPr>
      </w:pPr>
      <w:r w:rsidRPr="00FD150A">
        <w:t xml:space="preserve">Call 352-392-1161 for 24/7 information to help you find the care you </w:t>
      </w:r>
      <w:proofErr w:type="gramStart"/>
      <w:r w:rsidRPr="00FD150A">
        <w:t>need, or</w:t>
      </w:r>
      <w:proofErr w:type="gramEnd"/>
      <w:r w:rsidRPr="00FD150A">
        <w:t xml:space="preserve"> visit the </w:t>
      </w:r>
      <w:hyperlink r:id="rId36" w:tgtFrame="_blank" w:history="1">
        <w:r w:rsidRPr="00FD150A">
          <w:rPr>
            <w:rStyle w:val="Hyperlink"/>
          </w:rPr>
          <w:t>Student Health Care Center website.</w:t>
        </w:r>
      </w:hyperlink>
      <w:r w:rsidRPr="00FD150A">
        <w:t> </w:t>
      </w:r>
    </w:p>
    <w:p w14:paraId="558DCCCE" w14:textId="77777777" w:rsidR="009628CA" w:rsidRPr="00FD150A" w:rsidRDefault="009628CA" w:rsidP="002C0736">
      <w:pPr>
        <w:numPr>
          <w:ilvl w:val="0"/>
          <w:numId w:val="8"/>
        </w:numPr>
      </w:pPr>
      <w:r w:rsidRPr="00FD150A">
        <w:t>University Police Department </w:t>
      </w:r>
    </w:p>
    <w:p w14:paraId="3BF6CD68" w14:textId="77777777" w:rsidR="009628CA" w:rsidRPr="00FD150A" w:rsidRDefault="009628CA" w:rsidP="002C0736">
      <w:pPr>
        <w:numPr>
          <w:ilvl w:val="0"/>
          <w:numId w:val="9"/>
        </w:numPr>
      </w:pPr>
      <w:r w:rsidRPr="00FD150A">
        <w:t>Visit </w:t>
      </w:r>
      <w:hyperlink r:id="rId37" w:tgtFrame="_blank" w:history="1">
        <w:r w:rsidRPr="00FD150A">
          <w:rPr>
            <w:rStyle w:val="Hyperlink"/>
          </w:rPr>
          <w:t>UF Police Department website</w:t>
        </w:r>
      </w:hyperlink>
      <w:r w:rsidRPr="00FD150A">
        <w:t> or call 352-392-1111 (or 9-1-1 for emergencies). </w:t>
      </w:r>
    </w:p>
    <w:p w14:paraId="0632EF11" w14:textId="77777777" w:rsidR="009628CA" w:rsidRPr="00FD150A" w:rsidRDefault="009628CA" w:rsidP="002C0736">
      <w:pPr>
        <w:numPr>
          <w:ilvl w:val="0"/>
          <w:numId w:val="10"/>
        </w:numPr>
      </w:pPr>
      <w:proofErr w:type="spellStart"/>
      <w:r w:rsidRPr="00FD150A">
        <w:t>GatorWell</w:t>
      </w:r>
      <w:proofErr w:type="spellEnd"/>
      <w:r w:rsidRPr="00FD150A">
        <w:t xml:space="preserve"> Health Promotion Services </w:t>
      </w:r>
    </w:p>
    <w:p w14:paraId="6B0A224F" w14:textId="77777777" w:rsidR="009628CA" w:rsidRPr="00FD150A" w:rsidRDefault="009628CA" w:rsidP="002C0736">
      <w:pPr>
        <w:numPr>
          <w:ilvl w:val="0"/>
          <w:numId w:val="11"/>
        </w:numPr>
      </w:pPr>
      <w:r w:rsidRPr="00FD150A">
        <w:t>For prevention services focused on optimal wellbeing, including Wellness Coaching for Academic Success, visit the </w:t>
      </w:r>
      <w:proofErr w:type="spellStart"/>
      <w:r w:rsidR="00DB2654">
        <w:fldChar w:fldCharType="begin"/>
      </w:r>
      <w:r w:rsidR="00DB2654">
        <w:instrText>HYPERLINK "https://gatorwell.ufsa.ufl.edu/%22%20/t%20%22_blank" \t "_blank"</w:instrText>
      </w:r>
      <w:r w:rsidR="00DB2654">
        <w:fldChar w:fldCharType="separate"/>
      </w:r>
      <w:r w:rsidRPr="00FD150A">
        <w:rPr>
          <w:rStyle w:val="Hyperlink"/>
        </w:rPr>
        <w:t>GatorWell</w:t>
      </w:r>
      <w:proofErr w:type="spellEnd"/>
      <w:r w:rsidRPr="00FD150A">
        <w:rPr>
          <w:rStyle w:val="Hyperlink"/>
        </w:rPr>
        <w:t xml:space="preserve"> website</w:t>
      </w:r>
      <w:r w:rsidR="00DB2654">
        <w:rPr>
          <w:rStyle w:val="Hyperlink"/>
        </w:rPr>
        <w:fldChar w:fldCharType="end"/>
      </w:r>
      <w:r w:rsidRPr="00FD150A">
        <w:t> or call 352-273-4450. </w:t>
      </w:r>
    </w:p>
    <w:p w14:paraId="7ED3274F" w14:textId="77777777" w:rsidR="005C3ACC" w:rsidRPr="00FD150A" w:rsidRDefault="005C3ACC" w:rsidP="005C3ACC"/>
    <w:p w14:paraId="0597F039" w14:textId="77777777" w:rsidR="009628CA" w:rsidRPr="00FD150A" w:rsidRDefault="009628CA" w:rsidP="005C3ACC">
      <w:pPr>
        <w:pStyle w:val="Heading2"/>
      </w:pPr>
      <w:r w:rsidRPr="00FD150A">
        <w:rPr>
          <w:rFonts w:eastAsia="Times New Roman"/>
        </w:rPr>
        <w:t>Academic Resources</w:t>
      </w:r>
      <w:r w:rsidRPr="00FD150A">
        <w:t> </w:t>
      </w:r>
    </w:p>
    <w:p w14:paraId="30E76B30" w14:textId="77777777" w:rsidR="009628CA" w:rsidRPr="00FD150A" w:rsidRDefault="009628CA" w:rsidP="002C0736">
      <w:pPr>
        <w:numPr>
          <w:ilvl w:val="0"/>
          <w:numId w:val="12"/>
        </w:numPr>
      </w:pPr>
      <w:r w:rsidRPr="00FD150A">
        <w:t>E-learning technical support </w:t>
      </w:r>
    </w:p>
    <w:p w14:paraId="3907D7EB" w14:textId="77777777" w:rsidR="009628CA" w:rsidRPr="00FD150A" w:rsidRDefault="009628CA" w:rsidP="002C0736">
      <w:pPr>
        <w:numPr>
          <w:ilvl w:val="0"/>
          <w:numId w:val="13"/>
        </w:numPr>
      </w:pPr>
      <w:r w:rsidRPr="00FD150A">
        <w:t>Contact the </w:t>
      </w:r>
      <w:hyperlink r:id="rId38" w:tgtFrame="_blank" w:history="1">
        <w:r w:rsidRPr="00FD150A">
          <w:rPr>
            <w:rStyle w:val="Hyperlink"/>
          </w:rPr>
          <w:t>UF Computing Help Desk</w:t>
        </w:r>
      </w:hyperlink>
      <w:r w:rsidRPr="00FD150A">
        <w:t> at 352-392-4357 or via e-mail at </w:t>
      </w:r>
      <w:hyperlink r:id="rId39" w:tgtFrame="_blank" w:history="1">
        <w:r w:rsidRPr="00FD150A">
          <w:rPr>
            <w:rStyle w:val="Hyperlink"/>
          </w:rPr>
          <w:t>helpdesk@ufl.edu.</w:t>
        </w:r>
      </w:hyperlink>
      <w:r w:rsidRPr="00FD150A">
        <w:t> </w:t>
      </w:r>
    </w:p>
    <w:p w14:paraId="7CF33725" w14:textId="77777777" w:rsidR="009628CA" w:rsidRPr="00FD150A" w:rsidRDefault="009628CA" w:rsidP="002C0736">
      <w:pPr>
        <w:numPr>
          <w:ilvl w:val="0"/>
          <w:numId w:val="14"/>
        </w:numPr>
      </w:pPr>
      <w:hyperlink r:id="rId40" w:tgtFrame="_blank" w:history="1">
        <w:r w:rsidRPr="00FD150A">
          <w:rPr>
            <w:rStyle w:val="Hyperlink"/>
          </w:rPr>
          <w:t>Career Connections Center</w:t>
        </w:r>
      </w:hyperlink>
      <w:r w:rsidRPr="00FD150A">
        <w:t> </w:t>
      </w:r>
    </w:p>
    <w:p w14:paraId="19979269" w14:textId="77777777" w:rsidR="009628CA" w:rsidRPr="00FD150A" w:rsidRDefault="009628CA" w:rsidP="002C0736">
      <w:pPr>
        <w:numPr>
          <w:ilvl w:val="0"/>
          <w:numId w:val="15"/>
        </w:numPr>
      </w:pPr>
      <w:r w:rsidRPr="00FD150A">
        <w:t>Reitz Union Suite 1300, 352-392-1601. Career assistance and counseling services. </w:t>
      </w:r>
    </w:p>
    <w:p w14:paraId="66D8854F" w14:textId="77777777" w:rsidR="009628CA" w:rsidRPr="00FD150A" w:rsidRDefault="009628CA" w:rsidP="002C0736">
      <w:pPr>
        <w:numPr>
          <w:ilvl w:val="0"/>
          <w:numId w:val="16"/>
        </w:numPr>
      </w:pPr>
      <w:hyperlink r:id="rId41" w:tgtFrame="_blank" w:history="1">
        <w:r w:rsidRPr="00FD150A">
          <w:rPr>
            <w:rStyle w:val="Hyperlink"/>
          </w:rPr>
          <w:t>Library Support</w:t>
        </w:r>
      </w:hyperlink>
      <w:r w:rsidRPr="00FD150A">
        <w:t> </w:t>
      </w:r>
    </w:p>
    <w:p w14:paraId="1B7F0643" w14:textId="77777777" w:rsidR="009628CA" w:rsidRPr="00FD150A" w:rsidRDefault="009628CA" w:rsidP="002C0736">
      <w:pPr>
        <w:numPr>
          <w:ilvl w:val="0"/>
          <w:numId w:val="17"/>
        </w:numPr>
      </w:pPr>
      <w:r w:rsidRPr="00FD150A">
        <w:t>Various ways to receive assistance with respect to using the libraries or finding resources. </w:t>
      </w:r>
    </w:p>
    <w:p w14:paraId="731FF4A8" w14:textId="77777777" w:rsidR="009628CA" w:rsidRPr="00FD150A" w:rsidRDefault="009628CA" w:rsidP="002C0736">
      <w:pPr>
        <w:numPr>
          <w:ilvl w:val="0"/>
          <w:numId w:val="18"/>
        </w:numPr>
      </w:pPr>
      <w:hyperlink r:id="rId42" w:tgtFrame="_blank" w:history="1">
        <w:r w:rsidRPr="00FD150A">
          <w:rPr>
            <w:rStyle w:val="Hyperlink"/>
          </w:rPr>
          <w:t>Teaching Center</w:t>
        </w:r>
      </w:hyperlink>
      <w:r w:rsidRPr="00FD150A">
        <w:t> </w:t>
      </w:r>
    </w:p>
    <w:p w14:paraId="2BF9B357" w14:textId="77777777" w:rsidR="009628CA" w:rsidRPr="00FD150A" w:rsidRDefault="009628CA" w:rsidP="002C0736">
      <w:pPr>
        <w:numPr>
          <w:ilvl w:val="0"/>
          <w:numId w:val="19"/>
        </w:numPr>
      </w:pPr>
      <w:r w:rsidRPr="00FD150A">
        <w:t>Broward Hall, 352-392-2010 or to make an appointment 352-392-6420. General study skills and tutoring. </w:t>
      </w:r>
    </w:p>
    <w:p w14:paraId="2561D012" w14:textId="77777777" w:rsidR="009628CA" w:rsidRPr="00FD150A" w:rsidRDefault="009628CA" w:rsidP="002C0736">
      <w:pPr>
        <w:numPr>
          <w:ilvl w:val="0"/>
          <w:numId w:val="20"/>
        </w:numPr>
      </w:pPr>
      <w:hyperlink r:id="rId43" w:tgtFrame="_blank" w:history="1">
        <w:r w:rsidRPr="00FD150A">
          <w:rPr>
            <w:rStyle w:val="Hyperlink"/>
          </w:rPr>
          <w:t>Writing Studio</w:t>
        </w:r>
      </w:hyperlink>
      <w:r w:rsidRPr="00FD150A">
        <w:t> </w:t>
      </w:r>
    </w:p>
    <w:p w14:paraId="3478169C" w14:textId="77777777" w:rsidR="009628CA" w:rsidRPr="00FD150A" w:rsidRDefault="009628CA" w:rsidP="002C0736">
      <w:pPr>
        <w:numPr>
          <w:ilvl w:val="0"/>
          <w:numId w:val="21"/>
        </w:numPr>
      </w:pPr>
      <w:r w:rsidRPr="00FD150A">
        <w:t>2215 Turlington Hall, 352-846-1138. Help brainstorming, formatting, and writing papers. </w:t>
      </w:r>
    </w:p>
    <w:p w14:paraId="7E0830DD" w14:textId="77777777" w:rsidR="009628CA" w:rsidRPr="00FD150A" w:rsidRDefault="009628CA" w:rsidP="002C0736">
      <w:pPr>
        <w:numPr>
          <w:ilvl w:val="0"/>
          <w:numId w:val="22"/>
        </w:numPr>
      </w:pPr>
      <w:r w:rsidRPr="00FD150A">
        <w:t>Student Complaints On-Campus </w:t>
      </w:r>
    </w:p>
    <w:p w14:paraId="1B479875" w14:textId="77777777" w:rsidR="009628CA" w:rsidRPr="00FD150A" w:rsidRDefault="009628CA" w:rsidP="002C0736">
      <w:pPr>
        <w:numPr>
          <w:ilvl w:val="0"/>
          <w:numId w:val="23"/>
        </w:numPr>
      </w:pPr>
      <w:r w:rsidRPr="00FD150A">
        <w:t>Visit the </w:t>
      </w:r>
      <w:hyperlink r:id="rId44" w:tgtFrame="_blank" w:history="1">
        <w:r w:rsidRPr="00FD150A">
          <w:rPr>
            <w:rStyle w:val="Hyperlink"/>
          </w:rPr>
          <w:t>Student Honor Code and Student Conduct Code webpage</w:t>
        </w:r>
      </w:hyperlink>
      <w:r w:rsidRPr="00FD150A">
        <w:t> for more information. </w:t>
      </w:r>
    </w:p>
    <w:p w14:paraId="24B071E2" w14:textId="77777777" w:rsidR="009628CA" w:rsidRPr="00FD150A" w:rsidRDefault="009628CA" w:rsidP="002C0736">
      <w:pPr>
        <w:numPr>
          <w:ilvl w:val="0"/>
          <w:numId w:val="24"/>
        </w:numPr>
      </w:pPr>
      <w:r w:rsidRPr="00FD150A">
        <w:t>On-Line Students Complaints </w:t>
      </w:r>
    </w:p>
    <w:p w14:paraId="200DB97B" w14:textId="77777777" w:rsidR="009628CA" w:rsidRPr="00FD150A" w:rsidRDefault="009628CA" w:rsidP="002C0736">
      <w:pPr>
        <w:numPr>
          <w:ilvl w:val="0"/>
          <w:numId w:val="25"/>
        </w:numPr>
      </w:pPr>
      <w:r w:rsidRPr="00FD150A">
        <w:lastRenderedPageBreak/>
        <w:t>View the </w:t>
      </w:r>
      <w:hyperlink r:id="rId45" w:tgtFrame="_blank" w:history="1">
        <w:r w:rsidRPr="00FD150A">
          <w:rPr>
            <w:rStyle w:val="Hyperlink"/>
          </w:rPr>
          <w:t>Distance Learning Student Complaint Process.</w:t>
        </w:r>
      </w:hyperlink>
      <w:r w:rsidRPr="00FD150A">
        <w:t> </w:t>
      </w:r>
    </w:p>
    <w:p w14:paraId="49915702" w14:textId="77777777" w:rsidR="005C3ACC" w:rsidRPr="00FD150A" w:rsidRDefault="005C3ACC" w:rsidP="005C3ACC"/>
    <w:p w14:paraId="67C3D1D3" w14:textId="77777777" w:rsidR="009628CA" w:rsidRPr="00FD150A" w:rsidRDefault="009628CA" w:rsidP="005C3ACC">
      <w:pPr>
        <w:pStyle w:val="Heading2"/>
      </w:pPr>
      <w:r w:rsidRPr="00FD150A">
        <w:rPr>
          <w:rFonts w:eastAsia="Times New Roman"/>
        </w:rPr>
        <w:t>Services for Students with Disabilities</w:t>
      </w:r>
      <w:r w:rsidRPr="00FD150A">
        <w:t> </w:t>
      </w:r>
    </w:p>
    <w:p w14:paraId="5E556D48" w14:textId="77777777" w:rsidR="00652FB1" w:rsidRPr="00652FB1" w:rsidRDefault="009628CA" w:rsidP="00652FB1">
      <w:r w:rsidRPr="00FD150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FD150A">
        <w:br/>
        <w:t>0001 Reid Hall, 352-392-8565, </w:t>
      </w:r>
      <w:hyperlink r:id="rId46" w:tgtFrame="_blank" w:history="1">
        <w:r w:rsidRPr="00FD150A">
          <w:rPr>
            <w:rStyle w:val="Hyperlink"/>
          </w:rPr>
          <w:t>UF Disability Resource Center.</w:t>
        </w:r>
      </w:hyperlink>
      <w:r w:rsidRPr="00FD150A">
        <w:t> </w:t>
      </w:r>
      <w:r w:rsidRPr="009628CA">
        <w:t> </w:t>
      </w:r>
    </w:p>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8DA47B5"/>
    <w:multiLevelType w:val="hybridMultilevel"/>
    <w:tmpl w:val="DF10E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1B0125"/>
    <w:multiLevelType w:val="multilevel"/>
    <w:tmpl w:val="509A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06A65"/>
    <w:multiLevelType w:val="hybridMultilevel"/>
    <w:tmpl w:val="037A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03AA"/>
    <w:multiLevelType w:val="hybridMultilevel"/>
    <w:tmpl w:val="8842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43C5C3B"/>
    <w:multiLevelType w:val="hybridMultilevel"/>
    <w:tmpl w:val="765E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7F0CF5"/>
    <w:multiLevelType w:val="multilevel"/>
    <w:tmpl w:val="88B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04705D"/>
    <w:multiLevelType w:val="hybridMultilevel"/>
    <w:tmpl w:val="EA2C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DE7030"/>
    <w:multiLevelType w:val="hybridMultilevel"/>
    <w:tmpl w:val="7B80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E027E3"/>
    <w:multiLevelType w:val="hybridMultilevel"/>
    <w:tmpl w:val="C986CBCC"/>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5837050B"/>
    <w:multiLevelType w:val="hybridMultilevel"/>
    <w:tmpl w:val="05E6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5C0C074D"/>
    <w:multiLevelType w:val="hybridMultilevel"/>
    <w:tmpl w:val="8C9C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34DDC"/>
    <w:multiLevelType w:val="hybridMultilevel"/>
    <w:tmpl w:val="2940E4AA"/>
    <w:lvl w:ilvl="0" w:tplc="F0662B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5D5D711B"/>
    <w:multiLevelType w:val="hybridMultilevel"/>
    <w:tmpl w:val="505C6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49B54C2"/>
    <w:multiLevelType w:val="multilevel"/>
    <w:tmpl w:val="A004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C7417E"/>
    <w:multiLevelType w:val="multilevel"/>
    <w:tmpl w:val="715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712D2DA4"/>
    <w:multiLevelType w:val="hybridMultilevel"/>
    <w:tmpl w:val="5ED2F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21304B9"/>
    <w:multiLevelType w:val="hybridMultilevel"/>
    <w:tmpl w:val="B9C41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B20FE"/>
    <w:multiLevelType w:val="hybridMultilevel"/>
    <w:tmpl w:val="CBB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1" w15:restartNumberingAfterBreak="0">
    <w:nsid w:val="7E9F7C6C"/>
    <w:multiLevelType w:val="multilevel"/>
    <w:tmpl w:val="331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6750439">
    <w:abstractNumId w:val="38"/>
  </w:num>
  <w:num w:numId="2" w16cid:durableId="1970436783">
    <w:abstractNumId w:val="1"/>
  </w:num>
  <w:num w:numId="3" w16cid:durableId="1306667121">
    <w:abstractNumId w:val="4"/>
  </w:num>
  <w:num w:numId="4" w16cid:durableId="733356011">
    <w:abstractNumId w:val="9"/>
  </w:num>
  <w:num w:numId="5" w16cid:durableId="638730481">
    <w:abstractNumId w:val="43"/>
  </w:num>
  <w:num w:numId="6" w16cid:durableId="754477316">
    <w:abstractNumId w:val="37"/>
  </w:num>
  <w:num w:numId="7" w16cid:durableId="319963049">
    <w:abstractNumId w:val="45"/>
  </w:num>
  <w:num w:numId="8" w16cid:durableId="21321815">
    <w:abstractNumId w:val="11"/>
  </w:num>
  <w:num w:numId="9" w16cid:durableId="939071670">
    <w:abstractNumId w:val="8"/>
  </w:num>
  <w:num w:numId="10" w16cid:durableId="1155025786">
    <w:abstractNumId w:val="29"/>
  </w:num>
  <w:num w:numId="11" w16cid:durableId="1002244684">
    <w:abstractNumId w:val="7"/>
  </w:num>
  <w:num w:numId="12" w16cid:durableId="836456596">
    <w:abstractNumId w:val="49"/>
  </w:num>
  <w:num w:numId="13" w16cid:durableId="2132287528">
    <w:abstractNumId w:val="44"/>
  </w:num>
  <w:num w:numId="14" w16cid:durableId="1148135929">
    <w:abstractNumId w:val="18"/>
  </w:num>
  <w:num w:numId="15" w16cid:durableId="1995137742">
    <w:abstractNumId w:val="13"/>
  </w:num>
  <w:num w:numId="16" w16cid:durableId="1063482949">
    <w:abstractNumId w:val="28"/>
  </w:num>
  <w:num w:numId="17" w16cid:durableId="250699331">
    <w:abstractNumId w:val="31"/>
  </w:num>
  <w:num w:numId="18" w16cid:durableId="228002985">
    <w:abstractNumId w:val="24"/>
  </w:num>
  <w:num w:numId="19" w16cid:durableId="1394767113">
    <w:abstractNumId w:val="0"/>
  </w:num>
  <w:num w:numId="20" w16cid:durableId="899364937">
    <w:abstractNumId w:val="15"/>
  </w:num>
  <w:num w:numId="21" w16cid:durableId="170798959">
    <w:abstractNumId w:val="20"/>
  </w:num>
  <w:num w:numId="22" w16cid:durableId="1757089952">
    <w:abstractNumId w:val="23"/>
  </w:num>
  <w:num w:numId="23" w16cid:durableId="1937790535">
    <w:abstractNumId w:val="30"/>
  </w:num>
  <w:num w:numId="24" w16cid:durableId="671641351">
    <w:abstractNumId w:val="21"/>
  </w:num>
  <w:num w:numId="25" w16cid:durableId="797799029">
    <w:abstractNumId w:val="33"/>
  </w:num>
  <w:num w:numId="26" w16cid:durableId="775909723">
    <w:abstractNumId w:val="26"/>
  </w:num>
  <w:num w:numId="27" w16cid:durableId="1876652923">
    <w:abstractNumId w:val="39"/>
  </w:num>
  <w:num w:numId="28" w16cid:durableId="311443324">
    <w:abstractNumId w:val="14"/>
  </w:num>
  <w:num w:numId="29" w16cid:durableId="1198615808">
    <w:abstractNumId w:val="16"/>
  </w:num>
  <w:num w:numId="30" w16cid:durableId="2047872825">
    <w:abstractNumId w:val="42"/>
  </w:num>
  <w:num w:numId="31" w16cid:durableId="581525247">
    <w:abstractNumId w:val="17"/>
  </w:num>
  <w:num w:numId="32" w16cid:durableId="632833303">
    <w:abstractNumId w:val="50"/>
  </w:num>
  <w:num w:numId="33" w16cid:durableId="560554356">
    <w:abstractNumId w:val="12"/>
  </w:num>
  <w:num w:numId="34" w16cid:durableId="82797995">
    <w:abstractNumId w:val="5"/>
  </w:num>
  <w:num w:numId="35" w16cid:durableId="1485587756">
    <w:abstractNumId w:val="47"/>
  </w:num>
  <w:num w:numId="36" w16cid:durableId="213978453">
    <w:abstractNumId w:val="40"/>
  </w:num>
  <w:num w:numId="37" w16cid:durableId="312761269">
    <w:abstractNumId w:val="19"/>
  </w:num>
  <w:num w:numId="38" w16cid:durableId="1141314921">
    <w:abstractNumId w:val="41"/>
  </w:num>
  <w:num w:numId="39" w16cid:durableId="1873806993">
    <w:abstractNumId w:val="51"/>
  </w:num>
  <w:num w:numId="40" w16cid:durableId="1472399758">
    <w:abstractNumId w:val="3"/>
  </w:num>
  <w:num w:numId="41" w16cid:durableId="560874446">
    <w:abstractNumId w:val="48"/>
  </w:num>
  <w:num w:numId="42" w16cid:durableId="1914389930">
    <w:abstractNumId w:val="25"/>
  </w:num>
  <w:num w:numId="43" w16cid:durableId="1576017155">
    <w:abstractNumId w:val="35"/>
  </w:num>
  <w:num w:numId="44" w16cid:durableId="76094377">
    <w:abstractNumId w:val="34"/>
  </w:num>
  <w:num w:numId="45" w16cid:durableId="864636853">
    <w:abstractNumId w:val="10"/>
  </w:num>
  <w:num w:numId="46" w16cid:durableId="2077891353">
    <w:abstractNumId w:val="22"/>
  </w:num>
  <w:num w:numId="47" w16cid:durableId="2044406019">
    <w:abstractNumId w:val="6"/>
  </w:num>
  <w:num w:numId="48" w16cid:durableId="1744378586">
    <w:abstractNumId w:val="27"/>
  </w:num>
  <w:num w:numId="49" w16cid:durableId="388919599">
    <w:abstractNumId w:val="32"/>
  </w:num>
  <w:num w:numId="50" w16cid:durableId="158665761">
    <w:abstractNumId w:val="46"/>
  </w:num>
  <w:num w:numId="51" w16cid:durableId="714886221">
    <w:abstractNumId w:val="36"/>
  </w:num>
  <w:num w:numId="52" w16cid:durableId="48689778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78"/>
    <w:rsid w:val="000916BE"/>
    <w:rsid w:val="000A7B1F"/>
    <w:rsid w:val="000B321A"/>
    <w:rsid w:val="000B3235"/>
    <w:rsid w:val="000C56CA"/>
    <w:rsid w:val="000F0E05"/>
    <w:rsid w:val="000F462C"/>
    <w:rsid w:val="001020CF"/>
    <w:rsid w:val="00104CCC"/>
    <w:rsid w:val="0012232A"/>
    <w:rsid w:val="0013011C"/>
    <w:rsid w:val="00132252"/>
    <w:rsid w:val="00141BE2"/>
    <w:rsid w:val="00142A36"/>
    <w:rsid w:val="00153042"/>
    <w:rsid w:val="00166D24"/>
    <w:rsid w:val="001673C5"/>
    <w:rsid w:val="00167583"/>
    <w:rsid w:val="00175C87"/>
    <w:rsid w:val="001761BF"/>
    <w:rsid w:val="00176A23"/>
    <w:rsid w:val="0017768A"/>
    <w:rsid w:val="001822F2"/>
    <w:rsid w:val="00195DB9"/>
    <w:rsid w:val="001A75BD"/>
    <w:rsid w:val="001A7959"/>
    <w:rsid w:val="001C7639"/>
    <w:rsid w:val="001D1B82"/>
    <w:rsid w:val="001F01C5"/>
    <w:rsid w:val="001F21E5"/>
    <w:rsid w:val="00200F3B"/>
    <w:rsid w:val="00207763"/>
    <w:rsid w:val="00212C28"/>
    <w:rsid w:val="00215702"/>
    <w:rsid w:val="00220093"/>
    <w:rsid w:val="00245880"/>
    <w:rsid w:val="002659E5"/>
    <w:rsid w:val="002705F8"/>
    <w:rsid w:val="00285F7E"/>
    <w:rsid w:val="002913C5"/>
    <w:rsid w:val="002941ED"/>
    <w:rsid w:val="00296EB6"/>
    <w:rsid w:val="002979B6"/>
    <w:rsid w:val="002A30E9"/>
    <w:rsid w:val="002C0736"/>
    <w:rsid w:val="002C2C95"/>
    <w:rsid w:val="002E1170"/>
    <w:rsid w:val="002E1B3A"/>
    <w:rsid w:val="0034180D"/>
    <w:rsid w:val="0034253F"/>
    <w:rsid w:val="0034355C"/>
    <w:rsid w:val="00344D62"/>
    <w:rsid w:val="00360D25"/>
    <w:rsid w:val="003664E8"/>
    <w:rsid w:val="00380926"/>
    <w:rsid w:val="00387A7C"/>
    <w:rsid w:val="003E2727"/>
    <w:rsid w:val="00400383"/>
    <w:rsid w:val="0040685E"/>
    <w:rsid w:val="00424DA2"/>
    <w:rsid w:val="00425D75"/>
    <w:rsid w:val="004301A1"/>
    <w:rsid w:val="00433EB6"/>
    <w:rsid w:val="004538A1"/>
    <w:rsid w:val="004560A0"/>
    <w:rsid w:val="00480218"/>
    <w:rsid w:val="00481F3D"/>
    <w:rsid w:val="004A3B6A"/>
    <w:rsid w:val="004A5BD7"/>
    <w:rsid w:val="004C0B80"/>
    <w:rsid w:val="004C14EA"/>
    <w:rsid w:val="004F5078"/>
    <w:rsid w:val="00502450"/>
    <w:rsid w:val="005132C8"/>
    <w:rsid w:val="00525D88"/>
    <w:rsid w:val="005278B5"/>
    <w:rsid w:val="00545023"/>
    <w:rsid w:val="00556D0A"/>
    <w:rsid w:val="005820C3"/>
    <w:rsid w:val="005B6F40"/>
    <w:rsid w:val="005C3ACC"/>
    <w:rsid w:val="005F08DC"/>
    <w:rsid w:val="00610D90"/>
    <w:rsid w:val="006144FB"/>
    <w:rsid w:val="006161E3"/>
    <w:rsid w:val="00616955"/>
    <w:rsid w:val="00646F90"/>
    <w:rsid w:val="00652FB1"/>
    <w:rsid w:val="00657DF4"/>
    <w:rsid w:val="00665FA6"/>
    <w:rsid w:val="00667684"/>
    <w:rsid w:val="00672AD8"/>
    <w:rsid w:val="00686594"/>
    <w:rsid w:val="00691248"/>
    <w:rsid w:val="0069212C"/>
    <w:rsid w:val="00695BED"/>
    <w:rsid w:val="006C7562"/>
    <w:rsid w:val="00722FDF"/>
    <w:rsid w:val="00724B50"/>
    <w:rsid w:val="0078037F"/>
    <w:rsid w:val="00783635"/>
    <w:rsid w:val="007933CA"/>
    <w:rsid w:val="007A3B15"/>
    <w:rsid w:val="007C1C33"/>
    <w:rsid w:val="007F1732"/>
    <w:rsid w:val="007F4D6E"/>
    <w:rsid w:val="0082680F"/>
    <w:rsid w:val="008347E3"/>
    <w:rsid w:val="00855FAE"/>
    <w:rsid w:val="008577F8"/>
    <w:rsid w:val="00861B73"/>
    <w:rsid w:val="00862A72"/>
    <w:rsid w:val="0086435E"/>
    <w:rsid w:val="008A1C9A"/>
    <w:rsid w:val="008B6D2E"/>
    <w:rsid w:val="008B7CC5"/>
    <w:rsid w:val="008C3907"/>
    <w:rsid w:val="008D6BC3"/>
    <w:rsid w:val="008D7A8D"/>
    <w:rsid w:val="008E16CE"/>
    <w:rsid w:val="008E5ADB"/>
    <w:rsid w:val="008E5CA1"/>
    <w:rsid w:val="00903752"/>
    <w:rsid w:val="009051EB"/>
    <w:rsid w:val="00907C53"/>
    <w:rsid w:val="00941964"/>
    <w:rsid w:val="00941CF9"/>
    <w:rsid w:val="00956712"/>
    <w:rsid w:val="00957A56"/>
    <w:rsid w:val="009628CA"/>
    <w:rsid w:val="00962F0B"/>
    <w:rsid w:val="009711FD"/>
    <w:rsid w:val="009A4FC3"/>
    <w:rsid w:val="00A27D6B"/>
    <w:rsid w:val="00A34D56"/>
    <w:rsid w:val="00A66D7B"/>
    <w:rsid w:val="00A73F6B"/>
    <w:rsid w:val="00A77C18"/>
    <w:rsid w:val="00A860A8"/>
    <w:rsid w:val="00AA2205"/>
    <w:rsid w:val="00AA2DF7"/>
    <w:rsid w:val="00AD6DB2"/>
    <w:rsid w:val="00AE148C"/>
    <w:rsid w:val="00AE6EB7"/>
    <w:rsid w:val="00B05CA0"/>
    <w:rsid w:val="00B10ECE"/>
    <w:rsid w:val="00B13AC4"/>
    <w:rsid w:val="00B1738F"/>
    <w:rsid w:val="00B17936"/>
    <w:rsid w:val="00B302E6"/>
    <w:rsid w:val="00B61089"/>
    <w:rsid w:val="00B72996"/>
    <w:rsid w:val="00B93508"/>
    <w:rsid w:val="00BB75A4"/>
    <w:rsid w:val="00BC2374"/>
    <w:rsid w:val="00BF43F0"/>
    <w:rsid w:val="00C112C1"/>
    <w:rsid w:val="00C2162D"/>
    <w:rsid w:val="00C21BD5"/>
    <w:rsid w:val="00C30FA9"/>
    <w:rsid w:val="00C40786"/>
    <w:rsid w:val="00C77059"/>
    <w:rsid w:val="00C774F9"/>
    <w:rsid w:val="00C9062E"/>
    <w:rsid w:val="00CA4534"/>
    <w:rsid w:val="00CA502E"/>
    <w:rsid w:val="00CB38EB"/>
    <w:rsid w:val="00CB5C83"/>
    <w:rsid w:val="00CB785F"/>
    <w:rsid w:val="00CB7B96"/>
    <w:rsid w:val="00CC22B8"/>
    <w:rsid w:val="00CC27A3"/>
    <w:rsid w:val="00CE4FC8"/>
    <w:rsid w:val="00CF5C06"/>
    <w:rsid w:val="00D17C84"/>
    <w:rsid w:val="00D50D7A"/>
    <w:rsid w:val="00D6049A"/>
    <w:rsid w:val="00D67BB3"/>
    <w:rsid w:val="00D71D37"/>
    <w:rsid w:val="00D73952"/>
    <w:rsid w:val="00D9709E"/>
    <w:rsid w:val="00DB2654"/>
    <w:rsid w:val="00DC71D9"/>
    <w:rsid w:val="00DE0113"/>
    <w:rsid w:val="00DF772E"/>
    <w:rsid w:val="00E17D70"/>
    <w:rsid w:val="00E27D70"/>
    <w:rsid w:val="00E30872"/>
    <w:rsid w:val="00E4290A"/>
    <w:rsid w:val="00E44474"/>
    <w:rsid w:val="00E74920"/>
    <w:rsid w:val="00E81635"/>
    <w:rsid w:val="00E86C9F"/>
    <w:rsid w:val="00E9146E"/>
    <w:rsid w:val="00E96AD8"/>
    <w:rsid w:val="00EC09CA"/>
    <w:rsid w:val="00EF3CD9"/>
    <w:rsid w:val="00EF528A"/>
    <w:rsid w:val="00F10518"/>
    <w:rsid w:val="00F467C1"/>
    <w:rsid w:val="00F72036"/>
    <w:rsid w:val="00FA0991"/>
    <w:rsid w:val="00FB1A7B"/>
    <w:rsid w:val="00FB1C0B"/>
    <w:rsid w:val="00FB4DD8"/>
    <w:rsid w:val="00FB5DB4"/>
    <w:rsid w:val="00FC7013"/>
    <w:rsid w:val="00FD150A"/>
    <w:rsid w:val="00FD613F"/>
    <w:rsid w:val="00FE0EA9"/>
    <w:rsid w:val="00FF06C5"/>
    <w:rsid w:val="00FF6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7627C"/>
  <w15:chartTrackingRefBased/>
  <w15:docId w15:val="{65AF7B22-4AE2-4876-86A3-27104C7B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FollowedHyperlink">
    <w:name w:val="FollowedHyperlink"/>
    <w:basedOn w:val="DefaultParagraphFont"/>
    <w:uiPriority w:val="99"/>
    <w:semiHidden/>
    <w:unhideWhenUsed/>
    <w:rsid w:val="002979B6"/>
    <w:rPr>
      <w:color w:val="954F72" w:themeColor="followedHyperlink"/>
      <w:u w:val="single"/>
    </w:rPr>
  </w:style>
  <w:style w:type="table" w:styleId="TableGrid">
    <w:name w:val="Table Grid"/>
    <w:basedOn w:val="TableNormal"/>
    <w:uiPriority w:val="39"/>
    <w:rsid w:val="0029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2C95"/>
    <w:pPr>
      <w:spacing w:before="100" w:beforeAutospacing="1" w:after="100" w:afterAutospacing="1"/>
    </w:pPr>
    <w:rPr>
      <w:rFonts w:ascii="Times New Roman" w:hAnsi="Times New Roman"/>
      <w:sz w:val="24"/>
    </w:rPr>
  </w:style>
  <w:style w:type="paragraph" w:customStyle="1" w:styleId="paragraph">
    <w:name w:val="paragraph"/>
    <w:basedOn w:val="Normal"/>
    <w:rsid w:val="00FB1A7B"/>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B1A7B"/>
  </w:style>
  <w:style w:type="character" w:customStyle="1" w:styleId="eop">
    <w:name w:val="eop"/>
    <w:basedOn w:val="DefaultParagraphFont"/>
    <w:rsid w:val="00FB1A7B"/>
  </w:style>
  <w:style w:type="character" w:styleId="CommentReference">
    <w:name w:val="annotation reference"/>
    <w:basedOn w:val="DefaultParagraphFont"/>
    <w:uiPriority w:val="99"/>
    <w:semiHidden/>
    <w:unhideWhenUsed/>
    <w:rsid w:val="001C7639"/>
    <w:rPr>
      <w:sz w:val="16"/>
      <w:szCs w:val="16"/>
    </w:rPr>
  </w:style>
  <w:style w:type="paragraph" w:styleId="CommentText">
    <w:name w:val="annotation text"/>
    <w:basedOn w:val="Normal"/>
    <w:link w:val="CommentTextChar"/>
    <w:uiPriority w:val="99"/>
    <w:unhideWhenUsed/>
    <w:rsid w:val="001C7639"/>
    <w:rPr>
      <w:sz w:val="20"/>
      <w:szCs w:val="20"/>
    </w:rPr>
  </w:style>
  <w:style w:type="character" w:customStyle="1" w:styleId="CommentTextChar">
    <w:name w:val="Comment Text Char"/>
    <w:basedOn w:val="DefaultParagraphFont"/>
    <w:link w:val="CommentText"/>
    <w:uiPriority w:val="99"/>
    <w:rsid w:val="001C7639"/>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33433162">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1462578116">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2116">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649139313">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1043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67336267">
          <w:marLeft w:val="0"/>
          <w:marRight w:val="0"/>
          <w:marTop w:val="0"/>
          <w:marBottom w:val="0"/>
          <w:divBdr>
            <w:top w:val="none" w:sz="0" w:space="0" w:color="auto"/>
            <w:left w:val="none" w:sz="0" w:space="0" w:color="auto"/>
            <w:bottom w:val="none" w:sz="0" w:space="0" w:color="auto"/>
            <w:right w:val="none" w:sz="0" w:space="0" w:color="auto"/>
          </w:divBdr>
          <w:divsChild>
            <w:div w:id="316687010">
              <w:marLeft w:val="0"/>
              <w:marRight w:val="0"/>
              <w:marTop w:val="0"/>
              <w:marBottom w:val="0"/>
              <w:divBdr>
                <w:top w:val="none" w:sz="0" w:space="0" w:color="auto"/>
                <w:left w:val="none" w:sz="0" w:space="0" w:color="auto"/>
                <w:bottom w:val="none" w:sz="0" w:space="0" w:color="auto"/>
                <w:right w:val="none" w:sz="0" w:space="0" w:color="auto"/>
              </w:divBdr>
            </w:div>
            <w:div w:id="379138536">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198056946">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519972024">
          <w:marLeft w:val="0"/>
          <w:marRight w:val="0"/>
          <w:marTop w:val="0"/>
          <w:marBottom w:val="0"/>
          <w:divBdr>
            <w:top w:val="none" w:sz="0" w:space="0" w:color="auto"/>
            <w:left w:val="none" w:sz="0" w:space="0" w:color="auto"/>
            <w:bottom w:val="none" w:sz="0" w:space="0" w:color="auto"/>
            <w:right w:val="none" w:sz="0" w:space="0" w:color="auto"/>
          </w:divBdr>
          <w:divsChild>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 w:id="1893425435">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330328328">
              <w:marLeft w:val="0"/>
              <w:marRight w:val="0"/>
              <w:marTop w:val="0"/>
              <w:marBottom w:val="0"/>
              <w:divBdr>
                <w:top w:val="none" w:sz="0" w:space="0" w:color="auto"/>
                <w:left w:val="none" w:sz="0" w:space="0" w:color="auto"/>
                <w:bottom w:val="none" w:sz="0" w:space="0" w:color="auto"/>
                <w:right w:val="none" w:sz="0" w:space="0" w:color="auto"/>
              </w:divBdr>
            </w:div>
            <w:div w:id="537855619">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177081470">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532420687">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897939183">
          <w:marLeft w:val="0"/>
          <w:marRight w:val="0"/>
          <w:marTop w:val="0"/>
          <w:marBottom w:val="0"/>
          <w:divBdr>
            <w:top w:val="none" w:sz="0" w:space="0" w:color="auto"/>
            <w:left w:val="none" w:sz="0" w:space="0" w:color="auto"/>
            <w:bottom w:val="none" w:sz="0" w:space="0" w:color="auto"/>
            <w:right w:val="none" w:sz="0" w:space="0" w:color="auto"/>
          </w:divBdr>
        </w:div>
        <w:div w:id="981152739">
          <w:marLeft w:val="0"/>
          <w:marRight w:val="0"/>
          <w:marTop w:val="0"/>
          <w:marBottom w:val="0"/>
          <w:divBdr>
            <w:top w:val="none" w:sz="0" w:space="0" w:color="auto"/>
            <w:left w:val="none" w:sz="0" w:space="0" w:color="auto"/>
            <w:bottom w:val="none" w:sz="0" w:space="0" w:color="auto"/>
            <w:right w:val="none" w:sz="0" w:space="0" w:color="auto"/>
          </w:divBdr>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13268056">
              <w:marLeft w:val="0"/>
              <w:marRight w:val="0"/>
              <w:marTop w:val="0"/>
              <w:marBottom w:val="0"/>
              <w:divBdr>
                <w:top w:val="none" w:sz="0" w:space="0" w:color="auto"/>
                <w:left w:val="none" w:sz="0" w:space="0" w:color="auto"/>
                <w:bottom w:val="none" w:sz="0" w:space="0" w:color="auto"/>
                <w:right w:val="none" w:sz="0" w:space="0" w:color="auto"/>
              </w:divBdr>
            </w:div>
            <w:div w:id="128832023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sChild>
        </w:div>
        <w:div w:id="1159492591">
          <w:marLeft w:val="0"/>
          <w:marRight w:val="0"/>
          <w:marTop w:val="0"/>
          <w:marBottom w:val="0"/>
          <w:divBdr>
            <w:top w:val="none" w:sz="0" w:space="0" w:color="auto"/>
            <w:left w:val="none" w:sz="0" w:space="0" w:color="auto"/>
            <w:bottom w:val="none" w:sz="0" w:space="0" w:color="auto"/>
            <w:right w:val="none" w:sz="0" w:space="0" w:color="auto"/>
          </w:divBdr>
        </w:div>
        <w:div w:id="1179662769">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333024520">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1358388314">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915822305">
      <w:bodyDiv w:val="1"/>
      <w:marLeft w:val="0"/>
      <w:marRight w:val="0"/>
      <w:marTop w:val="0"/>
      <w:marBottom w:val="0"/>
      <w:divBdr>
        <w:top w:val="none" w:sz="0" w:space="0" w:color="auto"/>
        <w:left w:val="none" w:sz="0" w:space="0" w:color="auto"/>
        <w:bottom w:val="none" w:sz="0" w:space="0" w:color="auto"/>
        <w:right w:val="none" w:sz="0" w:space="0" w:color="auto"/>
      </w:divBdr>
    </w:div>
    <w:div w:id="931887975">
      <w:bodyDiv w:val="1"/>
      <w:marLeft w:val="0"/>
      <w:marRight w:val="0"/>
      <w:marTop w:val="0"/>
      <w:marBottom w:val="0"/>
      <w:divBdr>
        <w:top w:val="none" w:sz="0" w:space="0" w:color="auto"/>
        <w:left w:val="none" w:sz="0" w:space="0" w:color="auto"/>
        <w:bottom w:val="none" w:sz="0" w:space="0" w:color="auto"/>
        <w:right w:val="none" w:sz="0" w:space="0" w:color="auto"/>
      </w:divBdr>
    </w:div>
    <w:div w:id="1018309369">
      <w:bodyDiv w:val="1"/>
      <w:marLeft w:val="0"/>
      <w:marRight w:val="0"/>
      <w:marTop w:val="0"/>
      <w:marBottom w:val="0"/>
      <w:divBdr>
        <w:top w:val="none" w:sz="0" w:space="0" w:color="auto"/>
        <w:left w:val="none" w:sz="0" w:space="0" w:color="auto"/>
        <w:bottom w:val="none" w:sz="0" w:space="0" w:color="auto"/>
        <w:right w:val="none" w:sz="0" w:space="0" w:color="auto"/>
      </w:divBdr>
    </w:div>
    <w:div w:id="1254507851">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200285805">
          <w:marLeft w:val="0"/>
          <w:marRight w:val="0"/>
          <w:marTop w:val="0"/>
          <w:marBottom w:val="0"/>
          <w:divBdr>
            <w:top w:val="none" w:sz="0" w:space="0" w:color="auto"/>
            <w:left w:val="none" w:sz="0" w:space="0" w:color="auto"/>
            <w:bottom w:val="none" w:sz="0" w:space="0" w:color="auto"/>
            <w:right w:val="none" w:sz="0" w:space="0" w:color="auto"/>
          </w:divBdr>
          <w:divsChild>
            <w:div w:id="1280725839">
              <w:marLeft w:val="0"/>
              <w:marRight w:val="0"/>
              <w:marTop w:val="0"/>
              <w:marBottom w:val="0"/>
              <w:divBdr>
                <w:top w:val="none" w:sz="0" w:space="0" w:color="auto"/>
                <w:left w:val="none" w:sz="0" w:space="0" w:color="auto"/>
                <w:bottom w:val="none" w:sz="0" w:space="0" w:color="auto"/>
                <w:right w:val="none" w:sz="0" w:space="0" w:color="auto"/>
              </w:divBdr>
            </w:div>
            <w:div w:id="1470825901">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sChild>
        </w:div>
        <w:div w:id="294260531">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880871224">
          <w:marLeft w:val="0"/>
          <w:marRight w:val="0"/>
          <w:marTop w:val="0"/>
          <w:marBottom w:val="0"/>
          <w:divBdr>
            <w:top w:val="none" w:sz="0" w:space="0" w:color="auto"/>
            <w:left w:val="none" w:sz="0" w:space="0" w:color="auto"/>
            <w:bottom w:val="none" w:sz="0" w:space="0" w:color="auto"/>
            <w:right w:val="none" w:sz="0" w:space="0" w:color="auto"/>
          </w:divBdr>
          <w:divsChild>
            <w:div w:id="22264587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 w:id="116971514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014570915">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490175368">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291591048">
          <w:marLeft w:val="0"/>
          <w:marRight w:val="0"/>
          <w:marTop w:val="0"/>
          <w:marBottom w:val="0"/>
          <w:divBdr>
            <w:top w:val="none" w:sz="0" w:space="0" w:color="auto"/>
            <w:left w:val="none" w:sz="0" w:space="0" w:color="auto"/>
            <w:bottom w:val="none" w:sz="0" w:space="0" w:color="auto"/>
            <w:right w:val="none" w:sz="0" w:space="0" w:color="auto"/>
          </w:divBdr>
        </w:div>
        <w:div w:id="1310092865">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1499466829">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22719645">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 w:id="2118138596">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sChild>
        </w:div>
        <w:div w:id="1912160410">
          <w:marLeft w:val="0"/>
          <w:marRight w:val="0"/>
          <w:marTop w:val="0"/>
          <w:marBottom w:val="0"/>
          <w:divBdr>
            <w:top w:val="none" w:sz="0" w:space="0" w:color="auto"/>
            <w:left w:val="none" w:sz="0" w:space="0" w:color="auto"/>
            <w:bottom w:val="none" w:sz="0" w:space="0" w:color="auto"/>
            <w:right w:val="none" w:sz="0" w:space="0" w:color="auto"/>
          </w:divBdr>
        </w:div>
        <w:div w:id="1938174583">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7">
          <w:marLeft w:val="0"/>
          <w:marRight w:val="0"/>
          <w:marTop w:val="0"/>
          <w:marBottom w:val="0"/>
          <w:divBdr>
            <w:top w:val="none" w:sz="0" w:space="0" w:color="auto"/>
            <w:left w:val="none" w:sz="0" w:space="0" w:color="auto"/>
            <w:bottom w:val="none" w:sz="0" w:space="0" w:color="auto"/>
            <w:right w:val="none" w:sz="0" w:space="0" w:color="auto"/>
          </w:divBdr>
        </w:div>
        <w:div w:id="1661421912">
          <w:marLeft w:val="0"/>
          <w:marRight w:val="0"/>
          <w:marTop w:val="0"/>
          <w:marBottom w:val="0"/>
          <w:divBdr>
            <w:top w:val="none" w:sz="0" w:space="0" w:color="auto"/>
            <w:left w:val="none" w:sz="0" w:space="0" w:color="auto"/>
            <w:bottom w:val="none" w:sz="0" w:space="0" w:color="auto"/>
            <w:right w:val="none" w:sz="0" w:space="0" w:color="auto"/>
          </w:divBdr>
        </w:div>
      </w:divsChild>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21269138">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789078565">
          <w:marLeft w:val="0"/>
          <w:marRight w:val="0"/>
          <w:marTop w:val="0"/>
          <w:marBottom w:val="0"/>
          <w:divBdr>
            <w:top w:val="none" w:sz="0" w:space="0" w:color="auto"/>
            <w:left w:val="none" w:sz="0" w:space="0" w:color="auto"/>
            <w:bottom w:val="none" w:sz="0" w:space="0" w:color="auto"/>
            <w:right w:val="none" w:sz="0" w:space="0" w:color="auto"/>
          </w:divBdr>
        </w:div>
      </w:divsChild>
    </w:div>
    <w:div w:id="2064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trust-center/compliance/accessibility" TargetMode="External"/><Relationship Id="rId18" Type="http://schemas.openxmlformats.org/officeDocument/2006/relationships/hyperlink" Target="https://explore.zoom.us/en/privacy/" TargetMode="External"/><Relationship Id="rId26" Type="http://schemas.openxmlformats.org/officeDocument/2006/relationships/hyperlink" Target="https://catalog.ufl.edu/UGRD/academic-regulations/grades-grading-policies/" TargetMode="External"/><Relationship Id="rId39" Type="http://schemas.openxmlformats.org/officeDocument/2006/relationships/hyperlink" Target="mailto:helpdesk@ufl.edu" TargetMode="External"/><Relationship Id="rId2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4" Type="http://schemas.openxmlformats.org/officeDocument/2006/relationships/hyperlink" Target="https://umatter.ufl.edu/" TargetMode="External"/><Relationship Id="rId42" Type="http://schemas.openxmlformats.org/officeDocument/2006/relationships/hyperlink" Target="https://academicresources.clas.ufl.ed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obe.com/privacy/policy.html" TargetMode="External"/><Relationship Id="rId29" Type="http://schemas.openxmlformats.org/officeDocument/2006/relationships/hyperlink" Target="https://it.ufl.edu/it-policies/acceptable-use/acceptable-us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fl.zoom.us/j/98721408483" TargetMode="External"/><Relationship Id="rId24" Type="http://schemas.openxmlformats.org/officeDocument/2006/relationships/hyperlink" Target="https://it.ufl.edu/policies/student-computing-requirements/" TargetMode="External"/><Relationship Id="rId32" Type="http://schemas.openxmlformats.org/officeDocument/2006/relationships/hyperlink" Target="https://gatorevals.aa.ufl.edu/public-results/" TargetMode="External"/><Relationship Id="rId37" Type="http://schemas.openxmlformats.org/officeDocument/2006/relationships/hyperlink" Target="https://police.ufl.edu/" TargetMode="External"/><Relationship Id="rId40" Type="http://schemas.openxmlformats.org/officeDocument/2006/relationships/hyperlink" Target="https://career.ufl.edu/" TargetMode="External"/><Relationship Id="rId45" Type="http://schemas.openxmlformats.org/officeDocument/2006/relationships/hyperlink" Target="https://www.ombuds.ufl.edu/" TargetMode="External"/><Relationship Id="rId5" Type="http://schemas.openxmlformats.org/officeDocument/2006/relationships/numbering" Target="numbering.xml"/><Relationship Id="rId15"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3"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8" Type="http://schemas.openxmlformats.org/officeDocument/2006/relationships/hyperlink" Target="https://aa.ufl.edu/policies/in-class-recording/" TargetMode="External"/><Relationship Id="rId36" Type="http://schemas.openxmlformats.org/officeDocument/2006/relationships/hyperlink" Target="https://shcc.ufl.edu/" TargetMode="External"/><Relationship Id="rId10" Type="http://schemas.openxmlformats.org/officeDocument/2006/relationships/hyperlink" Target="mailto:pablo.lamino@ufl.edu" TargetMode="External"/><Relationship Id="rId19" Type="http://schemas.openxmlformats.org/officeDocument/2006/relationships/hyperlink" Target="https://explore.zoom.us/en/accessibility/" TargetMode="External"/><Relationship Id="rId31" Type="http://schemas.openxmlformats.org/officeDocument/2006/relationships/hyperlink" Target="https://ufl.bluera.com/ufl/" TargetMode="External"/><Relationship Id="rId44" Type="http://schemas.openxmlformats.org/officeDocument/2006/relationships/hyperlink" Target="https://sccr.dso.ufl.edu/policies/student-honor-%20code-student-conduct-co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2" Type="http://schemas.openxmlformats.org/officeDocument/2006/relationships/hyperlink" Target="https://community.canvaslms.com/t5/Canvas-Basics-Guide/What-are-the-Canvas-accessibility-standards/ta-p/1564" TargetMode="External"/><Relationship Id="rId27" Type="http://schemas.openxmlformats.org/officeDocument/2006/relationships/hyperlink" Target="https://sccr.dso.ufl.edu/policies/student-honor-code-student-conduct-code/" TargetMode="External"/><Relationship Id="rId30" Type="http://schemas.openxmlformats.org/officeDocument/2006/relationships/hyperlink" Target="https://gatorevals.aa.ufl.edu/students/" TargetMode="External"/><Relationship Id="rId35" Type="http://schemas.openxmlformats.org/officeDocument/2006/relationships/hyperlink" Target="https://counseling.ufl.edu/" TargetMode="External"/><Relationship Id="rId43" Type="http://schemas.openxmlformats.org/officeDocument/2006/relationships/hyperlink" Target="https://writing.ufl.edu/writing-studio/"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ivacy.microsoft.com/en-us/privacystatement" TargetMode="External"/><Relationship Id="rId17" Type="http://schemas.openxmlformats.org/officeDocument/2006/relationships/hyperlink" Target="https://www.adobe.com/trust/accessibility.html" TargetMode="External"/><Relationship Id="rId25" Type="http://schemas.openxmlformats.org/officeDocument/2006/relationships/hyperlink" Target="mailto:pablo.lamino@ufl.edu" TargetMode="External"/><Relationship Id="rId33" Type="http://schemas.openxmlformats.org/officeDocument/2006/relationships/hyperlink" Target="mailto:umatter@ufl.edu" TargetMode="External"/><Relationship Id="rId38" Type="http://schemas.openxmlformats.org/officeDocument/2006/relationships/hyperlink" Target="https://helpdesk.ufl.edu/" TargetMode="External"/><Relationship Id="rId46" Type="http://schemas.openxmlformats.org/officeDocument/2006/relationships/hyperlink" Target="https://disability.ufl.edu/" TargetMode="External"/><Relationship Id="rId2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1" Type="http://schemas.openxmlformats.org/officeDocument/2006/relationships/hyperlink" Target="https://uflib.uf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lo.lamino\Downloads\4465%20Syllabus%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SharedWithUsers xmlns="c68636af-61bb-481e-ac0a-c82204d0d7a1">
      <UserInfo>
        <DisplayName/>
        <AccountId xsi:nil="true"/>
        <AccountType/>
      </UserInfo>
    </SharedWithUsers>
    <MediaLengthInSeconds xmlns="2d7bd422-d08e-4528-87ff-3272b36f5f9c" xsi:nil="true"/>
    <TaxCatchAll xmlns="c68636af-61bb-481e-ac0a-c82204d0d7a1" xsi:nil="true"/>
    <_Flow_SignoffStatus xmlns="2d7bd422-d08e-4528-87ff-3272b36f5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DCE28-BF57-40CA-B9D8-24F56250FD29}">
  <ds:schemaRefs>
    <ds:schemaRef ds:uri="http://schemas.openxmlformats.org/officeDocument/2006/bibliography"/>
  </ds:schemaRefs>
</ds:datastoreItem>
</file>

<file path=customXml/itemProps2.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3.xml><?xml version="1.0" encoding="utf-8"?>
<ds:datastoreItem xmlns:ds="http://schemas.openxmlformats.org/officeDocument/2006/customXml" ds:itemID="{ACBD703C-7D01-44F8-BA44-1BE82642B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9E9D0-AD02-4745-AD16-F7AA25151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C:\Users\pablo.lamino\Downloads\4465 Syllabus Online.dotx</Template>
  <TotalTime>0</TotalTime>
  <Pages>13</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33032</CharactersWithSpaces>
  <SharedDoc>false</SharedDoc>
  <HLinks>
    <vt:vector size="222" baseType="variant">
      <vt:variant>
        <vt:i4>6881327</vt:i4>
      </vt:variant>
      <vt:variant>
        <vt:i4>108</vt:i4>
      </vt:variant>
      <vt:variant>
        <vt:i4>0</vt:i4>
      </vt:variant>
      <vt:variant>
        <vt:i4>5</vt:i4>
      </vt:variant>
      <vt:variant>
        <vt:lpwstr>https://disability.ufl.edu/</vt:lpwstr>
      </vt:variant>
      <vt:variant>
        <vt:lpwstr/>
      </vt:variant>
      <vt:variant>
        <vt:i4>2752555</vt:i4>
      </vt:variant>
      <vt:variant>
        <vt:i4>105</vt:i4>
      </vt:variant>
      <vt:variant>
        <vt:i4>0</vt:i4>
      </vt:variant>
      <vt:variant>
        <vt:i4>5</vt:i4>
      </vt:variant>
      <vt:variant>
        <vt:lpwstr>https://www.ombuds.ufl.edu/</vt:lpwstr>
      </vt:variant>
      <vt:variant>
        <vt:lpwstr/>
      </vt:variant>
      <vt:variant>
        <vt:i4>8323177</vt:i4>
      </vt:variant>
      <vt:variant>
        <vt:i4>102</vt:i4>
      </vt:variant>
      <vt:variant>
        <vt:i4>0</vt:i4>
      </vt:variant>
      <vt:variant>
        <vt:i4>5</vt:i4>
      </vt:variant>
      <vt:variant>
        <vt:lpwstr>https://sccr.dso.ufl.edu/policies/student-honor- code-student-conduct-code/</vt:lpwstr>
      </vt:variant>
      <vt:variant>
        <vt:lpwstr/>
      </vt:variant>
      <vt:variant>
        <vt:i4>7208998</vt:i4>
      </vt:variant>
      <vt:variant>
        <vt:i4>99</vt:i4>
      </vt:variant>
      <vt:variant>
        <vt:i4>0</vt:i4>
      </vt:variant>
      <vt:variant>
        <vt:i4>5</vt:i4>
      </vt:variant>
      <vt:variant>
        <vt:lpwstr>https://writing.ufl.edu/writing-studio/</vt:lpwstr>
      </vt:variant>
      <vt:variant>
        <vt:lpwstr/>
      </vt:variant>
      <vt:variant>
        <vt:i4>3997736</vt:i4>
      </vt:variant>
      <vt:variant>
        <vt:i4>96</vt:i4>
      </vt:variant>
      <vt:variant>
        <vt:i4>0</vt:i4>
      </vt:variant>
      <vt:variant>
        <vt:i4>5</vt:i4>
      </vt:variant>
      <vt:variant>
        <vt:lpwstr>https://academicresources.clas.ufl.edu/</vt:lpwstr>
      </vt:variant>
      <vt:variant>
        <vt:lpwstr/>
      </vt:variant>
      <vt:variant>
        <vt:i4>3342386</vt:i4>
      </vt:variant>
      <vt:variant>
        <vt:i4>93</vt:i4>
      </vt:variant>
      <vt:variant>
        <vt:i4>0</vt:i4>
      </vt:variant>
      <vt:variant>
        <vt:i4>5</vt:i4>
      </vt:variant>
      <vt:variant>
        <vt:lpwstr>https://uflib.ufl.edu/</vt:lpwstr>
      </vt:variant>
      <vt:variant>
        <vt:lpwstr/>
      </vt:variant>
      <vt:variant>
        <vt:i4>7209014</vt:i4>
      </vt:variant>
      <vt:variant>
        <vt:i4>90</vt:i4>
      </vt:variant>
      <vt:variant>
        <vt:i4>0</vt:i4>
      </vt:variant>
      <vt:variant>
        <vt:i4>5</vt:i4>
      </vt:variant>
      <vt:variant>
        <vt:lpwstr>https://career.ufl.edu/</vt:lpwstr>
      </vt:variant>
      <vt:variant>
        <vt:lpwstr/>
      </vt:variant>
      <vt:variant>
        <vt:i4>1900589</vt:i4>
      </vt:variant>
      <vt:variant>
        <vt:i4>87</vt:i4>
      </vt:variant>
      <vt:variant>
        <vt:i4>0</vt:i4>
      </vt:variant>
      <vt:variant>
        <vt:i4>5</vt:i4>
      </vt:variant>
      <vt:variant>
        <vt:lpwstr>mailto:helpdesk@ufl.edu</vt:lpwstr>
      </vt:variant>
      <vt:variant>
        <vt:lpwstr/>
      </vt:variant>
      <vt:variant>
        <vt:i4>196689</vt:i4>
      </vt:variant>
      <vt:variant>
        <vt:i4>84</vt:i4>
      </vt:variant>
      <vt:variant>
        <vt:i4>0</vt:i4>
      </vt:variant>
      <vt:variant>
        <vt:i4>5</vt:i4>
      </vt:variant>
      <vt:variant>
        <vt:lpwstr>https://helpdesk.ufl.edu/</vt:lpwstr>
      </vt:variant>
      <vt:variant>
        <vt:lpwstr/>
      </vt:variant>
      <vt:variant>
        <vt:i4>5439601</vt:i4>
      </vt:variant>
      <vt:variant>
        <vt:i4>81</vt:i4>
      </vt:variant>
      <vt:variant>
        <vt:i4>0</vt:i4>
      </vt:variant>
      <vt:variant>
        <vt:i4>5</vt:i4>
      </vt:variant>
      <vt:variant>
        <vt:lpwstr>https://gatorwell.ufsa.ufl.edu/%22 /t %22_blank</vt:lpwstr>
      </vt:variant>
      <vt:variant>
        <vt:lpwstr/>
      </vt:variant>
      <vt:variant>
        <vt:i4>8060989</vt:i4>
      </vt:variant>
      <vt:variant>
        <vt:i4>78</vt:i4>
      </vt:variant>
      <vt:variant>
        <vt:i4>0</vt:i4>
      </vt:variant>
      <vt:variant>
        <vt:i4>5</vt:i4>
      </vt:variant>
      <vt:variant>
        <vt:lpwstr>https://police.ufl.edu/</vt:lpwstr>
      </vt:variant>
      <vt:variant>
        <vt:lpwstr/>
      </vt:variant>
      <vt:variant>
        <vt:i4>1245266</vt:i4>
      </vt:variant>
      <vt:variant>
        <vt:i4>75</vt:i4>
      </vt:variant>
      <vt:variant>
        <vt:i4>0</vt:i4>
      </vt:variant>
      <vt:variant>
        <vt:i4>5</vt:i4>
      </vt:variant>
      <vt:variant>
        <vt:lpwstr>https://shcc.ufl.edu/</vt:lpwstr>
      </vt:variant>
      <vt:variant>
        <vt:lpwstr/>
      </vt:variant>
      <vt:variant>
        <vt:i4>7471141</vt:i4>
      </vt:variant>
      <vt:variant>
        <vt:i4>72</vt:i4>
      </vt:variant>
      <vt:variant>
        <vt:i4>0</vt:i4>
      </vt:variant>
      <vt:variant>
        <vt:i4>5</vt:i4>
      </vt:variant>
      <vt:variant>
        <vt:lpwstr>https://counseling.ufl.edu/</vt:lpwstr>
      </vt:variant>
      <vt:variant>
        <vt:lpwstr/>
      </vt:variant>
      <vt:variant>
        <vt:i4>4194395</vt:i4>
      </vt:variant>
      <vt:variant>
        <vt:i4>69</vt:i4>
      </vt:variant>
      <vt:variant>
        <vt:i4>0</vt:i4>
      </vt:variant>
      <vt:variant>
        <vt:i4>5</vt:i4>
      </vt:variant>
      <vt:variant>
        <vt:lpwstr>https://umatter.ufl.edu/</vt:lpwstr>
      </vt:variant>
      <vt:variant>
        <vt:lpwstr/>
      </vt:variant>
      <vt:variant>
        <vt:i4>7929946</vt:i4>
      </vt:variant>
      <vt:variant>
        <vt:i4>66</vt:i4>
      </vt:variant>
      <vt:variant>
        <vt:i4>0</vt:i4>
      </vt:variant>
      <vt:variant>
        <vt:i4>5</vt:i4>
      </vt:variant>
      <vt:variant>
        <vt:lpwstr>mailto:umatter@ufl.edu</vt:lpwstr>
      </vt:variant>
      <vt:variant>
        <vt:lpwstr/>
      </vt:variant>
      <vt:variant>
        <vt:i4>4194383</vt:i4>
      </vt:variant>
      <vt:variant>
        <vt:i4>63</vt:i4>
      </vt:variant>
      <vt:variant>
        <vt:i4>0</vt:i4>
      </vt:variant>
      <vt:variant>
        <vt:i4>5</vt:i4>
      </vt:variant>
      <vt:variant>
        <vt:lpwstr>https://gatorevals.aa.ufl.edu/public-results/</vt:lpwstr>
      </vt:variant>
      <vt:variant>
        <vt:lpwstr/>
      </vt:variant>
      <vt:variant>
        <vt:i4>2490420</vt:i4>
      </vt:variant>
      <vt:variant>
        <vt:i4>60</vt:i4>
      </vt:variant>
      <vt:variant>
        <vt:i4>0</vt:i4>
      </vt:variant>
      <vt:variant>
        <vt:i4>5</vt:i4>
      </vt:variant>
      <vt:variant>
        <vt:lpwstr>https://ufl.bluera.com/ufl/</vt:lpwstr>
      </vt:variant>
      <vt:variant>
        <vt:lpwstr/>
      </vt:variant>
      <vt:variant>
        <vt:i4>2687082</vt:i4>
      </vt:variant>
      <vt:variant>
        <vt:i4>57</vt:i4>
      </vt:variant>
      <vt:variant>
        <vt:i4>0</vt:i4>
      </vt:variant>
      <vt:variant>
        <vt:i4>5</vt:i4>
      </vt:variant>
      <vt:variant>
        <vt:lpwstr>https://gatorevals.aa.ufl.edu/students/</vt:lpwstr>
      </vt:variant>
      <vt:variant>
        <vt:lpwstr/>
      </vt:variant>
      <vt:variant>
        <vt:i4>5963780</vt:i4>
      </vt:variant>
      <vt:variant>
        <vt:i4>54</vt:i4>
      </vt:variant>
      <vt:variant>
        <vt:i4>0</vt:i4>
      </vt:variant>
      <vt:variant>
        <vt:i4>5</vt:i4>
      </vt:variant>
      <vt:variant>
        <vt:lpwstr>https://it.ufl.edu/it-policies/acceptable-use/acceptable-use-policy/</vt:lpwstr>
      </vt:variant>
      <vt:variant>
        <vt:lpwstr>:~:text=IT%20users%20may%20not%20use,belong%20to%20UF%20or%20not</vt:lpwstr>
      </vt:variant>
      <vt:variant>
        <vt:i4>4063334</vt:i4>
      </vt:variant>
      <vt:variant>
        <vt:i4>51</vt:i4>
      </vt:variant>
      <vt:variant>
        <vt:i4>0</vt:i4>
      </vt:variant>
      <vt:variant>
        <vt:i4>5</vt:i4>
      </vt:variant>
      <vt:variant>
        <vt:lpwstr>https://aa.ufl.edu/policies/in-class-recording/</vt:lpwstr>
      </vt:variant>
      <vt:variant>
        <vt:lpwstr/>
      </vt:variant>
      <vt:variant>
        <vt:i4>7340137</vt:i4>
      </vt:variant>
      <vt:variant>
        <vt:i4>48</vt:i4>
      </vt:variant>
      <vt:variant>
        <vt:i4>0</vt:i4>
      </vt:variant>
      <vt:variant>
        <vt:i4>5</vt:i4>
      </vt:variant>
      <vt:variant>
        <vt:lpwstr>https://sccr.dso.ufl.edu/policies/student-honor-code-student-conduct-code/</vt:lpwstr>
      </vt:variant>
      <vt:variant>
        <vt:lpwstr/>
      </vt:variant>
      <vt:variant>
        <vt:i4>7340130</vt:i4>
      </vt:variant>
      <vt:variant>
        <vt:i4>45</vt:i4>
      </vt:variant>
      <vt:variant>
        <vt:i4>0</vt:i4>
      </vt:variant>
      <vt:variant>
        <vt:i4>5</vt:i4>
      </vt:variant>
      <vt:variant>
        <vt:lpwstr>https://catalog.ufl.edu/UGRD/academic-regulations/grades-grading-policies/</vt:lpwstr>
      </vt:variant>
      <vt:variant>
        <vt:lpwstr/>
      </vt:variant>
      <vt:variant>
        <vt:i4>1835122</vt:i4>
      </vt:variant>
      <vt:variant>
        <vt:i4>42</vt:i4>
      </vt:variant>
      <vt:variant>
        <vt:i4>0</vt:i4>
      </vt:variant>
      <vt:variant>
        <vt:i4>5</vt:i4>
      </vt:variant>
      <vt:variant>
        <vt:lpwstr>mailto:pablo.lamino@ufl.edu</vt:lpwstr>
      </vt:variant>
      <vt:variant>
        <vt:lpwstr/>
      </vt:variant>
      <vt:variant>
        <vt:i4>3145828</vt:i4>
      </vt:variant>
      <vt:variant>
        <vt:i4>39</vt:i4>
      </vt:variant>
      <vt:variant>
        <vt:i4>0</vt:i4>
      </vt:variant>
      <vt:variant>
        <vt:i4>5</vt:i4>
      </vt:variant>
      <vt:variant>
        <vt:lpwstr>https://it.ufl.edu/policies/student-computing-requirements/</vt:lpwstr>
      </vt:variant>
      <vt:variant>
        <vt:lpwstr/>
      </vt:variant>
      <vt:variant>
        <vt:i4>3342384</vt:i4>
      </vt:variant>
      <vt:variant>
        <vt:i4>36</vt:i4>
      </vt:variant>
      <vt:variant>
        <vt:i4>0</vt:i4>
      </vt:variant>
      <vt:variant>
        <vt:i4>5</vt:i4>
      </vt:variant>
      <vt:variant>
        <vt:lpwstr>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vt:lpwstr>
      </vt:variant>
      <vt:variant>
        <vt:lpwstr/>
      </vt:variant>
      <vt:variant>
        <vt:i4>68</vt:i4>
      </vt:variant>
      <vt:variant>
        <vt:i4>33</vt:i4>
      </vt:variant>
      <vt:variant>
        <vt:i4>0</vt:i4>
      </vt:variant>
      <vt:variant>
        <vt:i4>5</vt:i4>
      </vt:variant>
      <vt:variant>
        <vt:lpwstr>https://community.canvaslms.com/t5/Canvas-Basics-Guide/What-are-the-Canvas-accessibility-standards/ta-p/1564</vt:lpwstr>
      </vt:variant>
      <vt:variant>
        <vt:lpwstr/>
      </vt:variant>
      <vt:variant>
        <vt:i4>3670134</vt:i4>
      </vt:variant>
      <vt:variant>
        <vt:i4>30</vt:i4>
      </vt:variant>
      <vt:variant>
        <vt:i4>0</vt:i4>
      </vt:variant>
      <vt:variant>
        <vt:i4>5</vt:i4>
      </vt:variant>
      <vt:variant>
        <vt:lpwstr>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vt:lpwstr>
      </vt:variant>
      <vt:variant>
        <vt:lpwstr/>
      </vt:variant>
      <vt:variant>
        <vt:i4>6815866</vt:i4>
      </vt:variant>
      <vt:variant>
        <vt:i4>27</vt:i4>
      </vt:variant>
      <vt:variant>
        <vt:i4>0</vt:i4>
      </vt:variant>
      <vt:variant>
        <vt:i4>5</vt:i4>
      </vt:variant>
      <vt:variant>
        <vt:lpwstr>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vt:lpwstr>
      </vt:variant>
      <vt:variant>
        <vt:lpwstr/>
      </vt:variant>
      <vt:variant>
        <vt:i4>917586</vt:i4>
      </vt:variant>
      <vt:variant>
        <vt:i4>24</vt:i4>
      </vt:variant>
      <vt:variant>
        <vt:i4>0</vt:i4>
      </vt:variant>
      <vt:variant>
        <vt:i4>5</vt:i4>
      </vt:variant>
      <vt:variant>
        <vt:lpwstr>https://explore.zoom.us/en/accessibility/</vt:lpwstr>
      </vt:variant>
      <vt:variant>
        <vt:lpwstr/>
      </vt:variant>
      <vt:variant>
        <vt:i4>7209018</vt:i4>
      </vt:variant>
      <vt:variant>
        <vt:i4>21</vt:i4>
      </vt:variant>
      <vt:variant>
        <vt:i4>0</vt:i4>
      </vt:variant>
      <vt:variant>
        <vt:i4>5</vt:i4>
      </vt:variant>
      <vt:variant>
        <vt:lpwstr>https://explore.zoom.us/en/privacy/</vt:lpwstr>
      </vt:variant>
      <vt:variant>
        <vt:lpwstr/>
      </vt:variant>
      <vt:variant>
        <vt:i4>3604532</vt:i4>
      </vt:variant>
      <vt:variant>
        <vt:i4>18</vt:i4>
      </vt:variant>
      <vt:variant>
        <vt:i4>0</vt:i4>
      </vt:variant>
      <vt:variant>
        <vt:i4>5</vt:i4>
      </vt:variant>
      <vt:variant>
        <vt:lpwstr>https://www.adobe.com/trust/accessibility.html</vt:lpwstr>
      </vt:variant>
      <vt:variant>
        <vt:lpwstr/>
      </vt:variant>
      <vt:variant>
        <vt:i4>1179649</vt:i4>
      </vt:variant>
      <vt:variant>
        <vt:i4>15</vt:i4>
      </vt:variant>
      <vt:variant>
        <vt:i4>0</vt:i4>
      </vt:variant>
      <vt:variant>
        <vt:i4>5</vt:i4>
      </vt:variant>
      <vt:variant>
        <vt:lpwstr>https://www.adobe.com/privacy/policy.html</vt:lpwstr>
      </vt:variant>
      <vt:variant>
        <vt:lpwstr/>
      </vt:variant>
      <vt:variant>
        <vt:i4>2490486</vt:i4>
      </vt:variant>
      <vt:variant>
        <vt:i4>12</vt:i4>
      </vt:variant>
      <vt:variant>
        <vt:i4>0</vt:i4>
      </vt:variant>
      <vt:variant>
        <vt:i4>5</vt:i4>
      </vt:variant>
      <vt:variant>
        <vt:lpwstr>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vt:lpwstr>
      </vt:variant>
      <vt:variant>
        <vt:lpwstr/>
      </vt:variant>
      <vt:variant>
        <vt:i4>7995442</vt:i4>
      </vt:variant>
      <vt:variant>
        <vt:i4>9</vt:i4>
      </vt:variant>
      <vt:variant>
        <vt:i4>0</vt:i4>
      </vt:variant>
      <vt:variant>
        <vt:i4>5</vt:i4>
      </vt:variant>
      <vt:variant>
        <vt:lpwstr>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vt:lpwstr>
      </vt:variant>
      <vt:variant>
        <vt:lpwstr/>
      </vt:variant>
      <vt:variant>
        <vt:i4>1245272</vt:i4>
      </vt:variant>
      <vt:variant>
        <vt:i4>6</vt:i4>
      </vt:variant>
      <vt:variant>
        <vt:i4>0</vt:i4>
      </vt:variant>
      <vt:variant>
        <vt:i4>5</vt:i4>
      </vt:variant>
      <vt:variant>
        <vt:lpwstr>https://www.microsoft.com/en-us/trust-center/compliance/accessibility</vt:lpwstr>
      </vt:variant>
      <vt:variant>
        <vt:lpwstr/>
      </vt:variant>
      <vt:variant>
        <vt:i4>851980</vt:i4>
      </vt:variant>
      <vt:variant>
        <vt:i4>3</vt:i4>
      </vt:variant>
      <vt:variant>
        <vt:i4>0</vt:i4>
      </vt:variant>
      <vt:variant>
        <vt:i4>5</vt:i4>
      </vt:variant>
      <vt:variant>
        <vt:lpwstr>https://privacy.microsoft.com/en-us/privacystatement</vt:lpwstr>
      </vt:variant>
      <vt:variant>
        <vt:lpwstr/>
      </vt:variant>
      <vt:variant>
        <vt:i4>1835122</vt:i4>
      </vt:variant>
      <vt:variant>
        <vt:i4>0</vt:i4>
      </vt:variant>
      <vt:variant>
        <vt:i4>0</vt:i4>
      </vt:variant>
      <vt:variant>
        <vt:i4>5</vt:i4>
      </vt:variant>
      <vt:variant>
        <vt:lpwstr>mailto:pablo.lamino@ufl.edu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Lamino, Pablo</dc:creator>
  <cp:keywords/>
  <dc:description/>
  <cp:lastModifiedBy>Pearce, Aubrey</cp:lastModifiedBy>
  <cp:revision>2</cp:revision>
  <dcterms:created xsi:type="dcterms:W3CDTF">2025-08-11T15:40:00Z</dcterms:created>
  <dcterms:modified xsi:type="dcterms:W3CDTF">2025-08-11T15:40:00Z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y fmtid="{D5CDD505-2E9C-101B-9397-08002B2CF9AE}" pid="4" name="GrammarlyDocumentId">
    <vt:lpwstr>1a7444cac3c1da960e33760d3d271baa032851ed4b31d7e83ba254c18ddc1871</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