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F126" w14:textId="77777777" w:rsidR="000B39F1" w:rsidRDefault="000B39F1" w:rsidP="00E81635">
      <w:pPr>
        <w:pStyle w:val="Title"/>
        <w:jc w:val="left"/>
      </w:pPr>
      <w:r>
        <w:rPr>
          <w:noProof/>
          <w14:ligatures w14:val="standardContextual"/>
        </w:rPr>
        <w:drawing>
          <wp:anchor distT="0" distB="0" distL="114300" distR="114300" simplePos="0" relativeHeight="251658240" behindDoc="0" locked="0" layoutInCell="1" allowOverlap="1" wp14:anchorId="76B5BB7F" wp14:editId="34E6E7D4">
            <wp:simplePos x="0" y="0"/>
            <wp:positionH relativeFrom="column">
              <wp:posOffset>4974590</wp:posOffset>
            </wp:positionH>
            <wp:positionV relativeFrom="paragraph">
              <wp:posOffset>0</wp:posOffset>
            </wp:positionV>
            <wp:extent cx="989330" cy="1193165"/>
            <wp:effectExtent l="0" t="0" r="1270" b="63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9330" cy="1193165"/>
                    </a:xfrm>
                    <a:prstGeom prst="rect">
                      <a:avLst/>
                    </a:prstGeom>
                  </pic:spPr>
                </pic:pic>
              </a:graphicData>
            </a:graphic>
            <wp14:sizeRelH relativeFrom="page">
              <wp14:pctWidth>0</wp14:pctWidth>
            </wp14:sizeRelH>
            <wp14:sizeRelV relativeFrom="page">
              <wp14:pctHeight>0</wp14:pctHeight>
            </wp14:sizeRelV>
          </wp:anchor>
        </w:drawing>
      </w:r>
      <w:r>
        <w:t xml:space="preserve">Social Media Strategy and Leadership for </w:t>
      </w:r>
    </w:p>
    <w:p w14:paraId="19D1FC2C" w14:textId="77777777" w:rsidR="002941ED" w:rsidRDefault="000B39F1" w:rsidP="00E81635">
      <w:pPr>
        <w:pStyle w:val="Title"/>
        <w:jc w:val="left"/>
      </w:pPr>
      <w:r>
        <w:t>Agricultural and Life Sciences</w:t>
      </w:r>
      <w:r w:rsidR="00E81635">
        <w:tab/>
      </w:r>
      <w:r w:rsidR="00E81635">
        <w:tab/>
      </w:r>
      <w:r w:rsidR="00E81635">
        <w:tab/>
      </w:r>
      <w:r w:rsidR="00E81635">
        <w:tab/>
      </w:r>
      <w:r w:rsidR="00E81635">
        <w:tab/>
      </w:r>
      <w:r w:rsidR="00E81635">
        <w:tab/>
      </w:r>
      <w:r w:rsidR="00E81635">
        <w:tab/>
      </w:r>
      <w:r w:rsidR="00E81635">
        <w:tab/>
      </w:r>
      <w:r w:rsidR="00E81635">
        <w:tab/>
      </w:r>
    </w:p>
    <w:p w14:paraId="27C3F4C2" w14:textId="77777777" w:rsidR="00E81635" w:rsidRDefault="00E81635" w:rsidP="00E81635">
      <w:pPr>
        <w:pStyle w:val="Title"/>
        <w:jc w:val="left"/>
      </w:pPr>
      <w:r>
        <w:t>AEC</w:t>
      </w:r>
      <w:r w:rsidR="000B39F1">
        <w:t xml:space="preserve"> 3071</w:t>
      </w:r>
    </w:p>
    <w:p w14:paraId="239188FA" w14:textId="018CE452" w:rsidR="00E81635" w:rsidRDefault="000C46FD" w:rsidP="00E81635">
      <w:pPr>
        <w:pStyle w:val="Subtitle"/>
      </w:pPr>
      <w:r>
        <w:rPr>
          <w:color w:val="000000" w:themeColor="text1"/>
        </w:rPr>
        <w:t>Fall</w:t>
      </w:r>
      <w:r w:rsidR="00637761">
        <w:rPr>
          <w:color w:val="000000" w:themeColor="text1"/>
        </w:rPr>
        <w:t xml:space="preserve"> 2025 </w:t>
      </w:r>
      <w:r w:rsidR="00E81635" w:rsidRPr="00914A5E">
        <w:rPr>
          <w:color w:val="000000" w:themeColor="text1"/>
        </w:rPr>
        <w:t xml:space="preserve">- </w:t>
      </w:r>
      <w:r w:rsidR="000B39F1" w:rsidRPr="00914A5E">
        <w:rPr>
          <w:color w:val="000000" w:themeColor="text1"/>
        </w:rPr>
        <w:t>3</w:t>
      </w:r>
      <w:r w:rsidR="00E81635" w:rsidRPr="00914A5E">
        <w:rPr>
          <w:color w:val="000000" w:themeColor="text1"/>
        </w:rPr>
        <w:t xml:space="preserve"> credit hours</w:t>
      </w:r>
      <w:r w:rsidR="00E81635" w:rsidRPr="00914A5E">
        <w:rPr>
          <w:color w:val="000000" w:themeColor="text1"/>
        </w:rPr>
        <w:tab/>
      </w:r>
      <w:r w:rsidR="00E81635">
        <w:tab/>
      </w:r>
      <w:r w:rsidR="00E81635">
        <w:tab/>
      </w:r>
      <w:r w:rsidR="00E81635">
        <w:tab/>
      </w:r>
      <w:r w:rsidR="00E81635">
        <w:tab/>
      </w:r>
    </w:p>
    <w:p w14:paraId="214091C6" w14:textId="77777777" w:rsidR="002941ED" w:rsidRDefault="002941ED" w:rsidP="002941ED"/>
    <w:p w14:paraId="45252030" w14:textId="77777777" w:rsidR="002941ED" w:rsidRDefault="002941ED" w:rsidP="002941ED">
      <w:pPr>
        <w:pStyle w:val="Heading1"/>
      </w:pPr>
      <w:r>
        <w:t>Instructor</w:t>
      </w:r>
    </w:p>
    <w:p w14:paraId="3C50A150" w14:textId="77777777" w:rsidR="000B39F1" w:rsidRDefault="000B39F1" w:rsidP="000B39F1">
      <w:pPr>
        <w:rPr>
          <w:rFonts w:cs="Arial"/>
          <w:szCs w:val="23"/>
        </w:rPr>
      </w:pPr>
      <w:r>
        <w:rPr>
          <w:rFonts w:cs="Arial"/>
          <w:szCs w:val="23"/>
        </w:rPr>
        <w:t>Dr. Lisa Lundy</w:t>
      </w:r>
    </w:p>
    <w:p w14:paraId="7C4945A9" w14:textId="77777777" w:rsidR="000B39F1" w:rsidRDefault="000B39F1" w:rsidP="000B39F1">
      <w:pPr>
        <w:rPr>
          <w:rFonts w:cs="Arial"/>
          <w:szCs w:val="23"/>
        </w:rPr>
      </w:pPr>
      <w:r>
        <w:rPr>
          <w:rFonts w:cs="Arial"/>
          <w:szCs w:val="23"/>
        </w:rPr>
        <w:t>Professor &amp; Undergraduate Coordinator</w:t>
      </w:r>
    </w:p>
    <w:p w14:paraId="22026F2A" w14:textId="77777777" w:rsidR="000B39F1" w:rsidRPr="002941ED" w:rsidRDefault="000B39F1" w:rsidP="000B39F1">
      <w:pPr>
        <w:rPr>
          <w:rFonts w:cs="Arial"/>
          <w:szCs w:val="23"/>
        </w:rPr>
      </w:pPr>
      <w:r>
        <w:rPr>
          <w:rFonts w:cs="Arial"/>
          <w:szCs w:val="23"/>
        </w:rPr>
        <w:t xml:space="preserve">Department of Agricultural Education and Communication (AEC) </w:t>
      </w:r>
    </w:p>
    <w:p w14:paraId="526F6105" w14:textId="77777777" w:rsidR="000B39F1" w:rsidRPr="002941ED" w:rsidRDefault="000B39F1" w:rsidP="000B39F1">
      <w:pPr>
        <w:rPr>
          <w:rFonts w:cs="Arial"/>
          <w:szCs w:val="23"/>
        </w:rPr>
      </w:pPr>
      <w:r w:rsidRPr="002941ED">
        <w:rPr>
          <w:rFonts w:cs="Arial"/>
          <w:szCs w:val="23"/>
        </w:rPr>
        <w:t xml:space="preserve">Email: </w:t>
      </w:r>
      <w:hyperlink r:id="rId9" w:history="1">
        <w:r w:rsidRPr="00207E69">
          <w:rPr>
            <w:rStyle w:val="Hyperlink"/>
            <w:rFonts w:cs="Arial"/>
            <w:szCs w:val="23"/>
          </w:rPr>
          <w:t>lisalundy@ufl.edu</w:t>
        </w:r>
      </w:hyperlink>
      <w:r>
        <w:rPr>
          <w:rFonts w:cs="Arial"/>
          <w:szCs w:val="23"/>
        </w:rPr>
        <w:t xml:space="preserve"> </w:t>
      </w:r>
    </w:p>
    <w:p w14:paraId="15E9D097" w14:textId="77777777" w:rsidR="000B39F1" w:rsidRDefault="000B39F1" w:rsidP="000B39F1">
      <w:pPr>
        <w:rPr>
          <w:rFonts w:cs="Arial"/>
          <w:szCs w:val="23"/>
        </w:rPr>
      </w:pPr>
      <w:r w:rsidRPr="002941ED">
        <w:rPr>
          <w:rFonts w:cs="Arial"/>
          <w:szCs w:val="23"/>
        </w:rPr>
        <w:t xml:space="preserve">Office location: </w:t>
      </w:r>
      <w:r>
        <w:rPr>
          <w:rFonts w:cs="Arial"/>
          <w:szCs w:val="23"/>
        </w:rPr>
        <w:t xml:space="preserve">121E Bryant Hall </w:t>
      </w:r>
    </w:p>
    <w:p w14:paraId="7DD1C0BD" w14:textId="4B44F118" w:rsidR="00914A5E" w:rsidRDefault="00D10125" w:rsidP="000B39F1">
      <w:pPr>
        <w:rPr>
          <w:rFonts w:cs="Arial"/>
          <w:szCs w:val="23"/>
        </w:rPr>
      </w:pPr>
      <w:r>
        <w:rPr>
          <w:rFonts w:cs="Arial"/>
          <w:szCs w:val="23"/>
        </w:rPr>
        <w:t xml:space="preserve">Zoom </w:t>
      </w:r>
      <w:r w:rsidR="00914A5E">
        <w:rPr>
          <w:rFonts w:cs="Arial"/>
          <w:szCs w:val="23"/>
        </w:rPr>
        <w:t xml:space="preserve">Office Hours: </w:t>
      </w:r>
      <w:r w:rsidR="000C46FD">
        <w:rPr>
          <w:rFonts w:cs="Arial"/>
          <w:szCs w:val="23"/>
        </w:rPr>
        <w:t>Thursday</w:t>
      </w:r>
      <w:r w:rsidR="00914A5E">
        <w:rPr>
          <w:rFonts w:cs="Arial"/>
          <w:szCs w:val="23"/>
        </w:rPr>
        <w:t>, 1-2 pm</w:t>
      </w:r>
      <w:r w:rsidR="0084366D">
        <w:rPr>
          <w:rFonts w:cs="Arial"/>
          <w:szCs w:val="23"/>
        </w:rPr>
        <w:t>, EST</w:t>
      </w:r>
      <w:r w:rsidR="00914A5E">
        <w:rPr>
          <w:rFonts w:cs="Arial"/>
          <w:szCs w:val="23"/>
        </w:rPr>
        <w:t xml:space="preserve"> (also available by appointment) </w:t>
      </w:r>
      <w:r w:rsidR="000C46FD">
        <w:rPr>
          <w:rFonts w:cs="Arial"/>
          <w:szCs w:val="23"/>
        </w:rPr>
        <w:t xml:space="preserve">- </w:t>
      </w:r>
      <w:hyperlink r:id="rId10" w:history="1">
        <w:r w:rsidR="000C46FD" w:rsidRPr="00EF7671">
          <w:rPr>
            <w:rStyle w:val="Hyperlink"/>
            <w:rFonts w:ascii="Segoe UI" w:hAnsi="Segoe UI" w:cs="Segoe UI"/>
            <w:sz w:val="21"/>
            <w:szCs w:val="21"/>
            <w:shd w:val="clear" w:color="auto" w:fill="FFFFFF"/>
          </w:rPr>
          <w:t>https://ufl.zoom.us/j/97915510863</w:t>
        </w:r>
      </w:hyperlink>
      <w:r w:rsidR="000C46FD">
        <w:rPr>
          <w:rFonts w:ascii="Segoe UI" w:hAnsi="Segoe UI" w:cs="Segoe UI"/>
          <w:color w:val="0096B7"/>
          <w:sz w:val="21"/>
          <w:szCs w:val="21"/>
          <w:shd w:val="clear" w:color="auto" w:fill="FFFFFF"/>
        </w:rPr>
        <w:t xml:space="preserve"> </w:t>
      </w:r>
    </w:p>
    <w:p w14:paraId="45F3E72E" w14:textId="77777777" w:rsidR="002941ED" w:rsidRDefault="002941ED" w:rsidP="002941ED">
      <w:pPr>
        <w:rPr>
          <w:rFonts w:cs="Arial"/>
          <w:szCs w:val="23"/>
        </w:rPr>
      </w:pPr>
    </w:p>
    <w:p w14:paraId="38F89DA3" w14:textId="77777777" w:rsidR="002941ED" w:rsidRDefault="002941ED" w:rsidP="002941ED">
      <w:pPr>
        <w:pStyle w:val="Heading1"/>
      </w:pPr>
      <w:r>
        <w:t>Teaching Assistant</w:t>
      </w:r>
    </w:p>
    <w:p w14:paraId="7DA1077D" w14:textId="77777777" w:rsidR="00B02832" w:rsidRDefault="00B02832" w:rsidP="00B02832">
      <w:r>
        <w:t>Astrid Ericson</w:t>
      </w:r>
    </w:p>
    <w:p w14:paraId="1DAE80C7" w14:textId="5A584B2D" w:rsidR="00B02832" w:rsidRDefault="00B02832" w:rsidP="00B02832">
      <w:r>
        <w:t xml:space="preserve">Graduate Student </w:t>
      </w:r>
    </w:p>
    <w:p w14:paraId="4A8F1CB2" w14:textId="77777777" w:rsidR="00B02832" w:rsidRDefault="00B02832" w:rsidP="00B02832">
      <w:r>
        <w:t>Agricultural Communication</w:t>
      </w:r>
    </w:p>
    <w:p w14:paraId="04FA7C7D" w14:textId="36B49776" w:rsidR="00885545" w:rsidRDefault="00B02832" w:rsidP="00B02832">
      <w:hyperlink r:id="rId11" w:history="1">
        <w:r w:rsidRPr="001009CE">
          <w:rPr>
            <w:rStyle w:val="Hyperlink"/>
          </w:rPr>
          <w:t>astrid.ericson@ufl.edu</w:t>
        </w:r>
      </w:hyperlink>
      <w:r>
        <w:t xml:space="preserve"> </w:t>
      </w:r>
    </w:p>
    <w:p w14:paraId="676B2E17" w14:textId="77777777" w:rsidR="00B02832" w:rsidRDefault="00B02832" w:rsidP="00B02832"/>
    <w:p w14:paraId="41C8B224" w14:textId="77777777" w:rsidR="002941ED" w:rsidRPr="002941ED" w:rsidRDefault="002941ED" w:rsidP="002941ED">
      <w:pPr>
        <w:pStyle w:val="Heading1"/>
        <w:tabs>
          <w:tab w:val="clear" w:pos="6840"/>
        </w:tabs>
      </w:pPr>
      <w:r>
        <w:t>Class Times</w:t>
      </w:r>
      <w:r>
        <w:tab/>
      </w:r>
      <w:r>
        <w:tab/>
      </w:r>
      <w:r>
        <w:tab/>
      </w:r>
    </w:p>
    <w:p w14:paraId="4B66EA6A" w14:textId="77777777" w:rsidR="002941ED" w:rsidRDefault="000B39F1" w:rsidP="002941ED">
      <w:r>
        <w:t xml:space="preserve">Class is delivered 100% online, asynchronously (no live class time) </w:t>
      </w:r>
      <w:r w:rsidR="002941ED">
        <w:tab/>
      </w:r>
      <w:r w:rsidR="002941ED">
        <w:tab/>
      </w:r>
      <w:r w:rsidR="002941ED">
        <w:tab/>
      </w:r>
    </w:p>
    <w:p w14:paraId="463BCE75" w14:textId="77777777" w:rsidR="002941ED" w:rsidRDefault="002941ED" w:rsidP="002941ED"/>
    <w:p w14:paraId="7F6C3232" w14:textId="77777777" w:rsidR="002941ED" w:rsidRDefault="002941ED" w:rsidP="002941ED">
      <w:pPr>
        <w:pStyle w:val="Heading1"/>
      </w:pPr>
      <w:r>
        <w:t>Course Description</w:t>
      </w:r>
    </w:p>
    <w:p w14:paraId="74CEA43E" w14:textId="77777777" w:rsidR="002941ED" w:rsidRDefault="000B39F1" w:rsidP="002941ED">
      <w:r w:rsidRPr="000B39F1">
        <w:t>Social media are changing the way we all communicate. With this in mind, this course aims to present students with the core concepts of social media acknowledging that this course’s content will continually evolve. Students will learn how, when and why to use various social media tools. Students will also learn to measure the effectiveness of these tools in reaching audiences with agricultural and natural resources messages.</w:t>
      </w:r>
    </w:p>
    <w:p w14:paraId="367FD6EF" w14:textId="77777777" w:rsidR="000B39F1" w:rsidRDefault="000B39F1" w:rsidP="002941ED"/>
    <w:p w14:paraId="616564C4" w14:textId="77777777" w:rsidR="002941ED" w:rsidRDefault="002941ED" w:rsidP="002941ED">
      <w:pPr>
        <w:pStyle w:val="Heading1"/>
      </w:pPr>
      <w:r>
        <w:t>Course Objectives</w:t>
      </w:r>
    </w:p>
    <w:p w14:paraId="09D79A29" w14:textId="77777777" w:rsidR="000B39F1" w:rsidRDefault="000B39F1" w:rsidP="000B39F1">
      <w:pPr>
        <w:pStyle w:val="ListParagraph"/>
        <w:numPr>
          <w:ilvl w:val="0"/>
          <w:numId w:val="36"/>
        </w:numPr>
      </w:pPr>
      <w:r>
        <w:t>Describe the concepts and theories that inform the use of social media.</w:t>
      </w:r>
    </w:p>
    <w:p w14:paraId="2F41BA0A" w14:textId="77777777" w:rsidR="000B39F1" w:rsidRDefault="000B39F1" w:rsidP="000B39F1">
      <w:pPr>
        <w:pStyle w:val="ListParagraph"/>
        <w:numPr>
          <w:ilvl w:val="0"/>
          <w:numId w:val="36"/>
        </w:numPr>
      </w:pPr>
      <w:r>
        <w:t>Compare and contrast how various traditional and social media strategies and tools can contribute to organizational effectiveness.</w:t>
      </w:r>
    </w:p>
    <w:p w14:paraId="078ACC61" w14:textId="77777777" w:rsidR="000B39F1" w:rsidRDefault="000B39F1" w:rsidP="000B39F1">
      <w:pPr>
        <w:pStyle w:val="ListParagraph"/>
        <w:numPr>
          <w:ilvl w:val="0"/>
          <w:numId w:val="36"/>
        </w:numPr>
      </w:pPr>
      <w:r>
        <w:t>Provide strategic counsel to organizations, based on an understanding of core concepts of public relations and social media, about how, why and when to use social media tools.</w:t>
      </w:r>
    </w:p>
    <w:p w14:paraId="72CF684C" w14:textId="77777777" w:rsidR="000B39F1" w:rsidRDefault="000B39F1" w:rsidP="000B39F1">
      <w:pPr>
        <w:pStyle w:val="ListParagraph"/>
        <w:numPr>
          <w:ilvl w:val="0"/>
          <w:numId w:val="36"/>
        </w:numPr>
      </w:pPr>
      <w:r>
        <w:t>Develop digital messages for agriculture and natural resources.</w:t>
      </w:r>
    </w:p>
    <w:p w14:paraId="19E11B41" w14:textId="77777777" w:rsidR="002941ED" w:rsidRDefault="000B39F1" w:rsidP="000B39F1">
      <w:pPr>
        <w:pStyle w:val="ListParagraph"/>
        <w:numPr>
          <w:ilvl w:val="0"/>
          <w:numId w:val="36"/>
        </w:numPr>
      </w:pPr>
      <w:r>
        <w:t>Evaluate the effectiveness of digital messages for agriculture and natural resources.</w:t>
      </w:r>
    </w:p>
    <w:p w14:paraId="6BDF58D0" w14:textId="77777777" w:rsidR="00652FB1" w:rsidRDefault="00652FB1" w:rsidP="00652FB1"/>
    <w:p w14:paraId="3D11597E" w14:textId="77777777" w:rsidR="0084366D" w:rsidRDefault="0084366D" w:rsidP="00652FB1"/>
    <w:p w14:paraId="1BD19C72" w14:textId="77777777" w:rsidR="00637761" w:rsidRDefault="00637761" w:rsidP="00652FB1"/>
    <w:p w14:paraId="604A1424" w14:textId="77777777" w:rsidR="00637761" w:rsidRDefault="00637761" w:rsidP="00652FB1"/>
    <w:p w14:paraId="5DC4199A" w14:textId="77777777" w:rsidR="00637761" w:rsidRDefault="00637761" w:rsidP="00652FB1"/>
    <w:p w14:paraId="5576150C" w14:textId="77777777" w:rsidR="0084366D" w:rsidRDefault="0084366D" w:rsidP="00652FB1"/>
    <w:p w14:paraId="725F1959" w14:textId="0BB2D8EA" w:rsidR="00652FB1" w:rsidRDefault="008577F8" w:rsidP="00652FB1">
      <w:pPr>
        <w:pStyle w:val="Heading1"/>
      </w:pPr>
      <w:r>
        <w:t>Requirements</w:t>
      </w:r>
    </w:p>
    <w:p w14:paraId="455C59DA" w14:textId="77777777" w:rsidR="00652FB1" w:rsidRPr="00652FB1" w:rsidRDefault="00652FB1" w:rsidP="00652FB1">
      <w:pPr>
        <w:pStyle w:val="Heading2"/>
      </w:pPr>
      <w:r w:rsidRPr="00652FB1">
        <w:t>Textbook:</w:t>
      </w:r>
    </w:p>
    <w:p w14:paraId="4619621D" w14:textId="77777777" w:rsidR="00652FB1" w:rsidRDefault="003F1387" w:rsidP="00652FB1">
      <w:r>
        <w:t xml:space="preserve">Freberg, S. (2021). </w:t>
      </w:r>
      <w:r>
        <w:rPr>
          <w:rStyle w:val="Emphasis"/>
        </w:rPr>
        <w:t>Social Media for Strategic Communication: Creative Strategies and Research-Based Applications</w:t>
      </w:r>
      <w:r>
        <w:t>. Second Edition.</w:t>
      </w:r>
    </w:p>
    <w:p w14:paraId="759AA30E" w14:textId="665C8570" w:rsidR="00310FDD" w:rsidRDefault="00310FDD" w:rsidP="00652FB1">
      <w:r>
        <w:t xml:space="preserve">Turkle, S. (2016). </w:t>
      </w:r>
      <w:r w:rsidRPr="00310FDD">
        <w:rPr>
          <w:i/>
          <w:iCs/>
        </w:rPr>
        <w:t>Reclaiming conversation: The power of talk in a digital age</w:t>
      </w:r>
      <w:r>
        <w:t>. Penguin Books. </w:t>
      </w:r>
    </w:p>
    <w:p w14:paraId="7EA10332" w14:textId="77777777" w:rsidR="00A6541A" w:rsidRDefault="00A6541A" w:rsidP="00A6541A">
      <w:r>
        <w:t xml:space="preserve">A subscription to </w:t>
      </w:r>
      <w:proofErr w:type="spellStart"/>
      <w:r>
        <w:t>Yellowdig</w:t>
      </w:r>
      <w:proofErr w:type="spellEnd"/>
      <w:r>
        <w:t xml:space="preserve"> ($16.95). Information on how to set up your </w:t>
      </w:r>
      <w:proofErr w:type="spellStart"/>
      <w:r>
        <w:t>Yellowdig</w:t>
      </w:r>
      <w:proofErr w:type="spellEnd"/>
      <w:r>
        <w:t xml:space="preserve"> account can be found in our Canvas course shell under the </w:t>
      </w:r>
      <w:proofErr w:type="spellStart"/>
      <w:r>
        <w:t>Yellowdig</w:t>
      </w:r>
      <w:proofErr w:type="spellEnd"/>
      <w:r>
        <w:t xml:space="preserve"> Information page.</w:t>
      </w:r>
    </w:p>
    <w:p w14:paraId="3AAC4A09" w14:textId="77777777" w:rsidR="00A6541A" w:rsidRDefault="00A6541A" w:rsidP="00652FB1"/>
    <w:p w14:paraId="0420C6B8" w14:textId="77777777" w:rsidR="00E76ED3" w:rsidRPr="00652FB1" w:rsidRDefault="00E76ED3" w:rsidP="00E76ED3">
      <w:pPr>
        <w:pStyle w:val="Heading2"/>
      </w:pPr>
      <w:r>
        <w:t>Technology:</w:t>
      </w:r>
    </w:p>
    <w:p w14:paraId="1F07B3F2" w14:textId="77777777" w:rsidR="00E76ED3" w:rsidRPr="00296EB6" w:rsidRDefault="00E76ED3" w:rsidP="00E76ED3">
      <w:r w:rsidRPr="00296EB6">
        <w:t>To succeed in this course, you must have access to the following technology: </w:t>
      </w:r>
    </w:p>
    <w:p w14:paraId="058F07FC" w14:textId="77777777" w:rsidR="00E76ED3" w:rsidRPr="00296EB6" w:rsidRDefault="00E76ED3" w:rsidP="00E76ED3">
      <w:pPr>
        <w:numPr>
          <w:ilvl w:val="0"/>
          <w:numId w:val="27"/>
        </w:numPr>
      </w:pPr>
      <w:r w:rsidRPr="00296EB6">
        <w:t>Desktop Computer or Laptop </w:t>
      </w:r>
    </w:p>
    <w:p w14:paraId="5B320372" w14:textId="77777777" w:rsidR="00E76ED3" w:rsidRPr="00296EB6" w:rsidRDefault="00E76ED3" w:rsidP="00E76ED3">
      <w:pPr>
        <w:numPr>
          <w:ilvl w:val="0"/>
          <w:numId w:val="28"/>
        </w:numPr>
      </w:pPr>
      <w:r w:rsidRPr="00296EB6">
        <w:t>Audio Capabilities  </w:t>
      </w:r>
    </w:p>
    <w:p w14:paraId="28BB0F65" w14:textId="77777777" w:rsidR="00E76ED3" w:rsidRPr="00296EB6" w:rsidRDefault="00E76ED3" w:rsidP="00E76ED3">
      <w:pPr>
        <w:numPr>
          <w:ilvl w:val="0"/>
          <w:numId w:val="28"/>
        </w:numPr>
      </w:pPr>
      <w:r w:rsidRPr="00296EB6">
        <w:t>Webcam and Microphone for synchronous sessions </w:t>
      </w:r>
    </w:p>
    <w:p w14:paraId="2B4A6D82" w14:textId="77777777" w:rsidR="00E76ED3" w:rsidRDefault="00E76ED3" w:rsidP="00E76ED3">
      <w:pPr>
        <w:numPr>
          <w:ilvl w:val="0"/>
          <w:numId w:val="29"/>
        </w:numPr>
      </w:pPr>
      <w:r w:rsidRPr="00296EB6">
        <w:t xml:space="preserve">Microsoft </w:t>
      </w:r>
      <w:r>
        <w:t>Office Programs</w:t>
      </w:r>
    </w:p>
    <w:p w14:paraId="6157E991" w14:textId="77777777" w:rsidR="00E76ED3" w:rsidRDefault="00E76ED3" w:rsidP="00E76ED3">
      <w:pPr>
        <w:numPr>
          <w:ilvl w:val="1"/>
          <w:numId w:val="29"/>
        </w:numPr>
      </w:pPr>
      <w:hyperlink r:id="rId12" w:history="1">
        <w:r>
          <w:rPr>
            <w:rStyle w:val="Hyperlink"/>
          </w:rPr>
          <w:t>Microsoft Privacy Statement</w:t>
        </w:r>
      </w:hyperlink>
      <w:r>
        <w:t xml:space="preserve"> </w:t>
      </w:r>
    </w:p>
    <w:p w14:paraId="04A85B9C" w14:textId="77777777" w:rsidR="00E76ED3" w:rsidRDefault="00E76ED3" w:rsidP="00E76ED3">
      <w:pPr>
        <w:pStyle w:val="ListParagraph"/>
        <w:numPr>
          <w:ilvl w:val="1"/>
          <w:numId w:val="29"/>
        </w:numPr>
      </w:pPr>
      <w:hyperlink r:id="rId13" w:history="1">
        <w:r>
          <w:rPr>
            <w:rStyle w:val="Hyperlink"/>
          </w:rPr>
          <w:t>Microsoft Accessibility Information</w:t>
        </w:r>
      </w:hyperlink>
      <w:r>
        <w:t xml:space="preserve"> </w:t>
      </w:r>
    </w:p>
    <w:p w14:paraId="49CF33C8" w14:textId="77777777" w:rsidR="00E76ED3" w:rsidRDefault="00E76ED3" w:rsidP="00E76ED3">
      <w:pPr>
        <w:numPr>
          <w:ilvl w:val="1"/>
          <w:numId w:val="29"/>
        </w:numPr>
      </w:pPr>
      <w:r w:rsidRPr="00296EB6">
        <w:t>Word -</w:t>
      </w:r>
      <w:hyperlink r:id="rId14" w:tgtFrame="_blank" w:history="1">
        <w:r w:rsidRPr="00296EB6">
          <w:rPr>
            <w:rStyle w:val="Hyperlink"/>
          </w:rPr>
          <w:t xml:space="preserve"> Microsoft 365 basics video training</w:t>
        </w:r>
      </w:hyperlink>
      <w:r w:rsidRPr="00296EB6">
        <w:t> </w:t>
      </w:r>
    </w:p>
    <w:p w14:paraId="2D025DC5" w14:textId="77777777" w:rsidR="00E76ED3" w:rsidRDefault="00E76ED3" w:rsidP="00E76ED3">
      <w:pPr>
        <w:numPr>
          <w:ilvl w:val="0"/>
          <w:numId w:val="29"/>
        </w:numPr>
      </w:pPr>
      <w:r w:rsidRPr="00296EB6">
        <w:t>Adobe Reader</w:t>
      </w:r>
    </w:p>
    <w:p w14:paraId="4ED40770" w14:textId="77777777" w:rsidR="00E76ED3" w:rsidRDefault="00E76ED3" w:rsidP="00E76ED3">
      <w:pPr>
        <w:numPr>
          <w:ilvl w:val="1"/>
          <w:numId w:val="29"/>
        </w:numPr>
      </w:pPr>
      <w:hyperlink r:id="rId15" w:tgtFrame="_blank" w:history="1">
        <w:r w:rsidRPr="00296EB6">
          <w:rPr>
            <w:rStyle w:val="Hyperlink"/>
          </w:rPr>
          <w:t>Acrobat tutorials</w:t>
        </w:r>
      </w:hyperlink>
      <w:r w:rsidRPr="00296EB6">
        <w:t> </w:t>
      </w:r>
    </w:p>
    <w:p w14:paraId="372E285B" w14:textId="77777777" w:rsidR="00E76ED3" w:rsidRDefault="00E76ED3" w:rsidP="00E76ED3">
      <w:pPr>
        <w:pStyle w:val="ListParagraph"/>
        <w:numPr>
          <w:ilvl w:val="1"/>
          <w:numId w:val="29"/>
        </w:numPr>
      </w:pPr>
      <w:hyperlink r:id="rId16" w:history="1">
        <w:r>
          <w:rPr>
            <w:rStyle w:val="Hyperlink"/>
          </w:rPr>
          <w:t>Adobe Privacy Statement</w:t>
        </w:r>
      </w:hyperlink>
      <w:r>
        <w:t xml:space="preserve"> </w:t>
      </w:r>
    </w:p>
    <w:p w14:paraId="00CF0EA4" w14:textId="77777777" w:rsidR="00E76ED3" w:rsidRPr="00296EB6" w:rsidRDefault="00E76ED3" w:rsidP="00E76ED3">
      <w:pPr>
        <w:pStyle w:val="ListParagraph"/>
        <w:numPr>
          <w:ilvl w:val="1"/>
          <w:numId w:val="29"/>
        </w:numPr>
      </w:pPr>
      <w:hyperlink r:id="rId17" w:history="1">
        <w:r>
          <w:rPr>
            <w:rStyle w:val="Hyperlink"/>
          </w:rPr>
          <w:t>Adobe Accessibility Statement</w:t>
        </w:r>
      </w:hyperlink>
      <w:r>
        <w:t xml:space="preserve"> </w:t>
      </w:r>
    </w:p>
    <w:p w14:paraId="22716C6B" w14:textId="77777777" w:rsidR="00E76ED3" w:rsidRDefault="00E76ED3" w:rsidP="00E76ED3">
      <w:pPr>
        <w:numPr>
          <w:ilvl w:val="0"/>
          <w:numId w:val="29"/>
        </w:numPr>
      </w:pPr>
      <w:r w:rsidRPr="00296EB6">
        <w:t>Zoom</w:t>
      </w:r>
    </w:p>
    <w:p w14:paraId="7458F93F" w14:textId="77777777" w:rsidR="00E76ED3" w:rsidRDefault="00E76ED3" w:rsidP="00E76ED3">
      <w:pPr>
        <w:numPr>
          <w:ilvl w:val="1"/>
          <w:numId w:val="29"/>
        </w:numPr>
      </w:pPr>
      <w:hyperlink r:id="rId18" w:tgtFrame="_blank" w:history="1">
        <w:r w:rsidRPr="00296EB6">
          <w:rPr>
            <w:rStyle w:val="Hyperlink"/>
          </w:rPr>
          <w:t>Zoom Privacy Policy</w:t>
        </w:r>
      </w:hyperlink>
      <w:r w:rsidRPr="00296EB6">
        <w:t> </w:t>
      </w:r>
    </w:p>
    <w:p w14:paraId="145EC9F5" w14:textId="77777777" w:rsidR="00E76ED3" w:rsidRDefault="00E76ED3" w:rsidP="00E76ED3">
      <w:pPr>
        <w:pStyle w:val="ListParagraph"/>
        <w:numPr>
          <w:ilvl w:val="1"/>
          <w:numId w:val="29"/>
        </w:numPr>
      </w:pPr>
      <w:hyperlink r:id="rId19" w:tgtFrame="_blank" w:history="1">
        <w:r w:rsidRPr="009628CA">
          <w:rPr>
            <w:rStyle w:val="Hyperlink"/>
          </w:rPr>
          <w:t>Zoom Accessibility Information</w:t>
        </w:r>
      </w:hyperlink>
      <w:r w:rsidRPr="009628CA">
        <w:t> </w:t>
      </w:r>
    </w:p>
    <w:p w14:paraId="137672A1" w14:textId="77777777" w:rsidR="00E76ED3" w:rsidRPr="00296EB6" w:rsidRDefault="00E76ED3" w:rsidP="00E76ED3">
      <w:pPr>
        <w:numPr>
          <w:ilvl w:val="0"/>
          <w:numId w:val="29"/>
        </w:numPr>
      </w:pPr>
      <w:r w:rsidRPr="00296EB6">
        <w:t>Internet Connection with access to Canvas  </w:t>
      </w:r>
    </w:p>
    <w:p w14:paraId="42184DED" w14:textId="77777777" w:rsidR="00E76ED3" w:rsidRPr="00296EB6" w:rsidRDefault="00E76ED3" w:rsidP="00E76ED3">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20" w:tgtFrame="_blank" w:history="1">
        <w:r w:rsidRPr="00296EB6">
          <w:rPr>
            <w:rStyle w:val="Hyperlink"/>
          </w:rPr>
          <w:t>full student guide</w:t>
        </w:r>
      </w:hyperlink>
      <w:r w:rsidRPr="00296EB6">
        <w:t xml:space="preserve"> is provided if you have additional questions. </w:t>
      </w:r>
    </w:p>
    <w:p w14:paraId="397242DB" w14:textId="77777777" w:rsidR="00E76ED3" w:rsidRDefault="00E76ED3" w:rsidP="00E76ED3">
      <w:pPr>
        <w:numPr>
          <w:ilvl w:val="0"/>
          <w:numId w:val="31"/>
        </w:numPr>
        <w:tabs>
          <w:tab w:val="clear" w:pos="1080"/>
          <w:tab w:val="num" w:pos="1440"/>
        </w:tabs>
        <w:ind w:left="1440"/>
      </w:pPr>
      <w:hyperlink r:id="rId21" w:tgtFrame="_blank" w:history="1">
        <w:r w:rsidRPr="00296EB6">
          <w:rPr>
            <w:rStyle w:val="Hyperlink"/>
          </w:rPr>
          <w:t>Canvas Privacy Policy</w:t>
        </w:r>
      </w:hyperlink>
      <w:r w:rsidRPr="00296EB6">
        <w:t> </w:t>
      </w:r>
    </w:p>
    <w:p w14:paraId="6F7BA984" w14:textId="77777777" w:rsidR="00E76ED3" w:rsidRPr="00296EB6" w:rsidRDefault="00E76ED3" w:rsidP="00E76ED3">
      <w:pPr>
        <w:pStyle w:val="ListParagraph"/>
        <w:numPr>
          <w:ilvl w:val="0"/>
          <w:numId w:val="31"/>
        </w:numPr>
        <w:tabs>
          <w:tab w:val="clear" w:pos="1080"/>
          <w:tab w:val="num" w:pos="1440"/>
        </w:tabs>
        <w:ind w:left="1440"/>
      </w:pPr>
      <w:hyperlink r:id="rId22" w:tgtFrame="_blank" w:history="1">
        <w:r w:rsidRPr="009628CA">
          <w:rPr>
            <w:rStyle w:val="Hyperlink"/>
          </w:rPr>
          <w:t>Canvas Accessibility Standards</w:t>
        </w:r>
      </w:hyperlink>
      <w:r w:rsidRPr="009628CA">
        <w:t> </w:t>
      </w:r>
    </w:p>
    <w:p w14:paraId="7623249C" w14:textId="77777777" w:rsidR="00E76ED3" w:rsidRPr="00296EB6" w:rsidRDefault="00E76ED3" w:rsidP="00E76ED3">
      <w:pPr>
        <w:numPr>
          <w:ilvl w:val="0"/>
          <w:numId w:val="32"/>
        </w:numPr>
      </w:pPr>
      <w:r w:rsidRPr="00296EB6">
        <w:rPr>
          <w:b/>
          <w:bCs/>
        </w:rPr>
        <w:t>Web Browser - Chrome</w:t>
      </w:r>
      <w:r w:rsidRPr="00296EB6">
        <w:t> is the preferred browser for Canvas. If you do not have Chrome, you can </w:t>
      </w:r>
      <w:hyperlink r:id="rId23" w:tgtFrame="_blank" w:history="1">
        <w:r w:rsidRPr="00296EB6">
          <w:rPr>
            <w:rStyle w:val="Hyperlink"/>
          </w:rPr>
          <w:t>download it.</w:t>
        </w:r>
      </w:hyperlink>
      <w:r w:rsidRPr="00296EB6">
        <w:t> </w:t>
      </w:r>
    </w:p>
    <w:p w14:paraId="3D407806" w14:textId="77777777" w:rsidR="00E76ED3" w:rsidRPr="00296EB6" w:rsidRDefault="00E76ED3" w:rsidP="00E76ED3">
      <w:pPr>
        <w:numPr>
          <w:ilvl w:val="0"/>
          <w:numId w:val="32"/>
        </w:numPr>
      </w:pPr>
      <w:r w:rsidRPr="00296EB6">
        <w:t>University of Florida Email </w:t>
      </w:r>
    </w:p>
    <w:p w14:paraId="6D4941B0" w14:textId="77777777" w:rsidR="00E76ED3" w:rsidRDefault="00E76ED3" w:rsidP="00E76ED3">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24" w:tgtFrame="_blank" w:history="1">
        <w:r w:rsidRPr="00296EB6">
          <w:rPr>
            <w:rStyle w:val="Hyperlink"/>
          </w:rPr>
          <w:t>Student Computing Requirements</w:t>
        </w:r>
      </w:hyperlink>
      <w:r w:rsidRPr="00296EB6">
        <w:t xml:space="preserve"> page for information on technology requirements and expectations. </w:t>
      </w:r>
    </w:p>
    <w:p w14:paraId="0BF6F576" w14:textId="77777777" w:rsidR="00E74920" w:rsidRDefault="00E74920"/>
    <w:p w14:paraId="1AEABD28" w14:textId="77777777" w:rsidR="00E76ED3" w:rsidRDefault="00E76ED3" w:rsidP="00E76ED3">
      <w:pPr>
        <w:pStyle w:val="Heading2"/>
      </w:pPr>
      <w:r>
        <w:t>Expected Technical &amp; Digital Literacy Skills:</w:t>
      </w:r>
    </w:p>
    <w:p w14:paraId="238E220D" w14:textId="77777777" w:rsidR="00FB4DD8" w:rsidRPr="00FB4DD8" w:rsidRDefault="00FB4DD8" w:rsidP="00FB4DD8">
      <w:pPr>
        <w:numPr>
          <w:ilvl w:val="0"/>
          <w:numId w:val="34"/>
        </w:numPr>
      </w:pPr>
      <w:r w:rsidRPr="00FB4DD8">
        <w:t>Proficiency in utilizing Canvas and navigating the internet effectively. </w:t>
      </w:r>
    </w:p>
    <w:p w14:paraId="1EBD0572" w14:textId="77777777" w:rsidR="00FB4DD8" w:rsidRPr="00FB4DD8" w:rsidRDefault="00FB4DD8" w:rsidP="00FB4DD8">
      <w:pPr>
        <w:numPr>
          <w:ilvl w:val="0"/>
          <w:numId w:val="34"/>
        </w:numPr>
      </w:pPr>
      <w:r w:rsidRPr="00FB4DD8">
        <w:t>Competence in using email for communication purposes, including sending and receiving messages and managing attachments. </w:t>
      </w:r>
    </w:p>
    <w:p w14:paraId="5486AD25" w14:textId="77777777" w:rsidR="00FB4DD8" w:rsidRPr="00FB4DD8" w:rsidRDefault="00FB4DD8" w:rsidP="00FB4DD8">
      <w:pPr>
        <w:numPr>
          <w:ilvl w:val="0"/>
          <w:numId w:val="34"/>
        </w:numPr>
      </w:pPr>
      <w:r w:rsidRPr="00FB4DD8">
        <w:t>Familiarity with commonly used word processing applications (such as Microsoft Word or Google Docs), including the ability to create, edit, and format documents. </w:t>
      </w:r>
    </w:p>
    <w:p w14:paraId="4DAD5043" w14:textId="77777777" w:rsidR="00FB4DD8" w:rsidRPr="00FB4DD8" w:rsidRDefault="00FB4DD8" w:rsidP="00FB4DD8">
      <w:pPr>
        <w:numPr>
          <w:ilvl w:val="0"/>
          <w:numId w:val="35"/>
        </w:numPr>
      </w:pPr>
      <w:r w:rsidRPr="00FB4DD8">
        <w:lastRenderedPageBreak/>
        <w:t>Basic computer skills, including understanding fundamental operations like file management, using menus and toolbars, and navigating between different applications. </w:t>
      </w:r>
    </w:p>
    <w:p w14:paraId="0CED02CB" w14:textId="77777777" w:rsidR="00FB4DD8" w:rsidRPr="00FB4DD8" w:rsidRDefault="00FB4DD8" w:rsidP="00FB4DD8">
      <w:pPr>
        <w:numPr>
          <w:ilvl w:val="0"/>
          <w:numId w:val="35"/>
        </w:numPr>
      </w:pPr>
      <w:r w:rsidRPr="00FB4DD8">
        <w:t>Ability to perform online research using a variety of search engines and library databases. </w:t>
      </w:r>
    </w:p>
    <w:p w14:paraId="7B90E129" w14:textId="77777777" w:rsidR="00FB4DD8" w:rsidRDefault="00FB4DD8" w:rsidP="00FE0EA9"/>
    <w:p w14:paraId="54277D42" w14:textId="77777777" w:rsidR="00A6541A" w:rsidRDefault="00A6541A" w:rsidP="00A6541A">
      <w:pPr>
        <w:pStyle w:val="Heading2"/>
      </w:pPr>
      <w:r>
        <w:t>Artificial Intelligence (A.I.) Use:</w:t>
      </w:r>
    </w:p>
    <w:p w14:paraId="09FD2638" w14:textId="77777777" w:rsidR="00A6541A" w:rsidRDefault="00A6541A" w:rsidP="00A6541A">
      <w:r w:rsidRPr="00C65BDD">
        <w:t>You may use AI programs e.g. ChatGPT to help generate ideas and brainstorm. However, you should note that the material generated by these programs may be inaccurate, incomplete, or otherwise problematic. Relying on these programs also keeps you from developing your own independent thinking and creativity. These are important skills that you should be developing in this class. You may not submit any work generated by an AI program as your own. If you include material generated by an AI program, it should be cited like any other reference material (with due consideration for the quality of the reference, which may be poor). AI-generated submissions are not permitted and will be treated as plagiarism and referred to the Student Conduct and Conflict Resolution office for review. If you have questions about what is appropriate or acceptable, please ask. We are happy to help you.</w:t>
      </w:r>
    </w:p>
    <w:p w14:paraId="5728D2B0" w14:textId="77777777" w:rsidR="00A6541A" w:rsidRDefault="00A6541A" w:rsidP="00FE0EA9"/>
    <w:p w14:paraId="229D080A" w14:textId="77777777" w:rsidR="001F21E5" w:rsidRDefault="001F21E5" w:rsidP="001F21E5">
      <w:pPr>
        <w:pStyle w:val="Heading1"/>
      </w:pPr>
      <w:r>
        <w:t>Instructor Response &amp; Feedback</w:t>
      </w:r>
    </w:p>
    <w:p w14:paraId="1ED6E3ED" w14:textId="37C3E9F6" w:rsidR="00885545" w:rsidRDefault="003F1387" w:rsidP="00885545">
      <w:r>
        <w:t xml:space="preserve">The instructor and </w:t>
      </w:r>
      <w:r w:rsidR="0084366D">
        <w:t>TA</w:t>
      </w:r>
      <w:r>
        <w:t xml:space="preserve"> are committed to responding to your Canvas and email messages </w:t>
      </w:r>
      <w:r>
        <w:rPr>
          <w:rStyle w:val="Strong"/>
        </w:rPr>
        <w:t>within 48 hours</w:t>
      </w:r>
      <w:r>
        <w:t xml:space="preserve"> during the work week, Monday through Friday, </w:t>
      </w:r>
      <w:r>
        <w:rPr>
          <w:rStyle w:val="Emphasis"/>
        </w:rPr>
        <w:t>except holidays</w:t>
      </w:r>
      <w:r>
        <w:t>. We also hold office hours each week via Zoom; links provided in the Contact section above. The major assignments will be graded</w:t>
      </w:r>
      <w:r>
        <w:rPr>
          <w:rStyle w:val="Strong"/>
        </w:rPr>
        <w:t xml:space="preserve"> within one week of their submission</w:t>
      </w:r>
      <w:r>
        <w:t xml:space="preserve">. </w:t>
      </w:r>
      <w:r w:rsidR="00885545">
        <w:t>Assignments are due by the dates and times listed in Canvas. You must notify Dr. Lundy and</w:t>
      </w:r>
    </w:p>
    <w:p w14:paraId="34F2C85A" w14:textId="30F75940" w:rsidR="00885545" w:rsidRDefault="00885545" w:rsidP="00885545">
      <w:r>
        <w:t>your TA within 24 hours if you are ill or have an emergency that prevents the on-</w:t>
      </w:r>
    </w:p>
    <w:p w14:paraId="60FCE296" w14:textId="77777777" w:rsidR="00885545" w:rsidRDefault="00885545" w:rsidP="00885545">
      <w:r>
        <w:t>time delivery of work. You are responsible for submitting written assignments in</w:t>
      </w:r>
    </w:p>
    <w:p w14:paraId="608D6FAE" w14:textId="77777777" w:rsidR="00885545" w:rsidRDefault="00885545" w:rsidP="00885545">
      <w:r>
        <w:t>Microsoft Word and assuring they have uploaded correctly into Canvas. Late assignments</w:t>
      </w:r>
    </w:p>
    <w:p w14:paraId="7D4A3734" w14:textId="2D024239" w:rsidR="00652FB1" w:rsidRDefault="00885545" w:rsidP="00885545">
      <w:r>
        <w:t>are penalized 10% per day.</w:t>
      </w:r>
    </w:p>
    <w:p w14:paraId="2334D0BC" w14:textId="77777777" w:rsidR="003F1387" w:rsidRDefault="003F1387"/>
    <w:p w14:paraId="3C38861A" w14:textId="77777777" w:rsidR="00652FB1" w:rsidRDefault="00652FB1" w:rsidP="00652FB1">
      <w:pPr>
        <w:pStyle w:val="Heading1"/>
      </w:pPr>
      <w:r>
        <w:t>Assignments</w:t>
      </w:r>
    </w:p>
    <w:p w14:paraId="5F7D6A10" w14:textId="77777777" w:rsidR="003F1387" w:rsidRPr="00F81A5E" w:rsidRDefault="003F1387" w:rsidP="003F1387">
      <w:pPr>
        <w:pStyle w:val="BodyText"/>
        <w:rPr>
          <w:rFonts w:ascii="Verdana" w:hAnsi="Verdana" w:cs="Tahoma"/>
          <w:b/>
          <w:sz w:val="20"/>
        </w:rPr>
      </w:pPr>
    </w:p>
    <w:tbl>
      <w:tblPr>
        <w:tblStyle w:val="TableGrid"/>
        <w:tblW w:w="0" w:type="auto"/>
        <w:tblLook w:val="04A0" w:firstRow="1" w:lastRow="0" w:firstColumn="1" w:lastColumn="0" w:noHBand="0" w:noVBand="1"/>
      </w:tblPr>
      <w:tblGrid>
        <w:gridCol w:w="7209"/>
        <w:gridCol w:w="2141"/>
      </w:tblGrid>
      <w:tr w:rsidR="003F1387" w:rsidRPr="00F81A5E" w14:paraId="225AED4F" w14:textId="77777777" w:rsidTr="00A43DF0">
        <w:trPr>
          <w:trHeight w:val="432"/>
        </w:trPr>
        <w:tc>
          <w:tcPr>
            <w:tcW w:w="7209" w:type="dxa"/>
          </w:tcPr>
          <w:p w14:paraId="695AC0C0" w14:textId="77777777" w:rsidR="003F1387" w:rsidRPr="00F81A5E" w:rsidRDefault="003F1387" w:rsidP="00A43DF0">
            <w:pPr>
              <w:pStyle w:val="BodyText"/>
              <w:rPr>
                <w:rFonts w:ascii="Verdana" w:hAnsi="Verdana" w:cs="Tahoma"/>
                <w:b/>
                <w:bCs/>
                <w:sz w:val="20"/>
              </w:rPr>
            </w:pPr>
            <w:r w:rsidRPr="00F81A5E">
              <w:rPr>
                <w:rFonts w:ascii="Verdana" w:hAnsi="Verdana" w:cs="Tahoma"/>
                <w:b/>
                <w:bCs/>
                <w:sz w:val="20"/>
              </w:rPr>
              <w:t xml:space="preserve">Assignment </w:t>
            </w:r>
          </w:p>
        </w:tc>
        <w:tc>
          <w:tcPr>
            <w:tcW w:w="2141" w:type="dxa"/>
          </w:tcPr>
          <w:p w14:paraId="59A176E4" w14:textId="77777777" w:rsidR="003F1387" w:rsidRPr="00F81A5E" w:rsidRDefault="003F1387" w:rsidP="00A43DF0">
            <w:pPr>
              <w:pStyle w:val="BodyText"/>
              <w:jc w:val="right"/>
              <w:rPr>
                <w:rFonts w:ascii="Verdana" w:hAnsi="Verdana" w:cs="Tahoma"/>
                <w:b/>
                <w:bCs/>
                <w:sz w:val="20"/>
              </w:rPr>
            </w:pPr>
            <w:r w:rsidRPr="00F81A5E">
              <w:rPr>
                <w:rFonts w:ascii="Verdana" w:hAnsi="Verdana" w:cs="Tahoma"/>
                <w:b/>
                <w:bCs/>
                <w:sz w:val="20"/>
              </w:rPr>
              <w:t>Percent of Grade</w:t>
            </w:r>
          </w:p>
        </w:tc>
      </w:tr>
      <w:tr w:rsidR="003F1387" w:rsidRPr="00F54992" w14:paraId="2E4EBDBC" w14:textId="77777777" w:rsidTr="00A43DF0">
        <w:trPr>
          <w:trHeight w:val="432"/>
        </w:trPr>
        <w:tc>
          <w:tcPr>
            <w:tcW w:w="7209" w:type="dxa"/>
          </w:tcPr>
          <w:p w14:paraId="154EB96E" w14:textId="77777777" w:rsidR="003F1387" w:rsidRDefault="003F1387" w:rsidP="00A43DF0">
            <w:pPr>
              <w:pStyle w:val="BodyText"/>
              <w:rPr>
                <w:rFonts w:ascii="Verdana" w:hAnsi="Verdana" w:cs="Tahoma"/>
                <w:bCs/>
                <w:sz w:val="20"/>
              </w:rPr>
            </w:pPr>
            <w:r>
              <w:rPr>
                <w:rFonts w:ascii="Verdana" w:hAnsi="Verdana" w:cs="Tahoma"/>
                <w:bCs/>
                <w:sz w:val="20"/>
              </w:rPr>
              <w:t xml:space="preserve">Quizzes </w:t>
            </w:r>
          </w:p>
        </w:tc>
        <w:tc>
          <w:tcPr>
            <w:tcW w:w="2141" w:type="dxa"/>
          </w:tcPr>
          <w:p w14:paraId="082C809D" w14:textId="77777777" w:rsidR="003F1387" w:rsidRDefault="003F1387" w:rsidP="00A43DF0">
            <w:pPr>
              <w:pStyle w:val="BodyText"/>
              <w:jc w:val="right"/>
              <w:rPr>
                <w:rFonts w:ascii="Verdana" w:hAnsi="Verdana" w:cs="Tahoma"/>
                <w:bCs/>
                <w:sz w:val="20"/>
              </w:rPr>
            </w:pPr>
            <w:r>
              <w:rPr>
                <w:rFonts w:ascii="Verdana" w:hAnsi="Verdana" w:cs="Tahoma"/>
                <w:bCs/>
                <w:sz w:val="20"/>
              </w:rPr>
              <w:t>15</w:t>
            </w:r>
          </w:p>
        </w:tc>
      </w:tr>
      <w:tr w:rsidR="003F1387" w:rsidRPr="00F54992" w14:paraId="2B37B0E1" w14:textId="77777777" w:rsidTr="00A43DF0">
        <w:trPr>
          <w:trHeight w:val="432"/>
        </w:trPr>
        <w:tc>
          <w:tcPr>
            <w:tcW w:w="7209" w:type="dxa"/>
          </w:tcPr>
          <w:p w14:paraId="1DD19FB4" w14:textId="7CAC37DF" w:rsidR="003F1387" w:rsidRPr="00F54992" w:rsidRDefault="003F1387" w:rsidP="00A43DF0">
            <w:pPr>
              <w:pStyle w:val="BodyText"/>
              <w:rPr>
                <w:rFonts w:ascii="Verdana" w:hAnsi="Verdana" w:cs="Tahoma"/>
                <w:bCs/>
                <w:sz w:val="20"/>
              </w:rPr>
            </w:pPr>
            <w:r>
              <w:rPr>
                <w:rFonts w:ascii="Verdana" w:hAnsi="Verdana" w:cs="Tahoma"/>
                <w:bCs/>
                <w:sz w:val="20"/>
              </w:rPr>
              <w:t xml:space="preserve">Digital Content </w:t>
            </w:r>
            <w:r w:rsidR="008E57E1">
              <w:rPr>
                <w:rFonts w:ascii="Verdana" w:hAnsi="Verdana" w:cs="Tahoma"/>
                <w:bCs/>
                <w:sz w:val="20"/>
              </w:rPr>
              <w:t xml:space="preserve">and Participation </w:t>
            </w:r>
            <w:r>
              <w:rPr>
                <w:rFonts w:ascii="Verdana" w:hAnsi="Verdana" w:cs="Tahoma"/>
                <w:bCs/>
                <w:sz w:val="20"/>
              </w:rPr>
              <w:t xml:space="preserve">Assignments </w:t>
            </w:r>
          </w:p>
        </w:tc>
        <w:tc>
          <w:tcPr>
            <w:tcW w:w="2141" w:type="dxa"/>
          </w:tcPr>
          <w:p w14:paraId="0DE87E08" w14:textId="33E4938E" w:rsidR="003F1387" w:rsidRPr="00F54992" w:rsidRDefault="008E57E1" w:rsidP="00A43DF0">
            <w:pPr>
              <w:pStyle w:val="BodyText"/>
              <w:jc w:val="right"/>
              <w:rPr>
                <w:rFonts w:ascii="Verdana" w:hAnsi="Verdana" w:cs="Tahoma"/>
                <w:bCs/>
                <w:sz w:val="20"/>
              </w:rPr>
            </w:pPr>
            <w:r>
              <w:rPr>
                <w:rFonts w:ascii="Verdana" w:hAnsi="Verdana" w:cs="Tahoma"/>
                <w:bCs/>
                <w:sz w:val="20"/>
              </w:rPr>
              <w:t>60</w:t>
            </w:r>
          </w:p>
        </w:tc>
      </w:tr>
      <w:tr w:rsidR="003F1387" w:rsidRPr="00F54992" w14:paraId="20198716" w14:textId="77777777" w:rsidTr="00A43DF0">
        <w:trPr>
          <w:trHeight w:val="432"/>
        </w:trPr>
        <w:tc>
          <w:tcPr>
            <w:tcW w:w="7209" w:type="dxa"/>
          </w:tcPr>
          <w:p w14:paraId="4A15F2D8" w14:textId="77777777" w:rsidR="003F1387" w:rsidRDefault="003F1387" w:rsidP="00A43DF0">
            <w:pPr>
              <w:pStyle w:val="BodyText"/>
              <w:rPr>
                <w:rFonts w:ascii="Verdana" w:hAnsi="Verdana" w:cs="Tahoma"/>
                <w:bCs/>
                <w:sz w:val="20"/>
              </w:rPr>
            </w:pPr>
            <w:r>
              <w:rPr>
                <w:rFonts w:ascii="Verdana" w:hAnsi="Verdana" w:cs="Tahoma"/>
                <w:bCs/>
                <w:sz w:val="20"/>
              </w:rPr>
              <w:t xml:space="preserve">Influencer Assignment </w:t>
            </w:r>
          </w:p>
        </w:tc>
        <w:tc>
          <w:tcPr>
            <w:tcW w:w="2141" w:type="dxa"/>
          </w:tcPr>
          <w:p w14:paraId="4712321E" w14:textId="77777777" w:rsidR="003F1387" w:rsidRDefault="003F1387" w:rsidP="00A43DF0">
            <w:pPr>
              <w:pStyle w:val="BodyText"/>
              <w:jc w:val="right"/>
              <w:rPr>
                <w:rFonts w:ascii="Verdana" w:hAnsi="Verdana" w:cs="Tahoma"/>
                <w:bCs/>
                <w:sz w:val="20"/>
              </w:rPr>
            </w:pPr>
            <w:r>
              <w:rPr>
                <w:rFonts w:ascii="Verdana" w:hAnsi="Verdana" w:cs="Tahoma"/>
                <w:bCs/>
                <w:sz w:val="20"/>
              </w:rPr>
              <w:t>25</w:t>
            </w:r>
          </w:p>
        </w:tc>
      </w:tr>
    </w:tbl>
    <w:p w14:paraId="0E6016D6" w14:textId="77777777" w:rsidR="00956712" w:rsidRDefault="00956712" w:rsidP="00652FB1"/>
    <w:p w14:paraId="1758B9EE" w14:textId="77777777" w:rsidR="00956712" w:rsidRDefault="00956712" w:rsidP="00956712">
      <w:pPr>
        <w:pStyle w:val="Heading2"/>
      </w:pPr>
      <w:r>
        <w:t>Assignment Points &amp; Explanation:</w:t>
      </w:r>
    </w:p>
    <w:p w14:paraId="41E19D0D" w14:textId="77777777" w:rsidR="003F1387" w:rsidRDefault="003F1387" w:rsidP="003F1387">
      <w:pPr>
        <w:pStyle w:val="BodyText"/>
        <w:rPr>
          <w:rFonts w:ascii="Verdana" w:hAnsi="Verdana" w:cs="Tahoma"/>
          <w:bCs/>
          <w:sz w:val="20"/>
        </w:rPr>
      </w:pPr>
      <w:r>
        <w:rPr>
          <w:rFonts w:ascii="Verdana" w:hAnsi="Verdana" w:cs="Tahoma"/>
          <w:b/>
          <w:bCs/>
          <w:sz w:val="20"/>
        </w:rPr>
        <w:t>Quizzes</w:t>
      </w:r>
      <w:r>
        <w:rPr>
          <w:rFonts w:ascii="Verdana" w:hAnsi="Verdana" w:cs="Tahoma"/>
          <w:bCs/>
          <w:sz w:val="20"/>
        </w:rPr>
        <w:t xml:space="preserve"> – Most weeks, you will have a quiz via Canvas on the assigned materials for the week leading up to class. </w:t>
      </w:r>
    </w:p>
    <w:p w14:paraId="0752E167" w14:textId="77777777" w:rsidR="003F1387" w:rsidRDefault="003F1387" w:rsidP="003F1387">
      <w:pPr>
        <w:pStyle w:val="BodyText"/>
        <w:rPr>
          <w:rFonts w:ascii="Verdana" w:hAnsi="Verdana" w:cs="Tahoma"/>
          <w:bCs/>
          <w:sz w:val="20"/>
        </w:rPr>
      </w:pPr>
    </w:p>
    <w:p w14:paraId="119DF28E" w14:textId="77777777" w:rsidR="003F1387" w:rsidRDefault="003F1387" w:rsidP="003F1387">
      <w:pPr>
        <w:pStyle w:val="BodyText"/>
        <w:rPr>
          <w:rFonts w:ascii="Verdana" w:hAnsi="Verdana" w:cs="Tahoma"/>
          <w:bCs/>
          <w:sz w:val="20"/>
        </w:rPr>
      </w:pPr>
      <w:r w:rsidRPr="00572A60">
        <w:rPr>
          <w:rFonts w:ascii="Verdana" w:hAnsi="Verdana" w:cs="Tahoma"/>
          <w:b/>
          <w:bCs/>
          <w:sz w:val="20"/>
        </w:rPr>
        <w:t xml:space="preserve">Digital </w:t>
      </w:r>
      <w:r>
        <w:rPr>
          <w:rFonts w:ascii="Verdana" w:hAnsi="Verdana" w:cs="Tahoma"/>
          <w:b/>
          <w:bCs/>
          <w:sz w:val="20"/>
        </w:rPr>
        <w:t>Content Assignments</w:t>
      </w:r>
      <w:r>
        <w:rPr>
          <w:rFonts w:ascii="Verdana" w:hAnsi="Verdana" w:cs="Tahoma"/>
          <w:bCs/>
          <w:sz w:val="20"/>
        </w:rPr>
        <w:t xml:space="preserve"> – Each week, you’ll be asked to use social media in one way or another to tell a story about an issue in agriculture or a life sciences field. Sometimes you’ll be asked to attend an event and post live from/about the event. Sometimes you’ll be asked to interview someone about an agricultural or natural resource issue and post a short </w:t>
      </w:r>
      <w:r>
        <w:rPr>
          <w:rFonts w:ascii="Verdana" w:hAnsi="Verdana" w:cs="Tahoma"/>
          <w:bCs/>
          <w:sz w:val="20"/>
        </w:rPr>
        <w:lastRenderedPageBreak/>
        <w:t xml:space="preserve">video. These assignments are intended to help you learn to develop content for social media. </w:t>
      </w:r>
    </w:p>
    <w:p w14:paraId="736EE5A9" w14:textId="77777777" w:rsidR="003F1387" w:rsidRDefault="003F1387" w:rsidP="003F1387">
      <w:pPr>
        <w:pStyle w:val="BodyText"/>
        <w:rPr>
          <w:rFonts w:ascii="Verdana" w:hAnsi="Verdana" w:cs="Tahoma"/>
          <w:bCs/>
          <w:sz w:val="20"/>
        </w:rPr>
      </w:pPr>
    </w:p>
    <w:p w14:paraId="006D6774" w14:textId="7C1FCDE1" w:rsidR="003F1387" w:rsidRDefault="003F1387" w:rsidP="003F1387">
      <w:pPr>
        <w:pStyle w:val="BodyText"/>
        <w:rPr>
          <w:rFonts w:ascii="Verdana" w:hAnsi="Verdana" w:cs="Tahoma"/>
          <w:iCs/>
          <w:sz w:val="20"/>
        </w:rPr>
      </w:pPr>
      <w:r w:rsidRPr="005A4B60">
        <w:rPr>
          <w:rFonts w:ascii="Verdana" w:hAnsi="Verdana" w:cs="Tahoma"/>
          <w:b/>
          <w:bCs/>
          <w:sz w:val="20"/>
        </w:rPr>
        <w:t>Participation</w:t>
      </w:r>
      <w:r>
        <w:rPr>
          <w:rFonts w:ascii="Verdana" w:hAnsi="Verdana" w:cs="Tahoma"/>
          <w:b/>
          <w:bCs/>
          <w:sz w:val="20"/>
        </w:rPr>
        <w:t xml:space="preserve"> </w:t>
      </w:r>
      <w:r>
        <w:rPr>
          <w:rFonts w:ascii="Verdana" w:hAnsi="Verdana" w:cs="Tahoma"/>
          <w:bCs/>
          <w:sz w:val="20"/>
        </w:rPr>
        <w:t xml:space="preserve">– </w:t>
      </w:r>
      <w:r w:rsidRPr="007F3789">
        <w:rPr>
          <w:rFonts w:ascii="Verdana" w:hAnsi="Verdana" w:cs="Tahoma"/>
          <w:bCs/>
          <w:sz w:val="20"/>
        </w:rPr>
        <w:t xml:space="preserve">You will be responsible for </w:t>
      </w:r>
      <w:proofErr w:type="spellStart"/>
      <w:r w:rsidR="00A6541A">
        <w:rPr>
          <w:rFonts w:ascii="Verdana" w:hAnsi="Verdana" w:cs="Tahoma"/>
          <w:bCs/>
          <w:sz w:val="20"/>
        </w:rPr>
        <w:t>Yellowdig</w:t>
      </w:r>
      <w:proofErr w:type="spellEnd"/>
      <w:r w:rsidRPr="007F3789">
        <w:rPr>
          <w:rFonts w:ascii="Verdana" w:hAnsi="Verdana" w:cs="Tahoma"/>
          <w:bCs/>
          <w:sz w:val="20"/>
        </w:rPr>
        <w:t xml:space="preserve"> posts </w:t>
      </w:r>
      <w:r>
        <w:rPr>
          <w:rFonts w:ascii="Verdana" w:hAnsi="Verdana" w:cs="Tahoma"/>
          <w:bCs/>
          <w:sz w:val="20"/>
        </w:rPr>
        <w:t xml:space="preserve">(sometimes written, sometimes via video) </w:t>
      </w:r>
      <w:r w:rsidRPr="007F3789">
        <w:rPr>
          <w:rFonts w:ascii="Verdana" w:hAnsi="Verdana" w:cs="Tahoma"/>
          <w:bCs/>
          <w:sz w:val="20"/>
        </w:rPr>
        <w:t xml:space="preserve">wherein you apply </w:t>
      </w:r>
      <w:r>
        <w:rPr>
          <w:rFonts w:ascii="Verdana" w:hAnsi="Verdana" w:cs="Tahoma"/>
          <w:bCs/>
          <w:sz w:val="20"/>
        </w:rPr>
        <w:t xml:space="preserve">what you watch, listen to and read that week. </w:t>
      </w:r>
      <w:r>
        <w:rPr>
          <w:rFonts w:ascii="Verdana" w:hAnsi="Verdana" w:cs="Tahoma"/>
          <w:iCs/>
          <w:sz w:val="20"/>
        </w:rPr>
        <w:t xml:space="preserve">You should </w:t>
      </w:r>
      <w:r w:rsidRPr="0000114B">
        <w:rPr>
          <w:rFonts w:ascii="Verdana" w:hAnsi="Verdana" w:cs="Tahoma"/>
          <w:iCs/>
          <w:sz w:val="20"/>
        </w:rPr>
        <w:t xml:space="preserve">read </w:t>
      </w:r>
      <w:r>
        <w:rPr>
          <w:rFonts w:ascii="Verdana" w:hAnsi="Verdana" w:cs="Tahoma"/>
          <w:iCs/>
          <w:sz w:val="20"/>
        </w:rPr>
        <w:t>the</w:t>
      </w:r>
      <w:r w:rsidRPr="0000114B">
        <w:rPr>
          <w:rFonts w:ascii="Verdana" w:hAnsi="Verdana" w:cs="Tahoma"/>
          <w:iCs/>
          <w:sz w:val="20"/>
        </w:rPr>
        <w:t xml:space="preserve"> assigned readings for that week </w:t>
      </w:r>
      <w:r w:rsidRPr="00890895">
        <w:rPr>
          <w:rFonts w:ascii="Verdana" w:hAnsi="Verdana" w:cs="Tahoma"/>
          <w:b/>
          <w:bCs/>
          <w:iCs/>
          <w:sz w:val="20"/>
          <w:u w:val="single"/>
        </w:rPr>
        <w:t>first</w:t>
      </w:r>
      <w:r>
        <w:rPr>
          <w:rFonts w:ascii="Verdana" w:hAnsi="Verdana" w:cs="Tahoma"/>
          <w:iCs/>
          <w:sz w:val="20"/>
        </w:rPr>
        <w:t xml:space="preserve"> </w:t>
      </w:r>
      <w:r w:rsidRPr="0000114B">
        <w:rPr>
          <w:rFonts w:ascii="Verdana" w:hAnsi="Verdana" w:cs="Tahoma"/>
          <w:iCs/>
          <w:sz w:val="20"/>
        </w:rPr>
        <w:t xml:space="preserve">so that you can contribute to our class discussions. </w:t>
      </w:r>
    </w:p>
    <w:p w14:paraId="00268591" w14:textId="77777777" w:rsidR="003F1387" w:rsidRDefault="003F1387" w:rsidP="003F1387">
      <w:pPr>
        <w:pStyle w:val="BodyText"/>
        <w:rPr>
          <w:rFonts w:ascii="Verdana" w:hAnsi="Verdana" w:cs="Tahoma"/>
          <w:iCs/>
          <w:sz w:val="20"/>
        </w:rPr>
      </w:pPr>
    </w:p>
    <w:p w14:paraId="60DEB689" w14:textId="77777777" w:rsidR="003F1387" w:rsidRPr="003F1387" w:rsidRDefault="003F1387" w:rsidP="003F1387">
      <w:pPr>
        <w:pStyle w:val="BodyText"/>
        <w:rPr>
          <w:rFonts w:ascii="Verdana" w:hAnsi="Verdana" w:cs="Tahoma"/>
          <w:iCs/>
          <w:sz w:val="20"/>
        </w:rPr>
      </w:pPr>
      <w:r w:rsidRPr="003F1387">
        <w:rPr>
          <w:rFonts w:ascii="Verdana" w:hAnsi="Verdana" w:cs="Tahoma"/>
          <w:b/>
          <w:bCs/>
          <w:iCs/>
          <w:sz w:val="20"/>
        </w:rPr>
        <w:t>Influencer Assignment</w:t>
      </w:r>
      <w:r>
        <w:rPr>
          <w:rFonts w:ascii="Verdana" w:hAnsi="Verdana" w:cs="Tahoma"/>
          <w:iCs/>
          <w:sz w:val="20"/>
        </w:rPr>
        <w:t xml:space="preserve"> - </w:t>
      </w:r>
      <w:r w:rsidRPr="003F1387">
        <w:rPr>
          <w:rFonts w:ascii="Verdana" w:hAnsi="Verdana" w:cs="Tahoma"/>
          <w:iCs/>
          <w:sz w:val="20"/>
        </w:rPr>
        <w:t>An influencer is someone who has built forth an audience, naturally and over time, and is viewed as an authority figure on a certain subject, area, or perspective in the online space. In addition, influencers have the presence and trust in their community to persuade audiences to take a specific action based on what they share. These individuals bring forth unique experiences, perspectives, and brand voices to the table, which makes it difficult to categorize each influencer in a consistent way. You are asked to create a report on the top influencers for an organization of your choosing (a local business or nonprofit, an established brand, a government agency, a sports or athletic team).</w:t>
      </w:r>
    </w:p>
    <w:p w14:paraId="5B0D8736" w14:textId="77777777" w:rsidR="001F01C5" w:rsidRDefault="001F01C5" w:rsidP="00652FB1"/>
    <w:p w14:paraId="3109041A" w14:textId="3863F542" w:rsidR="00652FB1" w:rsidRDefault="00652FB1" w:rsidP="00E17D70">
      <w:pPr>
        <w:pStyle w:val="Heading2"/>
      </w:pPr>
      <w:r>
        <w:t>Course Grading</w:t>
      </w:r>
      <w:r w:rsidR="00956712">
        <w:t>:</w:t>
      </w:r>
    </w:p>
    <w:p w14:paraId="41EF18FC" w14:textId="77777777" w:rsidR="00652FB1" w:rsidRDefault="00226AB1" w:rsidP="00652FB1">
      <w:r>
        <w:t>Unless otherwise noted, every component will be evaluated on 100 points. Your final grade for the course will be calculated on the previous percentages, which will then lead to your final letter grade as based on the following scale:</w:t>
      </w:r>
    </w:p>
    <w:p w14:paraId="0C9E5697" w14:textId="77777777" w:rsidR="00226AB1" w:rsidRDefault="00226AB1" w:rsidP="00652FB1"/>
    <w:p w14:paraId="316C8692" w14:textId="77777777" w:rsidR="00652FB1" w:rsidRPr="00E17D70" w:rsidRDefault="00652FB1" w:rsidP="00E17D70">
      <w:pPr>
        <w:pStyle w:val="Heading3"/>
        <w:rPr>
          <w:rFonts w:cs="Arial"/>
          <w:szCs w:val="23"/>
        </w:rPr>
      </w:pPr>
      <w:r w:rsidRPr="00E17D70">
        <w:rPr>
          <w:rFonts w:cs="Arial"/>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4757DB" w14:paraId="0553E42A"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B734CDB"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93-100%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5841C8"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76 – 79.99%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1E04F6D"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F = Below 60%</w:t>
            </w:r>
          </w:p>
        </w:tc>
      </w:tr>
      <w:tr w:rsidR="00652FB1" w:rsidRPr="004757DB" w14:paraId="12A21CC3"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E64DCE2"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90 – 92.99%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7AC671"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73 – 75.99%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71BDAB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74E05A99"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036117F"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86 – 89.99%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4A18DD"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70 – 72.99%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6A8CD7E"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697B5FD8"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5E009B23"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83 – 85.99%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4C7BC9"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66 – 69.99%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0935A158"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24152ED1"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3D18C81F"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80 – 82.99%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C22141"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63 – 65.99%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0482AC35"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70BD6DBC"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5BB1DF4A"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D01224"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60 – 62.99%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654DD60" w14:textId="77777777" w:rsidR="00652FB1" w:rsidRPr="00CD72BD"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bl>
    <w:p w14:paraId="2E27B88A" w14:textId="77777777" w:rsidR="00226AB1" w:rsidRDefault="00226AB1" w:rsidP="00652FB1">
      <w:pPr>
        <w:rPr>
          <w:rFonts w:ascii="Calibri" w:hAnsi="Calibri" w:cs="Calibri"/>
        </w:rPr>
      </w:pPr>
    </w:p>
    <w:p w14:paraId="44DF478C" w14:textId="77777777" w:rsidR="00652FB1" w:rsidRDefault="00652FB1" w:rsidP="00652FB1">
      <w:pPr>
        <w:rPr>
          <w:rFonts w:ascii="Calibri" w:hAnsi="Calibri" w:cs="Calibri"/>
        </w:rPr>
      </w:pPr>
      <w:r>
        <w:rPr>
          <w:rFonts w:ascii="Calibri" w:hAnsi="Calibri" w:cs="Calibri"/>
        </w:rPr>
        <w:t>Further information about UF grading policies can be found here:</w:t>
      </w:r>
    </w:p>
    <w:p w14:paraId="44C88F4A" w14:textId="77777777" w:rsidR="00652FB1" w:rsidRDefault="00652FB1" w:rsidP="00652FB1">
      <w:pPr>
        <w:rPr>
          <w:rStyle w:val="Hyperlink"/>
          <w:rFonts w:ascii="Calibri" w:hAnsi="Calibri" w:cs="Calibri"/>
        </w:rPr>
      </w:pPr>
      <w:hyperlink r:id="rId25" w:history="1">
        <w:r w:rsidRPr="003A38B6">
          <w:rPr>
            <w:rStyle w:val="Hyperlink"/>
            <w:rFonts w:ascii="Calibri" w:hAnsi="Calibri" w:cs="Calibri"/>
          </w:rPr>
          <w:t>https://catalog.ufl.edu/UGRD/academic-regulations/grades-grading-policies/</w:t>
        </w:r>
      </w:hyperlink>
    </w:p>
    <w:p w14:paraId="5D2DE405" w14:textId="77777777" w:rsidR="00A73F6B" w:rsidRDefault="00A73F6B" w:rsidP="00652FB1">
      <w:pPr>
        <w:rPr>
          <w:rStyle w:val="Hyperlink"/>
          <w:rFonts w:ascii="Calibri" w:hAnsi="Calibri" w:cs="Calibri"/>
        </w:rPr>
      </w:pPr>
    </w:p>
    <w:p w14:paraId="321346D2" w14:textId="77777777" w:rsidR="00610D90" w:rsidRDefault="00610D90" w:rsidP="00610D90">
      <w:pPr>
        <w:pStyle w:val="Heading1"/>
      </w:pPr>
      <w:r>
        <w:t xml:space="preserve">Academic </w:t>
      </w:r>
      <w:r w:rsidR="0034355C">
        <w:t>Integrity</w:t>
      </w:r>
    </w:p>
    <w:p w14:paraId="2890B138" w14:textId="77777777" w:rsidR="00610D90" w:rsidRDefault="0034355C" w:rsidP="0034355C">
      <w:pPr>
        <w:pStyle w:val="Heading2"/>
      </w:pPr>
      <w:r>
        <w:t>UF’s Academic Honesty Statement:</w:t>
      </w:r>
    </w:p>
    <w:p w14:paraId="51EB7D65"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5236738B" w14:textId="77777777"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 xml:space="preserve">It is your individual responsibility to know and comply with all university policies and procedures </w:t>
      </w:r>
      <w:r w:rsidRPr="0034355C">
        <w:rPr>
          <w:b/>
          <w:bCs/>
        </w:rPr>
        <w:lastRenderedPageBreak/>
        <w:t>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26" w:tgtFrame="_blank" w:history="1">
        <w:r w:rsidRPr="0034355C">
          <w:rPr>
            <w:rStyle w:val="Hyperlink"/>
          </w:rPr>
          <w:t>UF Student Code of Conduct Webpage.</w:t>
        </w:r>
      </w:hyperlink>
      <w:r w:rsidRPr="0034355C">
        <w:t> </w:t>
      </w:r>
    </w:p>
    <w:p w14:paraId="0DFB6BE6" w14:textId="77777777" w:rsidR="0034355C" w:rsidRDefault="0034355C" w:rsidP="0034355C"/>
    <w:p w14:paraId="01670637" w14:textId="77777777" w:rsidR="0034355C" w:rsidRDefault="00CB5C83" w:rsidP="00CB5C83">
      <w:pPr>
        <w:pStyle w:val="Heading2"/>
      </w:pPr>
      <w:r>
        <w:t>Plagiarism:</w:t>
      </w:r>
    </w:p>
    <w:p w14:paraId="68660D2C" w14:textId="77777777" w:rsidR="00CB5C83" w:rsidRDefault="00CB5C83" w:rsidP="00CB5C83">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which 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r w:rsidRPr="00CB5C83">
        <w:t> </w:t>
      </w:r>
    </w:p>
    <w:p w14:paraId="04BA4473" w14:textId="77777777" w:rsidR="00885545" w:rsidRDefault="00885545" w:rsidP="00CB5C83"/>
    <w:p w14:paraId="162878AD" w14:textId="0E32FB86" w:rsidR="00885545" w:rsidRPr="00885545" w:rsidRDefault="00885545" w:rsidP="00CB5C83">
      <w:pPr>
        <w:rPr>
          <w:b/>
          <w:bCs/>
          <w:color w:val="4472C4" w:themeColor="accent1"/>
        </w:rPr>
      </w:pPr>
      <w:r w:rsidRPr="00885545">
        <w:rPr>
          <w:b/>
          <w:bCs/>
          <w:color w:val="4472C4" w:themeColor="accent1"/>
        </w:rPr>
        <w:t>AI Policy:</w:t>
      </w:r>
    </w:p>
    <w:p w14:paraId="79B970B5" w14:textId="5D4CE0A0" w:rsidR="00885545" w:rsidRDefault="00885545" w:rsidP="00885545">
      <w:r>
        <w:t xml:space="preserve">You may use AI programs e.g. ChatGPT to help generate ideas and brainstorm. However, you should note that the material generated by these programs may be inaccurate, incomplete, or otherwise problematic. </w:t>
      </w:r>
      <w:r w:rsidR="00C95EE5">
        <w:t>Relying on these programs also keeps you from developing your own</w:t>
      </w:r>
      <w:r>
        <w:t xml:space="preserve"> independent thinking and creativity.</w:t>
      </w:r>
      <w:r w:rsidR="00C95EE5">
        <w:t xml:space="preserve"> These are important skills for working social media that you should be developing in this class. </w:t>
      </w:r>
      <w:r w:rsidRPr="00C95EE5">
        <w:rPr>
          <w:b/>
          <w:bCs/>
          <w:u w:val="single"/>
        </w:rPr>
        <w:t>You may not submit any work generated by an AI program as your own</w:t>
      </w:r>
      <w:r>
        <w:t xml:space="preserve">. If you include material generated by an AI program, it should be cited like any other reference material (with due consideration for the quality of the reference, which may be poor). </w:t>
      </w:r>
      <w:r w:rsidR="00C95EE5" w:rsidRPr="00C95EE5">
        <w:t>AI-generated submissions are not permitted and will be treated as plagiarism</w:t>
      </w:r>
      <w:r w:rsidR="00C95EE5">
        <w:t xml:space="preserve"> and referred to the Student Conduct and Conflict Resolution office for review. If you have questions about what is appropriate or acceptable, please ask. We are happy to help you. </w:t>
      </w:r>
    </w:p>
    <w:p w14:paraId="2E143CBC" w14:textId="77777777" w:rsidR="00CB5C83" w:rsidRDefault="00CB5C83" w:rsidP="00CB5C83"/>
    <w:p w14:paraId="596ABEE1" w14:textId="77777777" w:rsidR="00CB5C83" w:rsidRDefault="00CB5C83" w:rsidP="00CB5C83">
      <w:pPr>
        <w:pStyle w:val="Heading1"/>
      </w:pPr>
      <w:r>
        <w:t>Attendance Policies</w:t>
      </w:r>
    </w:p>
    <w:p w14:paraId="6F299B9F" w14:textId="77777777" w:rsidR="00CB5C83" w:rsidRDefault="00FD613F" w:rsidP="00CB5C83">
      <w:r w:rsidRPr="00FD613F">
        <w:t>Requirements for class attendance and make-up exams, assignments and other work are consistent with university policies that can be found at: </w:t>
      </w:r>
      <w:hyperlink r:id="rId27" w:tgtFrame="_blank" w:history="1">
        <w:r w:rsidRPr="00FD613F">
          <w:rPr>
            <w:rStyle w:val="Hyperlink"/>
          </w:rPr>
          <w:t>UF Attendance Policies.</w:t>
        </w:r>
      </w:hyperlink>
      <w:r w:rsidRPr="00FD613F">
        <w:t>.  </w:t>
      </w:r>
    </w:p>
    <w:p w14:paraId="2A441375" w14:textId="77777777" w:rsidR="00FD613F" w:rsidRPr="00CB5C83" w:rsidRDefault="00FD613F" w:rsidP="00CB5C83"/>
    <w:p w14:paraId="11DA150D" w14:textId="77777777" w:rsidR="00E76ED3" w:rsidRPr="0092252E" w:rsidRDefault="00E76ED3" w:rsidP="00E76ED3">
      <w:pPr>
        <w:pStyle w:val="Heading1"/>
      </w:pPr>
      <w:r w:rsidRPr="0092252E">
        <w:t>University-Wide Policies and Student Support Services </w:t>
      </w:r>
    </w:p>
    <w:p w14:paraId="76665DD3" w14:textId="77777777" w:rsidR="00E76ED3" w:rsidRDefault="00E76ED3" w:rsidP="00E76ED3">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02A5A24" w14:textId="77777777" w:rsidR="00E76ED3" w:rsidRPr="0092252E" w:rsidRDefault="00E76ED3" w:rsidP="00E76ED3"/>
    <w:p w14:paraId="03D105E7" w14:textId="77777777" w:rsidR="00E76ED3" w:rsidRDefault="00E76ED3" w:rsidP="00E76ED3">
      <w:r w:rsidRPr="0092252E">
        <w:t>Students are expected to visit and review the centralized UF Syllabus Policy page at: </w:t>
      </w:r>
      <w:hyperlink r:id="rId28"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t xml:space="preserve"> </w:t>
      </w:r>
      <w:r w:rsidRPr="00335C6E">
        <w:t>The page includes information on topics such as:</w:t>
      </w:r>
    </w:p>
    <w:p w14:paraId="04DC14D6" w14:textId="77777777" w:rsidR="00E76ED3" w:rsidRPr="0092252E" w:rsidRDefault="00E76ED3" w:rsidP="00E76ED3"/>
    <w:p w14:paraId="0A1805C6" w14:textId="77777777" w:rsidR="00E76ED3" w:rsidRPr="0092252E" w:rsidRDefault="00E76ED3" w:rsidP="00E76ED3">
      <w:r w:rsidRPr="0092252E">
        <w:rPr>
          <w:b/>
          <w:bCs/>
        </w:rPr>
        <w:t>Academic Policies</w:t>
      </w:r>
    </w:p>
    <w:p w14:paraId="56A240F7" w14:textId="77777777" w:rsidR="00E76ED3" w:rsidRPr="0092252E" w:rsidRDefault="00E76ED3" w:rsidP="00E76ED3">
      <w:pPr>
        <w:numPr>
          <w:ilvl w:val="0"/>
          <w:numId w:val="37"/>
        </w:numPr>
      </w:pPr>
      <w:r w:rsidRPr="0092252E">
        <w:t>Attendance requirements and make-up work procedures</w:t>
      </w:r>
    </w:p>
    <w:p w14:paraId="29A31AE0" w14:textId="77777777" w:rsidR="00E76ED3" w:rsidRPr="0092252E" w:rsidRDefault="00E76ED3" w:rsidP="00E76ED3">
      <w:pPr>
        <w:numPr>
          <w:ilvl w:val="0"/>
          <w:numId w:val="37"/>
        </w:numPr>
      </w:pPr>
      <w:r w:rsidRPr="0092252E">
        <w:lastRenderedPageBreak/>
        <w:t>Academic accommodations for students with disabilities</w:t>
      </w:r>
    </w:p>
    <w:p w14:paraId="714AC05D" w14:textId="77777777" w:rsidR="00E76ED3" w:rsidRPr="0092252E" w:rsidRDefault="00E76ED3" w:rsidP="00E76ED3">
      <w:pPr>
        <w:numPr>
          <w:ilvl w:val="0"/>
          <w:numId w:val="37"/>
        </w:numPr>
      </w:pPr>
      <w:r w:rsidRPr="0092252E">
        <w:t>Grading standards and grade point policies</w:t>
      </w:r>
    </w:p>
    <w:p w14:paraId="5BC2AA71" w14:textId="77777777" w:rsidR="00E76ED3" w:rsidRPr="0092252E" w:rsidRDefault="00E76ED3" w:rsidP="00E76ED3">
      <w:pPr>
        <w:numPr>
          <w:ilvl w:val="0"/>
          <w:numId w:val="37"/>
        </w:numPr>
      </w:pPr>
      <w:r w:rsidRPr="0092252E">
        <w:t>Course evaluation instructions and portals</w:t>
      </w:r>
    </w:p>
    <w:p w14:paraId="5611983A" w14:textId="77777777" w:rsidR="00E76ED3" w:rsidRPr="0092252E" w:rsidRDefault="00E76ED3" w:rsidP="00E76ED3">
      <w:pPr>
        <w:numPr>
          <w:ilvl w:val="0"/>
          <w:numId w:val="37"/>
        </w:numPr>
      </w:pPr>
      <w:r w:rsidRPr="0092252E">
        <w:t>Student Honor Code and University Honesty Policy</w:t>
      </w:r>
    </w:p>
    <w:p w14:paraId="7C09C77A" w14:textId="77777777" w:rsidR="00E76ED3" w:rsidRPr="0092252E" w:rsidRDefault="00E76ED3" w:rsidP="00E76ED3">
      <w:pPr>
        <w:numPr>
          <w:ilvl w:val="0"/>
          <w:numId w:val="37"/>
        </w:numPr>
      </w:pPr>
      <w:r w:rsidRPr="0092252E">
        <w:t>Guidelines governing the recording and use of class lectures</w:t>
      </w:r>
    </w:p>
    <w:p w14:paraId="1E368E6E" w14:textId="77777777" w:rsidR="00E76ED3" w:rsidRPr="0092252E" w:rsidRDefault="00E76ED3" w:rsidP="00E76ED3">
      <w:r w:rsidRPr="0092252E">
        <w:rPr>
          <w:b/>
          <w:bCs/>
        </w:rPr>
        <w:t>Academic Resources</w:t>
      </w:r>
    </w:p>
    <w:p w14:paraId="2E02D639" w14:textId="77777777" w:rsidR="00E76ED3" w:rsidRPr="0092252E" w:rsidRDefault="00E76ED3" w:rsidP="00E76ED3">
      <w:pPr>
        <w:numPr>
          <w:ilvl w:val="0"/>
          <w:numId w:val="38"/>
        </w:numPr>
      </w:pPr>
      <w:r w:rsidRPr="0092252E">
        <w:t>E-learning support and technology assistance</w:t>
      </w:r>
    </w:p>
    <w:p w14:paraId="3DE10E64" w14:textId="77777777" w:rsidR="00E76ED3" w:rsidRPr="0092252E" w:rsidRDefault="00E76ED3" w:rsidP="00E76ED3">
      <w:pPr>
        <w:numPr>
          <w:ilvl w:val="0"/>
          <w:numId w:val="38"/>
        </w:numPr>
      </w:pPr>
      <w:r w:rsidRPr="0092252E">
        <w:t>Career and counseling services (Career Connections Center)</w:t>
      </w:r>
    </w:p>
    <w:p w14:paraId="7DF1E951" w14:textId="77777777" w:rsidR="00E76ED3" w:rsidRPr="0092252E" w:rsidRDefault="00E76ED3" w:rsidP="00E76ED3">
      <w:pPr>
        <w:numPr>
          <w:ilvl w:val="0"/>
          <w:numId w:val="38"/>
        </w:numPr>
      </w:pPr>
      <w:r w:rsidRPr="0092252E">
        <w:t>Library access and help services</w:t>
      </w:r>
    </w:p>
    <w:p w14:paraId="4490C435" w14:textId="77777777" w:rsidR="00E76ED3" w:rsidRPr="0092252E" w:rsidRDefault="00E76ED3" w:rsidP="00E76ED3">
      <w:pPr>
        <w:numPr>
          <w:ilvl w:val="0"/>
          <w:numId w:val="38"/>
        </w:numPr>
      </w:pPr>
      <w:r w:rsidRPr="0092252E">
        <w:t>Study skills support and tutoring (Teaching Center)</w:t>
      </w:r>
    </w:p>
    <w:p w14:paraId="00C401CB" w14:textId="77777777" w:rsidR="00E76ED3" w:rsidRPr="0092252E" w:rsidRDefault="00E76ED3" w:rsidP="00E76ED3">
      <w:pPr>
        <w:numPr>
          <w:ilvl w:val="0"/>
          <w:numId w:val="38"/>
        </w:numPr>
      </w:pPr>
      <w:r w:rsidRPr="0092252E">
        <w:t>Writing support (Writing Studio)</w:t>
      </w:r>
    </w:p>
    <w:p w14:paraId="7A8588BB" w14:textId="77777777" w:rsidR="00E76ED3" w:rsidRPr="0092252E" w:rsidRDefault="00E76ED3" w:rsidP="00E76ED3">
      <w:pPr>
        <w:numPr>
          <w:ilvl w:val="0"/>
          <w:numId w:val="38"/>
        </w:numPr>
      </w:pPr>
      <w:r w:rsidRPr="0092252E">
        <w:t>Complaint procedures and academic grievance resources</w:t>
      </w:r>
    </w:p>
    <w:p w14:paraId="6FDB72C8" w14:textId="77777777" w:rsidR="00E76ED3" w:rsidRPr="0092252E" w:rsidRDefault="00E76ED3" w:rsidP="00E76ED3">
      <w:pPr>
        <w:numPr>
          <w:ilvl w:val="0"/>
          <w:numId w:val="38"/>
        </w:numPr>
      </w:pPr>
      <w:r w:rsidRPr="0092252E">
        <w:t>UF Student Success Initiative resources</w:t>
      </w:r>
    </w:p>
    <w:p w14:paraId="50CF49D5" w14:textId="77777777" w:rsidR="00E76ED3" w:rsidRPr="0092252E" w:rsidRDefault="00E76ED3" w:rsidP="00E76ED3">
      <w:r w:rsidRPr="0092252E">
        <w:rPr>
          <w:b/>
          <w:bCs/>
        </w:rPr>
        <w:t>Campus Health &amp; Wellness</w:t>
      </w:r>
    </w:p>
    <w:p w14:paraId="3B504EDD" w14:textId="77777777" w:rsidR="00E76ED3" w:rsidRPr="0092252E" w:rsidRDefault="00E76ED3" w:rsidP="00E76ED3">
      <w:pPr>
        <w:numPr>
          <w:ilvl w:val="0"/>
          <w:numId w:val="39"/>
        </w:numPr>
      </w:pPr>
      <w:r w:rsidRPr="0092252E">
        <w:t>Physical, mental, and emotional health services</w:t>
      </w:r>
    </w:p>
    <w:p w14:paraId="12EE5000" w14:textId="77777777" w:rsidR="00E76ED3" w:rsidRPr="0092252E" w:rsidRDefault="00E76ED3" w:rsidP="00E76ED3">
      <w:pPr>
        <w:numPr>
          <w:ilvl w:val="0"/>
          <w:numId w:val="39"/>
        </w:numPr>
      </w:pPr>
      <w:r w:rsidRPr="0092252E">
        <w:t>Safety and support programs</w:t>
      </w:r>
    </w:p>
    <w:p w14:paraId="5B7FD010" w14:textId="77777777" w:rsidR="00E76ED3" w:rsidRPr="0092252E" w:rsidRDefault="00E76ED3" w:rsidP="00E76ED3">
      <w:pPr>
        <w:numPr>
          <w:ilvl w:val="0"/>
          <w:numId w:val="39"/>
        </w:numPr>
      </w:pPr>
      <w:r w:rsidRPr="0092252E">
        <w:t>UF Whole Gator wellness tools</w:t>
      </w:r>
    </w:p>
    <w:p w14:paraId="515DDB44" w14:textId="77777777" w:rsidR="00E76ED3" w:rsidRPr="00652FB1" w:rsidRDefault="00E76ED3" w:rsidP="00E76ED3"/>
    <w:p w14:paraId="2DE9A041" w14:textId="77777777"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AAB"/>
    <w:multiLevelType w:val="hybridMultilevel"/>
    <w:tmpl w:val="C7325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BA6A07"/>
    <w:multiLevelType w:val="hybridMultilevel"/>
    <w:tmpl w:val="AB5EA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4"/>
  </w:num>
  <w:num w:numId="2" w16cid:durableId="1186750439">
    <w:abstractNumId w:val="32"/>
  </w:num>
  <w:num w:numId="3" w16cid:durableId="1970436783">
    <w:abstractNumId w:val="2"/>
  </w:num>
  <w:num w:numId="4" w16cid:durableId="1306667121">
    <w:abstractNumId w:val="3"/>
  </w:num>
  <w:num w:numId="5" w16cid:durableId="733356011">
    <w:abstractNumId w:val="8"/>
  </w:num>
  <w:num w:numId="6" w16cid:durableId="638730481">
    <w:abstractNumId w:val="35"/>
  </w:num>
  <w:num w:numId="7" w16cid:durableId="754477316">
    <w:abstractNumId w:val="31"/>
  </w:num>
  <w:num w:numId="8" w16cid:durableId="319963049">
    <w:abstractNumId w:val="37"/>
  </w:num>
  <w:num w:numId="9" w16cid:durableId="21321815">
    <w:abstractNumId w:val="11"/>
  </w:num>
  <w:num w:numId="10" w16cid:durableId="939071670">
    <w:abstractNumId w:val="6"/>
  </w:num>
  <w:num w:numId="11" w16cid:durableId="1155025786">
    <w:abstractNumId w:val="27"/>
  </w:num>
  <w:num w:numId="12" w16cid:durableId="1002244684">
    <w:abstractNumId w:val="5"/>
  </w:num>
  <w:num w:numId="13" w16cid:durableId="836456596">
    <w:abstractNumId w:val="38"/>
  </w:num>
  <w:num w:numId="14" w16cid:durableId="2132287528">
    <w:abstractNumId w:val="36"/>
  </w:num>
  <w:num w:numId="15" w16cid:durableId="1148135929">
    <w:abstractNumId w:val="17"/>
  </w:num>
  <w:num w:numId="16" w16cid:durableId="1995137742">
    <w:abstractNumId w:val="12"/>
  </w:num>
  <w:num w:numId="17" w16cid:durableId="1063482949">
    <w:abstractNumId w:val="25"/>
  </w:num>
  <w:num w:numId="18" w16cid:durableId="250699331">
    <w:abstractNumId w:val="29"/>
  </w:num>
  <w:num w:numId="19" w16cid:durableId="228002985">
    <w:abstractNumId w:val="22"/>
  </w:num>
  <w:num w:numId="20" w16cid:durableId="1394767113">
    <w:abstractNumId w:val="1"/>
  </w:num>
  <w:num w:numId="21" w16cid:durableId="899364937">
    <w:abstractNumId w:val="14"/>
  </w:num>
  <w:num w:numId="22" w16cid:durableId="170798959">
    <w:abstractNumId w:val="18"/>
  </w:num>
  <w:num w:numId="23" w16cid:durableId="1757089952">
    <w:abstractNumId w:val="21"/>
  </w:num>
  <w:num w:numId="24" w16cid:durableId="1937790535">
    <w:abstractNumId w:val="28"/>
  </w:num>
  <w:num w:numId="25" w16cid:durableId="671641351">
    <w:abstractNumId w:val="19"/>
  </w:num>
  <w:num w:numId="26" w16cid:durableId="797799029">
    <w:abstractNumId w:val="30"/>
  </w:num>
  <w:num w:numId="27" w16cid:durableId="775909723">
    <w:abstractNumId w:val="24"/>
  </w:num>
  <w:num w:numId="28" w16cid:durableId="1876652923">
    <w:abstractNumId w:val="33"/>
  </w:num>
  <w:num w:numId="29" w16cid:durableId="311443324">
    <w:abstractNumId w:val="13"/>
  </w:num>
  <w:num w:numId="30" w16cid:durableId="1198615808">
    <w:abstractNumId w:val="15"/>
  </w:num>
  <w:num w:numId="31" w16cid:durableId="2047872825">
    <w:abstractNumId w:val="34"/>
  </w:num>
  <w:num w:numId="32" w16cid:durableId="581525247">
    <w:abstractNumId w:val="16"/>
  </w:num>
  <w:num w:numId="33" w16cid:durableId="632833303">
    <w:abstractNumId w:val="39"/>
  </w:num>
  <w:num w:numId="34" w16cid:durableId="1333996193">
    <w:abstractNumId w:val="9"/>
  </w:num>
  <w:num w:numId="35" w16cid:durableId="556747169">
    <w:abstractNumId w:val="20"/>
  </w:num>
  <w:num w:numId="36" w16cid:durableId="1364211653">
    <w:abstractNumId w:val="23"/>
  </w:num>
  <w:num w:numId="37" w16cid:durableId="208227055">
    <w:abstractNumId w:val="26"/>
  </w:num>
  <w:num w:numId="38" w16cid:durableId="2066683551">
    <w:abstractNumId w:val="10"/>
  </w:num>
  <w:num w:numId="39" w16cid:durableId="723527840">
    <w:abstractNumId w:val="7"/>
  </w:num>
  <w:num w:numId="40" w16cid:durableId="19242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FB"/>
    <w:rsid w:val="000A6736"/>
    <w:rsid w:val="000B39F1"/>
    <w:rsid w:val="000C46FD"/>
    <w:rsid w:val="001822F2"/>
    <w:rsid w:val="001A6F20"/>
    <w:rsid w:val="001F01C5"/>
    <w:rsid w:val="001F21E5"/>
    <w:rsid w:val="00226AB1"/>
    <w:rsid w:val="002659E5"/>
    <w:rsid w:val="002941ED"/>
    <w:rsid w:val="00296EB6"/>
    <w:rsid w:val="00301F4B"/>
    <w:rsid w:val="00310FDD"/>
    <w:rsid w:val="0034355C"/>
    <w:rsid w:val="003F1387"/>
    <w:rsid w:val="004C0B80"/>
    <w:rsid w:val="00545023"/>
    <w:rsid w:val="005B6822"/>
    <w:rsid w:val="005C3ACC"/>
    <w:rsid w:val="005D4851"/>
    <w:rsid w:val="00610D90"/>
    <w:rsid w:val="00637761"/>
    <w:rsid w:val="00652FB1"/>
    <w:rsid w:val="0067258E"/>
    <w:rsid w:val="00672AD8"/>
    <w:rsid w:val="00675BFB"/>
    <w:rsid w:val="006C7562"/>
    <w:rsid w:val="007712F3"/>
    <w:rsid w:val="00774D24"/>
    <w:rsid w:val="007C1C33"/>
    <w:rsid w:val="0084366D"/>
    <w:rsid w:val="008577F8"/>
    <w:rsid w:val="00885545"/>
    <w:rsid w:val="008E2F01"/>
    <w:rsid w:val="008E57E1"/>
    <w:rsid w:val="00914A5E"/>
    <w:rsid w:val="00956712"/>
    <w:rsid w:val="009628CA"/>
    <w:rsid w:val="009967AA"/>
    <w:rsid w:val="00A6541A"/>
    <w:rsid w:val="00A73F6B"/>
    <w:rsid w:val="00AC1372"/>
    <w:rsid w:val="00AE148C"/>
    <w:rsid w:val="00AE5329"/>
    <w:rsid w:val="00B02832"/>
    <w:rsid w:val="00BB0B2D"/>
    <w:rsid w:val="00BC2374"/>
    <w:rsid w:val="00C925EF"/>
    <w:rsid w:val="00C95EE5"/>
    <w:rsid w:val="00CB5C83"/>
    <w:rsid w:val="00D10125"/>
    <w:rsid w:val="00E17D70"/>
    <w:rsid w:val="00E27813"/>
    <w:rsid w:val="00E50FEE"/>
    <w:rsid w:val="00E74920"/>
    <w:rsid w:val="00E76ED3"/>
    <w:rsid w:val="00E81635"/>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2E54"/>
  <w15:chartTrackingRefBased/>
  <w15:docId w15:val="{C3D66044-CDB8-EC48-A338-3F5AC4B6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0B39F1"/>
    <w:pPr>
      <w:ind w:left="720"/>
      <w:contextualSpacing/>
    </w:pPr>
  </w:style>
  <w:style w:type="character" w:styleId="Emphasis">
    <w:name w:val="Emphasis"/>
    <w:basedOn w:val="DefaultParagraphFont"/>
    <w:uiPriority w:val="20"/>
    <w:qFormat/>
    <w:rsid w:val="003F1387"/>
    <w:rPr>
      <w:i/>
      <w:iCs/>
    </w:rPr>
  </w:style>
  <w:style w:type="character" w:styleId="Strong">
    <w:name w:val="Strong"/>
    <w:basedOn w:val="DefaultParagraphFont"/>
    <w:uiPriority w:val="22"/>
    <w:qFormat/>
    <w:rsid w:val="003F1387"/>
    <w:rPr>
      <w:b/>
      <w:bCs/>
    </w:rPr>
  </w:style>
  <w:style w:type="paragraph" w:styleId="BodyText">
    <w:name w:val="Body Text"/>
    <w:basedOn w:val="Normal"/>
    <w:link w:val="BodyTextChar"/>
    <w:rsid w:val="003F1387"/>
    <w:rPr>
      <w:rFonts w:ascii="Times New Roman" w:hAnsi="Times New Roman"/>
      <w:sz w:val="24"/>
      <w:szCs w:val="20"/>
    </w:rPr>
  </w:style>
  <w:style w:type="character" w:customStyle="1" w:styleId="BodyTextChar">
    <w:name w:val="Body Text Char"/>
    <w:basedOn w:val="DefaultParagraphFont"/>
    <w:link w:val="BodyText"/>
    <w:rsid w:val="003F1387"/>
    <w:rPr>
      <w:rFonts w:ascii="Times New Roman" w:eastAsia="Times New Roman" w:hAnsi="Times New Roman" w:cs="Times New Roman"/>
      <w:kern w:val="0"/>
      <w:szCs w:val="20"/>
      <w14:ligatures w14:val="none"/>
    </w:rPr>
  </w:style>
  <w:style w:type="table" w:styleId="TableGrid">
    <w:name w:val="Table Grid"/>
    <w:basedOn w:val="TableNormal"/>
    <w:uiPriority w:val="59"/>
    <w:rsid w:val="003F1387"/>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C95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3685">
      <w:bodyDiv w:val="1"/>
      <w:marLeft w:val="0"/>
      <w:marRight w:val="0"/>
      <w:marTop w:val="0"/>
      <w:marBottom w:val="0"/>
      <w:divBdr>
        <w:top w:val="none" w:sz="0" w:space="0" w:color="auto"/>
        <w:left w:val="none" w:sz="0" w:space="0" w:color="auto"/>
        <w:bottom w:val="none" w:sz="0" w:space="0" w:color="auto"/>
        <w:right w:val="none" w:sz="0" w:space="0" w:color="auto"/>
      </w:divBdr>
    </w:div>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8045">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797212284">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crosoft.com/en-us/trust-center/compliance/accessibility" TargetMode="External"/><Relationship Id="rId18" Type="http://schemas.openxmlformats.org/officeDocument/2006/relationships/hyperlink" Target="https://explore.zoom.us/en/privacy/" TargetMode="External"/><Relationship Id="rId26" Type="http://schemas.openxmlformats.org/officeDocument/2006/relationships/hyperlink" Target="https://sccr.dso.ufl.edu/policies/student-honor-code-student-conduct-code/" TargetMode="External"/><Relationship Id="rId3" Type="http://schemas.openxmlformats.org/officeDocument/2006/relationships/customXml" Target="../customXml/item3.xml"/><Relationship Id="rId21"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7" Type="http://schemas.openxmlformats.org/officeDocument/2006/relationships/webSettings" Target="webSettings.xml"/><Relationship Id="rId12" Type="http://schemas.openxmlformats.org/officeDocument/2006/relationships/hyperlink" Target="https://privacy.microsoft.com/en-us/privacystatement" TargetMode="External"/><Relationship Id="rId17" Type="http://schemas.openxmlformats.org/officeDocument/2006/relationships/hyperlink" Target="https://www.adobe.com/trust/accessibility.html" TargetMode="External"/><Relationship Id="rId25" Type="http://schemas.openxmlformats.org/officeDocument/2006/relationships/hyperlink" Target="https://catalog.ufl.edu/UGRD/academic-regulations/grades-grading-policies/" TargetMode="External"/><Relationship Id="rId2" Type="http://schemas.openxmlformats.org/officeDocument/2006/relationships/customXml" Target="../customXml/item2.xml"/><Relationship Id="rId16" Type="http://schemas.openxmlformats.org/officeDocument/2006/relationships/hyperlink" Target="https://www.adobe.com/privacy/policy.html" TargetMode="External"/><Relationship Id="rId20"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trid.ericson@ufl.edu" TargetMode="External"/><Relationship Id="rId24" Type="http://schemas.openxmlformats.org/officeDocument/2006/relationships/hyperlink" Target="https://it.ufl.edu/policies/student-computing-requirements/" TargetMode="External"/><Relationship Id="rId5" Type="http://schemas.openxmlformats.org/officeDocument/2006/relationships/styles" Target="styles.xml"/><Relationship Id="rId15"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3"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8" Type="http://schemas.openxmlformats.org/officeDocument/2006/relationships/hyperlink" Target="https://syllabus.ufl.edu/syllabus-policy/uf-syllabus-policy-links/" TargetMode="External"/><Relationship Id="rId10" Type="http://schemas.openxmlformats.org/officeDocument/2006/relationships/hyperlink" Target="https://ufl.zoom.us/j/97915510863" TargetMode="External"/><Relationship Id="rId19" Type="http://schemas.openxmlformats.org/officeDocument/2006/relationships/hyperlink" Target="https://explore.zoom.us/en/accessibility/" TargetMode="External"/><Relationship Id="rId4" Type="http://schemas.openxmlformats.org/officeDocument/2006/relationships/numbering" Target="numbering.xml"/><Relationship Id="rId9" Type="http://schemas.openxmlformats.org/officeDocument/2006/relationships/hyperlink" Target="mailto:lisalundy@ufl.edu" TargetMode="External"/><Relationship Id="rId14"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2" Type="http://schemas.openxmlformats.org/officeDocument/2006/relationships/hyperlink" Target="https://community.canvaslms.com/t5/Canvas-Basics-Guide/What-are-the-Canvas-accessibility-standards/ta-p/1564" TargetMode="External"/><Relationship Id="rId27" Type="http://schemas.openxmlformats.org/officeDocument/2006/relationships/hyperlink" Target="https://catalog.ufl.edu/UGRD/academic-regulations/attendance-policie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sa/Desktop/TEACHING/AEC3071_Spring2024_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3C99F927BD124AA1B7397A9ADA2936" ma:contentTypeVersion="16" ma:contentTypeDescription="Create a new document." ma:contentTypeScope="" ma:versionID="c22e7a3f9de50dc4830236f7dcccae66">
  <xsd:schema xmlns:xsd="http://www.w3.org/2001/XMLSchema" xmlns:xs="http://www.w3.org/2001/XMLSchema" xmlns:p="http://schemas.microsoft.com/office/2006/metadata/properties" xmlns:ns2="9f09d4ad-9d55-4ff4-8543-c781561db3ba" xmlns:ns3="9f5f330a-1275-4fdf-9d60-de08b72604f4" targetNamespace="http://schemas.microsoft.com/office/2006/metadata/properties" ma:root="true" ma:fieldsID="d0f5451a8ef7179372eb36fe659fc17b" ns2:_="" ns3:_="">
    <xsd:import namespace="9f09d4ad-9d55-4ff4-8543-c781561db3ba"/>
    <xsd:import namespace="9f5f330a-1275-4fdf-9d60-de08b7260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d4ad-9d55-4ff4-8543-c781561d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f330a-1275-4fdf-9d60-de08b72604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4af1d7-b265-440f-a097-6d896a23b241}" ma:internalName="TaxCatchAll" ma:showField="CatchAllData" ma:web="9f5f330a-1275-4fdf-9d60-de08b72604f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09d4ad-9d55-4ff4-8543-c781561db3ba">
      <Terms xmlns="http://schemas.microsoft.com/office/infopath/2007/PartnerControls"/>
    </lcf76f155ced4ddcb4097134ff3c332f>
    <TaxCatchAll xmlns="9f5f330a-1275-4fdf-9d60-de08b72604f4" xsi:nil="true"/>
  </documentManagement>
</p:properties>
</file>

<file path=customXml/itemProps1.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2.xml><?xml version="1.0" encoding="utf-8"?>
<ds:datastoreItem xmlns:ds="http://schemas.openxmlformats.org/officeDocument/2006/customXml" ds:itemID="{057D4615-A6C8-4307-9377-549BBC136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d4ad-9d55-4ff4-8543-c781561db3ba"/>
    <ds:schemaRef ds:uri="9f5f330a-1275-4fdf-9d60-de08b7260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9f09d4ad-9d55-4ff4-8543-c781561db3ba"/>
    <ds:schemaRef ds:uri="9f5f330a-1275-4fdf-9d60-de08b72604f4"/>
  </ds:schemaRefs>
</ds:datastoreItem>
</file>

<file path=docProps/app.xml><?xml version="1.0" encoding="utf-8"?>
<Properties xmlns="http://schemas.openxmlformats.org/officeDocument/2006/extended-properties" xmlns:vt="http://schemas.openxmlformats.org/officeDocument/2006/docPropsVTypes">
  <Template>AEC3071_Spring2024_Syllabus.dotx</Template>
  <TotalTime>0</TotalTime>
  <Pages>6</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Lundy,Lisa Katherine</dc:creator>
  <cp:keywords/>
  <dc:description/>
  <cp:lastModifiedBy>Pearce, Aubrey</cp:lastModifiedBy>
  <cp:revision>2</cp:revision>
  <dcterms:created xsi:type="dcterms:W3CDTF">2025-08-15T13:30:00Z</dcterms:created>
  <dcterms:modified xsi:type="dcterms:W3CDTF">2025-08-15T13:30:00Z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0x010100833C99F927BD124AA1B7397A9ADA2936</vt:lpwstr>
  </property>
</Properties>
</file>