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017B" w14:textId="326C9E8E" w:rsidR="002C0978" w:rsidRDefault="002C0978" w:rsidP="00E81635">
      <w:pPr>
        <w:pStyle w:val="Title"/>
        <w:jc w:val="left"/>
      </w:pPr>
      <w:r>
        <w:rPr>
          <w:noProof/>
          <w14:ligatures w14:val="standardContextual"/>
        </w:rPr>
        <w:drawing>
          <wp:anchor distT="0" distB="0" distL="114300" distR="114300" simplePos="0" relativeHeight="251658240" behindDoc="1" locked="0" layoutInCell="1" allowOverlap="1" wp14:anchorId="4E4B7481" wp14:editId="18B176CC">
            <wp:simplePos x="0" y="0"/>
            <wp:positionH relativeFrom="column">
              <wp:posOffset>5158740</wp:posOffset>
            </wp:positionH>
            <wp:positionV relativeFrom="paragraph">
              <wp:posOffset>0</wp:posOffset>
            </wp:positionV>
            <wp:extent cx="913765" cy="1101725"/>
            <wp:effectExtent l="0" t="0" r="635" b="3175"/>
            <wp:wrapTight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ight>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2752D7BC" w14:textId="77777777" w:rsidR="0062300A" w:rsidRPr="0062300A" w:rsidRDefault="0062300A" w:rsidP="00E63087">
      <w:pPr>
        <w:pStyle w:val="Title"/>
        <w:jc w:val="left"/>
        <w:rPr>
          <w:sz w:val="32"/>
          <w:szCs w:val="32"/>
        </w:rPr>
      </w:pPr>
      <w:r w:rsidRPr="0062300A">
        <w:rPr>
          <w:sz w:val="32"/>
          <w:szCs w:val="32"/>
        </w:rPr>
        <w:t>Strategies for Success for New University Faculty Members</w:t>
      </w:r>
    </w:p>
    <w:p w14:paraId="6B45CA00" w14:textId="67F1B411" w:rsidR="00E81635" w:rsidRPr="002C0978" w:rsidRDefault="00E81635" w:rsidP="00E81635">
      <w:pPr>
        <w:pStyle w:val="Title"/>
        <w:jc w:val="left"/>
        <w:rPr>
          <w:sz w:val="32"/>
          <w:szCs w:val="32"/>
        </w:rPr>
      </w:pPr>
      <w:r w:rsidRPr="002C0978">
        <w:rPr>
          <w:sz w:val="32"/>
          <w:szCs w:val="32"/>
        </w:rPr>
        <w:t>AEC</w:t>
      </w:r>
      <w:r w:rsidR="00DE7DB3">
        <w:rPr>
          <w:sz w:val="32"/>
          <w:szCs w:val="32"/>
        </w:rPr>
        <w:t>6932</w:t>
      </w:r>
    </w:p>
    <w:p w14:paraId="3820B273" w14:textId="47F564D4" w:rsidR="002C0978" w:rsidRPr="002C0978" w:rsidRDefault="002C0978" w:rsidP="00E81635">
      <w:pPr>
        <w:pStyle w:val="Subtitle"/>
        <w:rPr>
          <w:sz w:val="28"/>
          <w:szCs w:val="28"/>
        </w:rPr>
      </w:pPr>
      <w:r w:rsidRPr="002C0978">
        <w:rPr>
          <w:sz w:val="28"/>
          <w:szCs w:val="28"/>
        </w:rPr>
        <w:t xml:space="preserve">Fall 2025 </w:t>
      </w:r>
      <w:r w:rsidR="00E81635" w:rsidRPr="002C0978">
        <w:rPr>
          <w:sz w:val="28"/>
          <w:szCs w:val="28"/>
        </w:rPr>
        <w:t xml:space="preserve">- </w:t>
      </w:r>
      <w:r w:rsidR="00DE7DB3">
        <w:rPr>
          <w:sz w:val="28"/>
          <w:szCs w:val="28"/>
        </w:rPr>
        <w:t>2</w:t>
      </w:r>
      <w:r w:rsidR="00E81635" w:rsidRPr="002C0978">
        <w:rPr>
          <w:sz w:val="28"/>
          <w:szCs w:val="28"/>
        </w:rPr>
        <w:t xml:space="preserve"> credit hours}</w:t>
      </w:r>
    </w:p>
    <w:p w14:paraId="6F6359E2" w14:textId="2A3115DE" w:rsidR="00E81635" w:rsidRDefault="00E81635" w:rsidP="00E81635">
      <w:pPr>
        <w:pStyle w:val="Subtitle"/>
      </w:pPr>
      <w:r>
        <w:tab/>
      </w:r>
      <w:r>
        <w:tab/>
      </w:r>
    </w:p>
    <w:p w14:paraId="517C24EB" w14:textId="77777777" w:rsidR="002941ED" w:rsidRDefault="002941ED" w:rsidP="002941ED"/>
    <w:p w14:paraId="22A121EA" w14:textId="77777777" w:rsidR="002941ED" w:rsidRDefault="002941ED" w:rsidP="002941ED">
      <w:pPr>
        <w:pStyle w:val="Heading1"/>
      </w:pPr>
      <w:r>
        <w:t>Instructor</w:t>
      </w:r>
    </w:p>
    <w:p w14:paraId="01EF6986" w14:textId="77777777" w:rsidR="001D6B49" w:rsidRPr="001D6B49" w:rsidRDefault="001D6B49" w:rsidP="001D6B49">
      <w:pPr>
        <w:rPr>
          <w:rFonts w:cs="Arial"/>
          <w:szCs w:val="23"/>
        </w:rPr>
      </w:pPr>
      <w:r w:rsidRPr="001D6B49">
        <w:rPr>
          <w:rFonts w:cs="Arial"/>
          <w:szCs w:val="23"/>
        </w:rPr>
        <w:t>Brian E. Myers, Ph.D.</w:t>
      </w:r>
    </w:p>
    <w:p w14:paraId="58AFF82B" w14:textId="77777777" w:rsidR="001D6B49" w:rsidRPr="001D6B49" w:rsidRDefault="001D6B49" w:rsidP="001D6B49">
      <w:pPr>
        <w:rPr>
          <w:rFonts w:cs="Arial"/>
          <w:szCs w:val="23"/>
        </w:rPr>
      </w:pPr>
      <w:r w:rsidRPr="001D6B49">
        <w:rPr>
          <w:rFonts w:cs="Arial"/>
          <w:szCs w:val="23"/>
        </w:rPr>
        <w:t>Professor and Chair</w:t>
      </w:r>
    </w:p>
    <w:p w14:paraId="71D07631" w14:textId="77777777" w:rsidR="001D6B49" w:rsidRPr="001D6B49" w:rsidRDefault="001D6B49" w:rsidP="001D6B49">
      <w:pPr>
        <w:rPr>
          <w:rFonts w:cs="Arial"/>
          <w:szCs w:val="23"/>
        </w:rPr>
      </w:pPr>
      <w:r w:rsidRPr="001D6B49">
        <w:rPr>
          <w:rFonts w:cs="Arial"/>
          <w:szCs w:val="23"/>
        </w:rPr>
        <w:t>Email: bmyers@ufl.edu</w:t>
      </w:r>
    </w:p>
    <w:p w14:paraId="65532E35" w14:textId="77777777" w:rsidR="001D6B49" w:rsidRPr="001D6B49" w:rsidRDefault="001D6B49" w:rsidP="001D6B49">
      <w:pPr>
        <w:rPr>
          <w:rFonts w:cs="Arial"/>
          <w:szCs w:val="23"/>
        </w:rPr>
      </w:pPr>
      <w:r w:rsidRPr="001D6B49">
        <w:rPr>
          <w:rFonts w:cs="Arial"/>
          <w:szCs w:val="23"/>
        </w:rPr>
        <w:t>Office location: 305 Rolfs Hall</w:t>
      </w:r>
    </w:p>
    <w:p w14:paraId="4320A38F" w14:textId="77777777" w:rsidR="001D6B49" w:rsidRPr="001D6B49" w:rsidRDefault="001D6B49" w:rsidP="001D6B49">
      <w:pPr>
        <w:rPr>
          <w:rFonts w:cs="Arial"/>
          <w:szCs w:val="23"/>
        </w:rPr>
      </w:pPr>
      <w:r w:rsidRPr="001D6B49">
        <w:rPr>
          <w:rFonts w:cs="Arial"/>
          <w:szCs w:val="23"/>
        </w:rPr>
        <w:t>Office hours: Monday 11:00 a.m. – 12:30 p.m. or by appointment</w:t>
      </w:r>
    </w:p>
    <w:p w14:paraId="314883B9" w14:textId="77777777" w:rsidR="002941ED" w:rsidRDefault="002941ED" w:rsidP="002941ED">
      <w:pPr>
        <w:rPr>
          <w:rFonts w:cs="Arial"/>
          <w:szCs w:val="23"/>
        </w:rPr>
      </w:pPr>
    </w:p>
    <w:p w14:paraId="492B4667" w14:textId="77777777" w:rsidR="002941ED" w:rsidRPr="002941ED" w:rsidRDefault="002941ED" w:rsidP="002941ED">
      <w:pPr>
        <w:pStyle w:val="Heading1"/>
        <w:tabs>
          <w:tab w:val="clear" w:pos="6840"/>
        </w:tabs>
      </w:pPr>
      <w:r>
        <w:t>Class Times</w:t>
      </w:r>
      <w:r>
        <w:tab/>
      </w:r>
      <w:r>
        <w:tab/>
      </w:r>
      <w:r>
        <w:tab/>
        <w:t>Location</w:t>
      </w:r>
    </w:p>
    <w:p w14:paraId="78F6D0FC" w14:textId="77777777" w:rsidR="003944AC" w:rsidRDefault="003944AC" w:rsidP="003944AC">
      <w:r>
        <w:t>Monday 12:50 – 2:45 p.m.</w:t>
      </w:r>
      <w:r>
        <w:tab/>
      </w:r>
      <w:r>
        <w:tab/>
      </w:r>
      <w:r>
        <w:tab/>
      </w:r>
      <w:r>
        <w:tab/>
      </w:r>
      <w:r>
        <w:tab/>
        <w:t xml:space="preserve">        409 Rolfs Hall</w:t>
      </w:r>
    </w:p>
    <w:p w14:paraId="448DEB29" w14:textId="77777777" w:rsidR="002941ED" w:rsidRDefault="002941ED" w:rsidP="002941ED"/>
    <w:p w14:paraId="0159E8DF" w14:textId="77777777" w:rsidR="00792F9B" w:rsidRDefault="00792F9B" w:rsidP="00792F9B">
      <w:pPr>
        <w:pStyle w:val="Heading1"/>
      </w:pPr>
      <w:r>
        <w:t>Course Description</w:t>
      </w:r>
    </w:p>
    <w:p w14:paraId="714769C8" w14:textId="77777777" w:rsidR="00792F9B" w:rsidRDefault="00792F9B" w:rsidP="00792F9B">
      <w:r w:rsidRPr="003F200D">
        <w:t>Roles and responsibilities of university faculty members in agricultural education and communication; performance expectations; strategies for successful tenure and promotion; planning and executing teaching, research, and extension programs based upon formal position assignments. </w:t>
      </w:r>
    </w:p>
    <w:p w14:paraId="5BB21564" w14:textId="77777777" w:rsidR="00792F9B" w:rsidRDefault="00792F9B" w:rsidP="00792F9B"/>
    <w:p w14:paraId="59EB8CBF" w14:textId="77777777" w:rsidR="00792F9B" w:rsidRDefault="00792F9B" w:rsidP="00792F9B">
      <w:pPr>
        <w:pStyle w:val="Heading1"/>
      </w:pPr>
      <w:r>
        <w:t>Course Objectives</w:t>
      </w:r>
    </w:p>
    <w:p w14:paraId="3C83590C" w14:textId="77777777" w:rsidR="00792F9B" w:rsidRPr="000B4114" w:rsidRDefault="00792F9B" w:rsidP="00792F9B">
      <w:r w:rsidRPr="000B4114">
        <w:t>Upon completion of the course</w:t>
      </w:r>
      <w:r>
        <w:t>,</w:t>
      </w:r>
      <w:r w:rsidRPr="000B4114">
        <w:t xml:space="preserve"> students should be able to: </w:t>
      </w:r>
    </w:p>
    <w:p w14:paraId="15FBFD26" w14:textId="77777777" w:rsidR="00792F9B" w:rsidRPr="000B4114" w:rsidRDefault="00792F9B" w:rsidP="00792F9B">
      <w:pPr>
        <w:numPr>
          <w:ilvl w:val="0"/>
          <w:numId w:val="36"/>
        </w:numPr>
      </w:pPr>
      <w:r w:rsidRPr="000B4114">
        <w:t>Evaluate and compete effectively for university faculty positions. </w:t>
      </w:r>
    </w:p>
    <w:p w14:paraId="7F2B61D5" w14:textId="77777777" w:rsidR="00792F9B" w:rsidRPr="000B4114" w:rsidRDefault="00792F9B" w:rsidP="00792F9B">
      <w:pPr>
        <w:numPr>
          <w:ilvl w:val="0"/>
          <w:numId w:val="37"/>
        </w:numPr>
      </w:pPr>
      <w:r w:rsidRPr="000B4114">
        <w:t>Plan for and effectively execute teaching, research, and extension assignments. </w:t>
      </w:r>
    </w:p>
    <w:p w14:paraId="3E553013" w14:textId="77777777" w:rsidR="00792F9B" w:rsidRPr="000B4114" w:rsidRDefault="00792F9B" w:rsidP="00792F9B">
      <w:pPr>
        <w:numPr>
          <w:ilvl w:val="0"/>
          <w:numId w:val="38"/>
        </w:numPr>
      </w:pPr>
      <w:r w:rsidRPr="000B4114">
        <w:t>Develop and effectively use a personal time management system. </w:t>
      </w:r>
    </w:p>
    <w:p w14:paraId="652220F1" w14:textId="77777777" w:rsidR="00792F9B" w:rsidRPr="000B4114" w:rsidRDefault="00792F9B" w:rsidP="00792F9B">
      <w:pPr>
        <w:numPr>
          <w:ilvl w:val="0"/>
          <w:numId w:val="39"/>
        </w:numPr>
      </w:pPr>
      <w:r w:rsidRPr="000B4114">
        <w:t>Determine program priorities based upon formal position assignments. </w:t>
      </w:r>
    </w:p>
    <w:p w14:paraId="6956A7CC" w14:textId="77777777" w:rsidR="00792F9B" w:rsidRPr="000B4114" w:rsidRDefault="00792F9B" w:rsidP="00792F9B">
      <w:pPr>
        <w:numPr>
          <w:ilvl w:val="0"/>
          <w:numId w:val="40"/>
        </w:numPr>
      </w:pPr>
      <w:r w:rsidRPr="000B4114">
        <w:t>Structure their efforts as a new faculty member for successful tenure and promotion. </w:t>
      </w:r>
    </w:p>
    <w:p w14:paraId="3C702CAE" w14:textId="77777777" w:rsidR="00792F9B" w:rsidRPr="000B4114" w:rsidRDefault="00792F9B" w:rsidP="00792F9B">
      <w:pPr>
        <w:numPr>
          <w:ilvl w:val="0"/>
          <w:numId w:val="41"/>
        </w:numPr>
      </w:pPr>
      <w:r w:rsidRPr="000B4114">
        <w:t>Establish positive and effective communications and relationships with faculty, colleagues, university administrators, and constituents. </w:t>
      </w:r>
    </w:p>
    <w:p w14:paraId="366ED472" w14:textId="77777777" w:rsidR="00792F9B" w:rsidRPr="000B4114" w:rsidRDefault="00792F9B" w:rsidP="00792F9B">
      <w:pPr>
        <w:numPr>
          <w:ilvl w:val="0"/>
          <w:numId w:val="42"/>
        </w:numPr>
      </w:pPr>
      <w:r w:rsidRPr="000B4114">
        <w:t>Serve as contributing citizens of their academic units, institutions, and profession. </w:t>
      </w:r>
    </w:p>
    <w:p w14:paraId="54D8ECF5" w14:textId="77777777" w:rsidR="00792F9B" w:rsidRDefault="00792F9B" w:rsidP="00792F9B"/>
    <w:p w14:paraId="21076127" w14:textId="77777777" w:rsidR="00792F9B" w:rsidRDefault="00792F9B" w:rsidP="00792F9B">
      <w:pPr>
        <w:pStyle w:val="Heading1"/>
      </w:pPr>
      <w:r>
        <w:t>Course Design</w:t>
      </w:r>
    </w:p>
    <w:p w14:paraId="3326C918" w14:textId="77777777" w:rsidR="00792F9B" w:rsidRDefault="00792F9B" w:rsidP="00792F9B">
      <w:r>
        <w:t xml:space="preserve">This course is discussion-based. Your preparation and engagement in the discussion are critical to your success and the success of your classmates. </w:t>
      </w:r>
    </w:p>
    <w:p w14:paraId="71FD72D6" w14:textId="77777777" w:rsidR="00792F9B" w:rsidRDefault="00792F9B" w:rsidP="00792F9B"/>
    <w:p w14:paraId="232B62C5" w14:textId="77777777" w:rsidR="00792F9B" w:rsidRDefault="00792F9B" w:rsidP="00792F9B">
      <w:pPr>
        <w:pStyle w:val="Heading1"/>
      </w:pPr>
      <w:r>
        <w:t>Requirements</w:t>
      </w:r>
    </w:p>
    <w:p w14:paraId="5278F01D" w14:textId="77777777" w:rsidR="00792F9B" w:rsidRPr="00652FB1" w:rsidRDefault="00792F9B" w:rsidP="00792F9B">
      <w:pPr>
        <w:pStyle w:val="Heading2"/>
      </w:pPr>
      <w:r w:rsidRPr="00652FB1">
        <w:t>Textbook:</w:t>
      </w:r>
    </w:p>
    <w:p w14:paraId="196EDD17" w14:textId="2A43EDCA" w:rsidR="00792F9B" w:rsidRPr="000B4114" w:rsidRDefault="00792F9B" w:rsidP="00792F9B"/>
    <w:p w14:paraId="4D24817D" w14:textId="77777777" w:rsidR="00792F9B" w:rsidRPr="000B4114" w:rsidRDefault="00792F9B" w:rsidP="00792F9B">
      <w:r w:rsidRPr="000B4114">
        <w:t>Selected readings will be incorporated into class discussions. </w:t>
      </w:r>
    </w:p>
    <w:p w14:paraId="0C8872DA" w14:textId="77777777" w:rsidR="00792F9B" w:rsidRDefault="00792F9B" w:rsidP="00792F9B">
      <w:r w:rsidRPr="000B4114">
        <w:t> </w:t>
      </w:r>
    </w:p>
    <w:p w14:paraId="05DBF496" w14:textId="77777777" w:rsidR="0058330B" w:rsidRPr="000B4114" w:rsidRDefault="0058330B" w:rsidP="00792F9B"/>
    <w:p w14:paraId="4262C2E9" w14:textId="77777777" w:rsidR="00652FB1" w:rsidRPr="00652FB1" w:rsidRDefault="002659E5" w:rsidP="00652FB1">
      <w:pPr>
        <w:pStyle w:val="Heading2"/>
      </w:pPr>
      <w:r>
        <w:lastRenderedPageBreak/>
        <w:t>Technology</w:t>
      </w:r>
      <w:r w:rsidR="00652FB1">
        <w:t>:</w:t>
      </w:r>
    </w:p>
    <w:p w14:paraId="57EE9CE2" w14:textId="77777777" w:rsidR="00296EB6" w:rsidRPr="00296EB6" w:rsidRDefault="00296EB6" w:rsidP="00296EB6">
      <w:r w:rsidRPr="00296EB6">
        <w:t>To succeed in this course, you must have access to the following technology: </w:t>
      </w:r>
    </w:p>
    <w:p w14:paraId="780573E6" w14:textId="77777777" w:rsidR="00296EB6" w:rsidRPr="00296EB6" w:rsidRDefault="00296EB6" w:rsidP="00296EB6">
      <w:pPr>
        <w:numPr>
          <w:ilvl w:val="0"/>
          <w:numId w:val="27"/>
        </w:numPr>
      </w:pPr>
      <w:r w:rsidRPr="00296EB6">
        <w:t>Desktop Computer or Laptop </w:t>
      </w:r>
    </w:p>
    <w:p w14:paraId="4E81125E" w14:textId="77777777" w:rsidR="00296EB6" w:rsidRPr="00296EB6" w:rsidRDefault="00296EB6" w:rsidP="00296EB6">
      <w:pPr>
        <w:numPr>
          <w:ilvl w:val="0"/>
          <w:numId w:val="29"/>
        </w:numPr>
      </w:pPr>
      <w:r w:rsidRPr="00296EB6">
        <w:t>Microsoft Word -</w:t>
      </w:r>
      <w:hyperlink r:id="rId8" w:tgtFrame="_blank" w:history="1">
        <w:r w:rsidRPr="00296EB6">
          <w:rPr>
            <w:rStyle w:val="Hyperlink"/>
          </w:rPr>
          <w:t xml:space="preserve"> Microsoft 365 basics video training</w:t>
        </w:r>
      </w:hyperlink>
      <w:r w:rsidRPr="00296EB6">
        <w:t> </w:t>
      </w:r>
    </w:p>
    <w:p w14:paraId="48AA78F0" w14:textId="77777777" w:rsidR="00296EB6" w:rsidRPr="00296EB6" w:rsidRDefault="00296EB6" w:rsidP="00296EB6">
      <w:pPr>
        <w:numPr>
          <w:ilvl w:val="0"/>
          <w:numId w:val="29"/>
        </w:numPr>
      </w:pPr>
      <w:r w:rsidRPr="00296EB6">
        <w:t>Adobe Reader - </w:t>
      </w:r>
      <w:hyperlink r:id="rId9" w:tgtFrame="_blank" w:history="1">
        <w:r w:rsidRPr="00296EB6">
          <w:rPr>
            <w:rStyle w:val="Hyperlink"/>
          </w:rPr>
          <w:t>Acrobat tutorials</w:t>
        </w:r>
      </w:hyperlink>
      <w:r w:rsidRPr="00296EB6">
        <w:t> </w:t>
      </w:r>
    </w:p>
    <w:p w14:paraId="0623078A"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0" w:tgtFrame="_blank" w:history="1">
        <w:r w:rsidRPr="00296EB6">
          <w:rPr>
            <w:rStyle w:val="Hyperlink"/>
          </w:rPr>
          <w:t>download it.</w:t>
        </w:r>
      </w:hyperlink>
      <w:r w:rsidRPr="00296EB6">
        <w:t> </w:t>
      </w:r>
    </w:p>
    <w:p w14:paraId="08E4FFCB" w14:textId="77777777" w:rsidR="00296EB6" w:rsidRPr="00296EB6" w:rsidRDefault="00296EB6" w:rsidP="00296EB6">
      <w:pPr>
        <w:numPr>
          <w:ilvl w:val="0"/>
          <w:numId w:val="32"/>
        </w:numPr>
      </w:pPr>
      <w:r w:rsidRPr="00296EB6">
        <w:t>University of Florida Email </w:t>
      </w:r>
    </w:p>
    <w:p w14:paraId="5435CD3C"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1" w:tgtFrame="_blank" w:history="1">
        <w:r w:rsidRPr="00296EB6">
          <w:rPr>
            <w:rStyle w:val="Hyperlink"/>
          </w:rPr>
          <w:t>Student Computing Requirements</w:t>
        </w:r>
      </w:hyperlink>
      <w:r w:rsidRPr="00296EB6">
        <w:t xml:space="preserve"> page for information on technology requirements and expectations. </w:t>
      </w:r>
    </w:p>
    <w:p w14:paraId="2F0F635F" w14:textId="77777777" w:rsidR="00E74920" w:rsidRDefault="00E74920"/>
    <w:p w14:paraId="1006B8E7" w14:textId="77777777" w:rsidR="003E76F1" w:rsidRDefault="003E76F1" w:rsidP="003E76F1">
      <w:pPr>
        <w:pStyle w:val="Heading2"/>
      </w:pPr>
      <w:r>
        <w:t>Prerequisite Knowledge:</w:t>
      </w:r>
    </w:p>
    <w:p w14:paraId="6CF02558" w14:textId="77777777" w:rsidR="003E76F1" w:rsidRDefault="003E76F1" w:rsidP="003E76F1">
      <w:r w:rsidRPr="000B4114">
        <w:t>Doctoral students enrolled in the final fall semester of their degree programs. </w:t>
      </w:r>
    </w:p>
    <w:p w14:paraId="53D5A059" w14:textId="77777777" w:rsidR="003E76F1" w:rsidRDefault="003E76F1" w:rsidP="003E76F1"/>
    <w:p w14:paraId="45754814" w14:textId="77777777" w:rsidR="003E76F1" w:rsidRDefault="003E76F1" w:rsidP="003E76F1">
      <w:pPr>
        <w:pStyle w:val="Heading2"/>
      </w:pPr>
      <w:r>
        <w:t>Minimum Technical Skills:</w:t>
      </w:r>
    </w:p>
    <w:p w14:paraId="3F5B07A0" w14:textId="77777777" w:rsidR="003E76F1" w:rsidRPr="00FB4DD8" w:rsidRDefault="003E76F1" w:rsidP="003E76F1">
      <w:r w:rsidRPr="00FB4DD8">
        <w:t>Minimum technical skills required: </w:t>
      </w:r>
    </w:p>
    <w:p w14:paraId="22404F3B" w14:textId="77777777" w:rsidR="003E76F1" w:rsidRPr="00FB4DD8" w:rsidRDefault="003E76F1" w:rsidP="003E76F1">
      <w:pPr>
        <w:numPr>
          <w:ilvl w:val="0"/>
          <w:numId w:val="34"/>
        </w:numPr>
      </w:pPr>
      <w:r w:rsidRPr="00FB4DD8">
        <w:t>Competence in using email for communication purposes, including sending and receiving messages and managing attachments. </w:t>
      </w:r>
    </w:p>
    <w:p w14:paraId="182C5690" w14:textId="77777777" w:rsidR="003E76F1" w:rsidRPr="00FB4DD8" w:rsidRDefault="003E76F1" w:rsidP="003E76F1">
      <w:pPr>
        <w:numPr>
          <w:ilvl w:val="0"/>
          <w:numId w:val="34"/>
        </w:numPr>
      </w:pPr>
      <w:r w:rsidRPr="00FB4DD8">
        <w:t>Familiarity with commonly used word processing applications (such as Microsoft Word or Google Docs), including the ability to create, edit, and format documents. </w:t>
      </w:r>
    </w:p>
    <w:p w14:paraId="78019AC4" w14:textId="77777777" w:rsidR="003E76F1" w:rsidRPr="00FB4DD8" w:rsidRDefault="003E76F1" w:rsidP="003E76F1">
      <w:pPr>
        <w:numPr>
          <w:ilvl w:val="0"/>
          <w:numId w:val="35"/>
        </w:numPr>
      </w:pPr>
      <w:r w:rsidRPr="00FB4DD8">
        <w:t>Basic computer skills, including understanding fundamental operations like file management, using menus and toolbars, and navigating between different applications. </w:t>
      </w:r>
    </w:p>
    <w:p w14:paraId="709B43D7" w14:textId="77777777" w:rsidR="003E76F1" w:rsidRPr="00FB4DD8" w:rsidRDefault="003E76F1" w:rsidP="003E76F1">
      <w:pPr>
        <w:numPr>
          <w:ilvl w:val="0"/>
          <w:numId w:val="35"/>
        </w:numPr>
      </w:pPr>
      <w:r w:rsidRPr="00FB4DD8">
        <w:t>Ability to perform online research using a variety of search engines and library databases. </w:t>
      </w:r>
    </w:p>
    <w:p w14:paraId="0F868C04" w14:textId="77777777" w:rsidR="003E76F1" w:rsidRDefault="003E76F1" w:rsidP="003E76F1"/>
    <w:p w14:paraId="37B62123" w14:textId="77777777" w:rsidR="003E76F1" w:rsidRDefault="003E76F1" w:rsidP="003E76F1">
      <w:pPr>
        <w:pStyle w:val="Heading1"/>
      </w:pPr>
      <w:r>
        <w:t>Instructor Response &amp; Feedback</w:t>
      </w:r>
    </w:p>
    <w:p w14:paraId="61221195" w14:textId="77777777" w:rsidR="003E76F1" w:rsidRPr="001F21E5" w:rsidRDefault="003E76F1" w:rsidP="003E76F1">
      <w:r w:rsidRPr="000B4114">
        <w:t xml:space="preserve">The instructor </w:t>
      </w:r>
      <w:r>
        <w:t>is</w:t>
      </w:r>
      <w:r w:rsidRPr="000B4114">
        <w:t xml:space="preserve"> committed to responding to your </w:t>
      </w:r>
      <w:r>
        <w:t xml:space="preserve">TEAMS and </w:t>
      </w:r>
      <w:r w:rsidRPr="000B4114">
        <w:t>email messages </w:t>
      </w:r>
      <w:r w:rsidRPr="000B4114">
        <w:rPr>
          <w:b/>
          <w:bCs/>
        </w:rPr>
        <w:t>within 24 hours</w:t>
      </w:r>
      <w:r w:rsidRPr="000B4114">
        <w:t> when feasible during the work week, Monday through Friday, </w:t>
      </w:r>
      <w:r w:rsidRPr="000B4114">
        <w:rPr>
          <w:i/>
          <w:iCs/>
        </w:rPr>
        <w:t>except holidays</w:t>
      </w:r>
      <w:r w:rsidRPr="000B4114">
        <w:t>. The major assignments will be graded, with </w:t>
      </w:r>
      <w:r w:rsidRPr="000B4114">
        <w:rPr>
          <w:i/>
          <w:iCs/>
        </w:rPr>
        <w:t>meaningful feedback</w:t>
      </w:r>
      <w:r w:rsidRPr="000B4114">
        <w:t> provided,</w:t>
      </w:r>
      <w:r w:rsidRPr="000B4114">
        <w:rPr>
          <w:b/>
          <w:bCs/>
        </w:rPr>
        <w:t> within one week of their submission</w:t>
      </w:r>
      <w:r w:rsidRPr="000B4114">
        <w:t>.</w:t>
      </w:r>
    </w:p>
    <w:p w14:paraId="7E587961" w14:textId="77777777" w:rsidR="00652FB1" w:rsidRDefault="00652FB1"/>
    <w:p w14:paraId="233580FE" w14:textId="77777777" w:rsidR="00652FB1" w:rsidRDefault="00652FB1" w:rsidP="00652FB1">
      <w:pPr>
        <w:pStyle w:val="Heading1"/>
      </w:pPr>
      <w:r>
        <w:t>Assignments</w:t>
      </w:r>
    </w:p>
    <w:p w14:paraId="71259145" w14:textId="77777777" w:rsidR="00065E70" w:rsidRPr="000B4114" w:rsidRDefault="00065E70" w:rsidP="00065E70">
      <w:r w:rsidRPr="000B4114">
        <w:rPr>
          <w:u w:val="single"/>
        </w:rPr>
        <w:t>Grant Materials</w:t>
      </w:r>
      <w:r w:rsidRPr="000B4114">
        <w:t> </w:t>
      </w:r>
    </w:p>
    <w:p w14:paraId="49430997" w14:textId="77777777" w:rsidR="00065E70" w:rsidRPr="000B4114" w:rsidRDefault="00065E70" w:rsidP="00065E70">
      <w:pPr>
        <w:numPr>
          <w:ilvl w:val="0"/>
          <w:numId w:val="43"/>
        </w:numPr>
      </w:pPr>
      <w:r w:rsidRPr="000B4114">
        <w:t>Complete the template documents for a potential grant program. </w:t>
      </w:r>
    </w:p>
    <w:p w14:paraId="2BD3B3B5" w14:textId="77777777" w:rsidR="00065E70" w:rsidRPr="000B4114" w:rsidRDefault="00065E70" w:rsidP="00065E70">
      <w:pPr>
        <w:numPr>
          <w:ilvl w:val="0"/>
          <w:numId w:val="44"/>
        </w:numPr>
        <w:tabs>
          <w:tab w:val="clear" w:pos="720"/>
          <w:tab w:val="num" w:pos="1080"/>
        </w:tabs>
        <w:ind w:left="1080"/>
      </w:pPr>
      <w:r w:rsidRPr="000B4114">
        <w:t>Conflict of Interest form </w:t>
      </w:r>
    </w:p>
    <w:p w14:paraId="73A1F606" w14:textId="77777777" w:rsidR="00065E70" w:rsidRPr="000B4114" w:rsidRDefault="00065E70" w:rsidP="00065E70">
      <w:pPr>
        <w:numPr>
          <w:ilvl w:val="0"/>
          <w:numId w:val="45"/>
        </w:numPr>
        <w:tabs>
          <w:tab w:val="clear" w:pos="720"/>
          <w:tab w:val="num" w:pos="1080"/>
        </w:tabs>
        <w:ind w:left="1080"/>
      </w:pPr>
      <w:r w:rsidRPr="000B4114">
        <w:t>Current and Pending form </w:t>
      </w:r>
    </w:p>
    <w:p w14:paraId="27684B21" w14:textId="77777777" w:rsidR="00065E70" w:rsidRPr="000B4114" w:rsidRDefault="00065E70" w:rsidP="00065E70">
      <w:pPr>
        <w:numPr>
          <w:ilvl w:val="0"/>
          <w:numId w:val="46"/>
        </w:numPr>
        <w:tabs>
          <w:tab w:val="clear" w:pos="720"/>
          <w:tab w:val="num" w:pos="1080"/>
        </w:tabs>
        <w:ind w:left="1080"/>
      </w:pPr>
      <w:r w:rsidRPr="000B4114">
        <w:t>Biosketch </w:t>
      </w:r>
    </w:p>
    <w:p w14:paraId="6716E9B5" w14:textId="77777777" w:rsidR="00065E70" w:rsidRPr="000B4114" w:rsidRDefault="00065E70" w:rsidP="00065E70">
      <w:pPr>
        <w:numPr>
          <w:ilvl w:val="0"/>
          <w:numId w:val="47"/>
        </w:numPr>
        <w:tabs>
          <w:tab w:val="clear" w:pos="720"/>
          <w:tab w:val="num" w:pos="1080"/>
        </w:tabs>
        <w:ind w:left="1080"/>
      </w:pPr>
      <w:r w:rsidRPr="000B4114">
        <w:t>Project Summary (for possible grant idea) </w:t>
      </w:r>
    </w:p>
    <w:p w14:paraId="7510B1D9" w14:textId="77777777" w:rsidR="00065E70" w:rsidRPr="000B4114" w:rsidRDefault="00065E70" w:rsidP="00065E70">
      <w:pPr>
        <w:numPr>
          <w:ilvl w:val="0"/>
          <w:numId w:val="48"/>
        </w:numPr>
      </w:pPr>
      <w:r w:rsidRPr="000B4114">
        <w:t>Prior to the class meeting on the assigned day, upload your documents into the </w:t>
      </w:r>
      <w:hyperlink r:id="rId12" w:tgtFrame="_blank" w:history="1">
        <w:r w:rsidRPr="000B4114">
          <w:rPr>
            <w:rStyle w:val="Hyperlink"/>
          </w:rPr>
          <w:t>Grant Materials Documents</w:t>
        </w:r>
      </w:hyperlink>
      <w:r w:rsidRPr="000B4114">
        <w:t xml:space="preserve"> folder in MS TEAMS. </w:t>
      </w:r>
    </w:p>
    <w:p w14:paraId="1C83BDA8" w14:textId="77777777" w:rsidR="00065E70" w:rsidRPr="000B4114" w:rsidRDefault="00065E70" w:rsidP="00065E70">
      <w:r w:rsidRPr="000B4114">
        <w:t>  </w:t>
      </w:r>
    </w:p>
    <w:p w14:paraId="050F9832" w14:textId="77777777" w:rsidR="00065E70" w:rsidRPr="000B4114" w:rsidRDefault="00065E70" w:rsidP="00065E70">
      <w:r w:rsidRPr="000B4114">
        <w:rPr>
          <w:u w:val="single"/>
        </w:rPr>
        <w:t>Interview Discussion</w:t>
      </w:r>
      <w:r w:rsidRPr="000B4114">
        <w:t> </w:t>
      </w:r>
    </w:p>
    <w:p w14:paraId="424E788D" w14:textId="77777777" w:rsidR="00065E70" w:rsidRPr="000B4114" w:rsidRDefault="00065E70" w:rsidP="00065E70">
      <w:pPr>
        <w:numPr>
          <w:ilvl w:val="0"/>
          <w:numId w:val="49"/>
        </w:numPr>
      </w:pPr>
      <w:r w:rsidRPr="000B4114">
        <w:t>Interview a faculty member about his/her experiences through the tenure &amp;/or promotion process. </w:t>
      </w:r>
    </w:p>
    <w:p w14:paraId="57739083" w14:textId="77777777" w:rsidR="00065E70" w:rsidRPr="000B4114" w:rsidRDefault="00065E70" w:rsidP="00065E70">
      <w:pPr>
        <w:numPr>
          <w:ilvl w:val="0"/>
          <w:numId w:val="50"/>
        </w:numPr>
      </w:pPr>
      <w:r w:rsidRPr="000B4114">
        <w:lastRenderedPageBreak/>
        <w:t>Draft a one-page list of “strategies for success” gained from your interview. Prior to the class meeting on the assigned day, upload your synopsis into the </w:t>
      </w:r>
      <w:hyperlink r:id="rId13" w:tgtFrame="_blank" w:history="1">
        <w:r w:rsidRPr="000B4114">
          <w:rPr>
            <w:rStyle w:val="Hyperlink"/>
          </w:rPr>
          <w:t>Interview Discussion Documents</w:t>
        </w:r>
      </w:hyperlink>
      <w:r w:rsidRPr="000B4114">
        <w:t> folder in MS TEAMS. </w:t>
      </w:r>
    </w:p>
    <w:p w14:paraId="077BE2E3" w14:textId="77777777" w:rsidR="00065E70" w:rsidRPr="000B4114" w:rsidRDefault="00065E70" w:rsidP="00065E70">
      <w:pPr>
        <w:numPr>
          <w:ilvl w:val="0"/>
          <w:numId w:val="51"/>
        </w:numPr>
      </w:pPr>
      <w:r w:rsidRPr="000B4114">
        <w:t>Lead a 10-minute discussion with your colleagues about your reflections on the interview. </w:t>
      </w:r>
    </w:p>
    <w:p w14:paraId="36BBC428" w14:textId="77777777" w:rsidR="00065E70" w:rsidRPr="000B4114" w:rsidRDefault="00065E70" w:rsidP="00065E70">
      <w:r w:rsidRPr="000B4114">
        <w:t>  </w:t>
      </w:r>
    </w:p>
    <w:p w14:paraId="5C60F404" w14:textId="77777777" w:rsidR="00065E70" w:rsidRPr="000B4114" w:rsidRDefault="00065E70" w:rsidP="00065E70">
      <w:r w:rsidRPr="000B4114">
        <w:rPr>
          <w:u w:val="single"/>
        </w:rPr>
        <w:t>Application Materials</w:t>
      </w:r>
      <w:r w:rsidRPr="000B4114">
        <w:t> </w:t>
      </w:r>
    </w:p>
    <w:p w14:paraId="0E7E3438" w14:textId="77777777" w:rsidR="00065E70" w:rsidRPr="000B4114" w:rsidRDefault="00065E70" w:rsidP="00065E70">
      <w:pPr>
        <w:numPr>
          <w:ilvl w:val="0"/>
          <w:numId w:val="52"/>
        </w:numPr>
      </w:pPr>
      <w:r w:rsidRPr="000B4114">
        <w:t>Develop the materials that are commonly requested for an application for a faculty position. </w:t>
      </w:r>
    </w:p>
    <w:p w14:paraId="1AA5F800" w14:textId="77777777" w:rsidR="00065E70" w:rsidRPr="000B4114" w:rsidRDefault="00065E70" w:rsidP="00065E70">
      <w:pPr>
        <w:numPr>
          <w:ilvl w:val="0"/>
          <w:numId w:val="53"/>
        </w:numPr>
        <w:tabs>
          <w:tab w:val="clear" w:pos="720"/>
          <w:tab w:val="num" w:pos="1080"/>
        </w:tabs>
        <w:ind w:left="1080"/>
      </w:pPr>
      <w:r w:rsidRPr="000B4114">
        <w:t>Curriculum Vitae </w:t>
      </w:r>
    </w:p>
    <w:p w14:paraId="6C27DF8E" w14:textId="77777777" w:rsidR="00065E70" w:rsidRPr="000B4114" w:rsidRDefault="00065E70" w:rsidP="00065E70">
      <w:pPr>
        <w:numPr>
          <w:ilvl w:val="0"/>
          <w:numId w:val="54"/>
        </w:numPr>
        <w:tabs>
          <w:tab w:val="clear" w:pos="720"/>
          <w:tab w:val="num" w:pos="1080"/>
        </w:tabs>
        <w:ind w:left="1080"/>
      </w:pPr>
      <w:r w:rsidRPr="000B4114">
        <w:t>Cover letter (no more than 3 pages)– Does it tell your “story”? Is it action-oriented (not passive)? Does it illuminate important items/experiences listed on your CV? Does it tell your vision for the position? Does it sound like you want the position? </w:t>
      </w:r>
    </w:p>
    <w:p w14:paraId="50B83655" w14:textId="77777777" w:rsidR="00065E70" w:rsidRPr="000B4114" w:rsidRDefault="00065E70" w:rsidP="00065E70">
      <w:pPr>
        <w:numPr>
          <w:ilvl w:val="0"/>
          <w:numId w:val="55"/>
        </w:numPr>
        <w:tabs>
          <w:tab w:val="clear" w:pos="720"/>
          <w:tab w:val="num" w:pos="1080"/>
        </w:tabs>
        <w:ind w:left="1080"/>
      </w:pPr>
      <w:r w:rsidRPr="000B4114">
        <w:t>Research Conceptual Model and narrative (no more than 2 pages) – is it clear? Does it address important research questions? Does it describe your potential outcomes and impact? Does it provide guidance for at least 5 years? </w:t>
      </w:r>
    </w:p>
    <w:p w14:paraId="46093C83" w14:textId="77777777" w:rsidR="00065E70" w:rsidRPr="000B4114" w:rsidRDefault="00065E70" w:rsidP="00065E70">
      <w:pPr>
        <w:numPr>
          <w:ilvl w:val="0"/>
          <w:numId w:val="56"/>
        </w:numPr>
        <w:tabs>
          <w:tab w:val="clear" w:pos="720"/>
          <w:tab w:val="num" w:pos="1080"/>
        </w:tabs>
        <w:ind w:left="1080"/>
      </w:pPr>
      <w:r w:rsidRPr="000B4114">
        <w:t>Teaching and learning philosophy (no more than 2 pages) – Is it clear? Does it adequately explain to the reader how you teach and why to design your teaching in that manner? As appropriate, does it address formal &amp; non-formal teaching? Does it address advising/mentoring? </w:t>
      </w:r>
    </w:p>
    <w:p w14:paraId="6B633B10" w14:textId="77777777" w:rsidR="00065E70" w:rsidRPr="000B4114" w:rsidRDefault="00065E70" w:rsidP="00065E70">
      <w:pPr>
        <w:numPr>
          <w:ilvl w:val="0"/>
          <w:numId w:val="57"/>
        </w:numPr>
      </w:pPr>
      <w:r w:rsidRPr="000B4114">
        <w:t xml:space="preserve">Bring draft versions of these documents to class on the assigned day. Draft and final versions should be emailed to </w:t>
      </w:r>
      <w:hyperlink r:id="rId14" w:tgtFrame="_blank" w:history="1">
        <w:r w:rsidRPr="000B4114">
          <w:rPr>
            <w:rStyle w:val="Hyperlink"/>
          </w:rPr>
          <w:t>bmyers@ufl.edu</w:t>
        </w:r>
      </w:hyperlink>
      <w:r w:rsidRPr="000B4114">
        <w:t xml:space="preserve"> by the deadline. </w:t>
      </w:r>
    </w:p>
    <w:p w14:paraId="58DDCDF8" w14:textId="77777777" w:rsidR="00065E70" w:rsidRPr="000B4114" w:rsidRDefault="00065E70" w:rsidP="00065E70">
      <w:r w:rsidRPr="000B4114">
        <w:t>  </w:t>
      </w:r>
    </w:p>
    <w:p w14:paraId="5033985B" w14:textId="77777777" w:rsidR="00065E70" w:rsidRPr="000B4114" w:rsidRDefault="00065E70" w:rsidP="00065E70">
      <w:r w:rsidRPr="000B4114">
        <w:rPr>
          <w:u w:val="single"/>
        </w:rPr>
        <w:t>Journal Article Review</w:t>
      </w:r>
      <w:r w:rsidRPr="000B4114">
        <w:t> </w:t>
      </w:r>
    </w:p>
    <w:p w14:paraId="6668BF29" w14:textId="77777777" w:rsidR="00065E70" w:rsidRPr="000B4114" w:rsidRDefault="00065E70" w:rsidP="00065E70">
      <w:pPr>
        <w:numPr>
          <w:ilvl w:val="0"/>
          <w:numId w:val="58"/>
        </w:numPr>
      </w:pPr>
      <w:r w:rsidRPr="000B4114">
        <w:t>Complete a review of a research manuscript submitted for publication in a peer-reviewed journal. The manuscript, review form, and guidelines for the journal will be provided to you via email. </w:t>
      </w:r>
    </w:p>
    <w:p w14:paraId="5B7A7B82" w14:textId="77777777" w:rsidR="00065E70" w:rsidRPr="000B4114" w:rsidRDefault="00065E70" w:rsidP="00065E70">
      <w:pPr>
        <w:numPr>
          <w:ilvl w:val="0"/>
          <w:numId w:val="59"/>
        </w:numPr>
      </w:pPr>
      <w:r w:rsidRPr="000B4114">
        <w:t>Bring a copy of your completed review form and any additional notes you may have made on the manuscript to class on the assigned day. </w:t>
      </w:r>
    </w:p>
    <w:p w14:paraId="04E10E7C" w14:textId="77777777" w:rsidR="00065E70" w:rsidRPr="000B4114" w:rsidRDefault="00065E70" w:rsidP="00065E70">
      <w:pPr>
        <w:numPr>
          <w:ilvl w:val="0"/>
          <w:numId w:val="60"/>
        </w:numPr>
      </w:pPr>
      <w:r w:rsidRPr="000B4114">
        <w:t>Participate in a discussion on the review of this manuscript and the overall journal review process. </w:t>
      </w:r>
    </w:p>
    <w:p w14:paraId="29DA30C0" w14:textId="77777777" w:rsidR="00956712" w:rsidRDefault="00956712" w:rsidP="00652FB1"/>
    <w:p w14:paraId="328D0C98" w14:textId="77777777" w:rsidR="00956712" w:rsidRDefault="00956712" w:rsidP="00956712">
      <w:pPr>
        <w:pStyle w:val="Heading2"/>
      </w:pPr>
      <w:r>
        <w:t>Assignment Points &amp; Explanation:</w:t>
      </w:r>
    </w:p>
    <w:p w14:paraId="759A8A4B" w14:textId="77777777" w:rsidR="00F644B6" w:rsidRDefault="00F644B6" w:rsidP="00F644B6">
      <w:r w:rsidRPr="000B4114">
        <w:t xml:space="preserve">A contract grading strategy will be used for the course.  </w:t>
      </w:r>
    </w:p>
    <w:p w14:paraId="04C0B9CF" w14:textId="77777777" w:rsidR="001F01C5" w:rsidRDefault="001F01C5" w:rsidP="00652FB1"/>
    <w:p w14:paraId="70A4F970" w14:textId="77777777" w:rsidR="00652FB1" w:rsidRDefault="00652FB1" w:rsidP="00E17D70">
      <w:pPr>
        <w:pStyle w:val="Heading2"/>
      </w:pPr>
      <w:r>
        <w:t>Course Grading</w:t>
      </w:r>
      <w:r w:rsidR="00956712">
        <w:t>:</w:t>
      </w:r>
    </w:p>
    <w:p w14:paraId="6A7C17AF"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59535F6E"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5A572C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3062A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6467DC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7E221FA3"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E80E4A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D02DB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A76798F"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2ADF3CD6"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E24B55C"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4E821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BE13C9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B69432A"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12DA38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E6437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2B6D72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1FB49A2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1042AB74"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B84B1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125BC47"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2A2EC84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E89AF84"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1F43E4"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17C5752"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5FC6C77A"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67DF722D" w14:textId="77777777" w:rsidR="00652FB1" w:rsidRDefault="00652FB1" w:rsidP="00652FB1">
      <w:pPr>
        <w:rPr>
          <w:rStyle w:val="Hyperlink"/>
          <w:rFonts w:ascii="Calibri" w:hAnsi="Calibri" w:cs="Calibri"/>
        </w:rPr>
      </w:pPr>
      <w:hyperlink r:id="rId15" w:history="1">
        <w:r w:rsidRPr="003A38B6">
          <w:rPr>
            <w:rStyle w:val="Hyperlink"/>
            <w:rFonts w:ascii="Calibri" w:hAnsi="Calibri" w:cs="Calibri"/>
          </w:rPr>
          <w:t>https://catalog.ufl.edu/UGRD/academic-regulations/grades-grading-policies/</w:t>
        </w:r>
      </w:hyperlink>
    </w:p>
    <w:p w14:paraId="022C26E8" w14:textId="77777777" w:rsidR="00A73F6B" w:rsidRDefault="00A73F6B" w:rsidP="00652FB1">
      <w:pPr>
        <w:rPr>
          <w:rStyle w:val="Hyperlink"/>
          <w:rFonts w:ascii="Calibri" w:hAnsi="Calibri" w:cs="Calibri"/>
        </w:rPr>
      </w:pPr>
    </w:p>
    <w:p w14:paraId="72DD3DBD" w14:textId="77777777" w:rsidR="00A73F6B" w:rsidRDefault="00A73F6B" w:rsidP="00A73F6B">
      <w:pPr>
        <w:pStyle w:val="Heading2"/>
      </w:pPr>
      <w:r>
        <w:lastRenderedPageBreak/>
        <w:t>Reading &amp; Assignment Schedule:</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5850"/>
        <w:gridCol w:w="2415"/>
      </w:tblGrid>
      <w:tr w:rsidR="009E7B15" w:rsidRPr="000B4114" w14:paraId="531F30CB"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6FADF86" w14:textId="77777777" w:rsidR="009E7B15" w:rsidRPr="000B4114" w:rsidRDefault="009E7B15" w:rsidP="00801B00">
            <w:r w:rsidRPr="000B4114">
              <w:rPr>
                <w:u w:val="single"/>
              </w:rPr>
              <w:t>Session</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315DE588" w14:textId="77777777" w:rsidR="009E7B15" w:rsidRPr="000B4114" w:rsidRDefault="009E7B15" w:rsidP="00801B00">
            <w:r w:rsidRPr="000B4114">
              <w:rPr>
                <w:u w:val="single"/>
              </w:rPr>
              <w:t>Topic</w:t>
            </w:r>
            <w:r w:rsidRPr="000B4114">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A3B61AD" w14:textId="77777777" w:rsidR="009E7B15" w:rsidRPr="000B4114" w:rsidRDefault="009E7B15" w:rsidP="00801B00">
            <w:r w:rsidRPr="000B4114">
              <w:rPr>
                <w:u w:val="single"/>
              </w:rPr>
              <w:t>Assignment</w:t>
            </w:r>
            <w:r w:rsidRPr="000B4114">
              <w:t> </w:t>
            </w:r>
          </w:p>
        </w:tc>
      </w:tr>
      <w:tr w:rsidR="009E7B15" w:rsidRPr="000B4114" w14:paraId="6034C082"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E9FBAD4" w14:textId="77777777" w:rsidR="009E7B15" w:rsidRPr="000B4114" w:rsidRDefault="009E7B15" w:rsidP="00801B00">
            <w:r w:rsidRPr="000B4114">
              <w:t>Aug 2</w:t>
            </w:r>
            <w:r>
              <w:t>5</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0CF441E" w14:textId="77777777" w:rsidR="009E7B15" w:rsidRPr="003F548B" w:rsidRDefault="009E7B15" w:rsidP="00801B00">
            <w:r w:rsidRPr="003F548B">
              <w:t>Course Overview </w:t>
            </w:r>
          </w:p>
          <w:p w14:paraId="2A74D1FF" w14:textId="77777777" w:rsidR="009E7B15" w:rsidRPr="003F548B" w:rsidRDefault="009E7B15" w:rsidP="00801B00">
            <w:r w:rsidRPr="003F548B">
              <w:t>Preliminary discussion of course topics </w:t>
            </w:r>
          </w:p>
          <w:p w14:paraId="5EA8E5B9" w14:textId="77777777" w:rsidR="009E7B15" w:rsidRPr="00D67338" w:rsidRDefault="009E7B15" w:rsidP="00801B00">
            <w:pPr>
              <w:rPr>
                <w:i/>
                <w:iCs/>
              </w:rPr>
            </w:pPr>
            <w:r w:rsidRPr="003F548B">
              <w:t>Deconstructing Position Announcements</w:t>
            </w:r>
            <w:r w:rsidRPr="00D67338">
              <w:rPr>
                <w:i/>
                <w:iCs/>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1081D77E" w14:textId="77777777" w:rsidR="009E7B15" w:rsidRPr="000B4114" w:rsidRDefault="009E7B15" w:rsidP="00801B00">
            <w:r w:rsidRPr="000B4114">
              <w:t> </w:t>
            </w:r>
          </w:p>
        </w:tc>
      </w:tr>
      <w:tr w:rsidR="009E7B15" w:rsidRPr="000B4114" w14:paraId="24988219"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2CA1CDB" w14:textId="77777777" w:rsidR="009E7B15" w:rsidRPr="000B4114" w:rsidRDefault="009E7B15" w:rsidP="00801B00">
            <w:r w:rsidRPr="000B4114">
              <w:t xml:space="preserve">Sept </w:t>
            </w:r>
            <w:r>
              <w:t>1</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7EC1F165" w14:textId="77777777" w:rsidR="009E7B15" w:rsidRPr="00D67338" w:rsidRDefault="009E7B15" w:rsidP="00801B00">
            <w:r w:rsidRPr="00D67338">
              <w:t>Labor Day Holiday – No Class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156A8D9" w14:textId="77777777" w:rsidR="009E7B15" w:rsidRPr="000B4114" w:rsidRDefault="009E7B15" w:rsidP="00801B00">
            <w:r w:rsidRPr="000B4114">
              <w:t> </w:t>
            </w:r>
          </w:p>
        </w:tc>
      </w:tr>
      <w:tr w:rsidR="009E7B15" w:rsidRPr="000B4114" w14:paraId="2795D184"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09C3B6E7" w14:textId="77777777" w:rsidR="009E7B15" w:rsidRPr="000B4114" w:rsidRDefault="009E7B15" w:rsidP="00801B00">
            <w:r w:rsidRPr="000B4114">
              <w:t xml:space="preserve">Sept </w:t>
            </w:r>
            <w:r>
              <w:t>8</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344C69C6" w14:textId="77777777" w:rsidR="009E7B15" w:rsidRPr="00D67338" w:rsidRDefault="009E7B15" w:rsidP="00801B00">
            <w:pPr>
              <w:rPr>
                <w:i/>
                <w:iCs/>
              </w:rPr>
            </w:pPr>
            <w:r w:rsidRPr="00F23AB9">
              <w:rPr>
                <w:i/>
                <w:iCs/>
              </w:rPr>
              <w:t xml:space="preserve">Guest Speaker: </w:t>
            </w:r>
            <w:r w:rsidRPr="00A83801">
              <w:t>Dr. Maddison Dyment</w:t>
            </w:r>
          </w:p>
          <w:p w14:paraId="7282B10F" w14:textId="77777777" w:rsidR="009E7B15" w:rsidRPr="00D67338" w:rsidRDefault="009E7B15" w:rsidP="00801B00">
            <w:pPr>
              <w:rPr>
                <w:i/>
                <w:iCs/>
              </w:rPr>
            </w:pPr>
            <w:r>
              <w:rPr>
                <w:i/>
                <w:iCs/>
              </w:rPr>
              <w:t>Interviewing for a faculty position</w:t>
            </w:r>
            <w:r w:rsidRPr="00D67338">
              <w:rPr>
                <w:i/>
                <w:iCs/>
              </w:rPr>
              <w:t>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1ACF8E61" w14:textId="77777777" w:rsidR="009E7B15" w:rsidRPr="000B4114" w:rsidRDefault="009E7B15" w:rsidP="00801B00"/>
        </w:tc>
      </w:tr>
      <w:tr w:rsidR="009E7B15" w:rsidRPr="000B4114" w14:paraId="607049A5"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39938A39" w14:textId="77777777" w:rsidR="009E7B15" w:rsidRPr="000B4114" w:rsidRDefault="009E7B15" w:rsidP="00801B00">
            <w:r w:rsidRPr="000B4114">
              <w:t>Sept 1</w:t>
            </w:r>
            <w:r>
              <w:t>5</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6C2A7B4E" w14:textId="77777777" w:rsidR="009E7B15" w:rsidRPr="00D67338" w:rsidRDefault="009E7B15" w:rsidP="00801B00">
            <w:pPr>
              <w:rPr>
                <w:i/>
                <w:iCs/>
              </w:rPr>
            </w:pPr>
            <w:r w:rsidRPr="00D67338">
              <w:rPr>
                <w:i/>
                <w:iCs/>
              </w:rPr>
              <w:t xml:space="preserve">Guest Speaker: </w:t>
            </w:r>
            <w:r w:rsidRPr="00F23AB9">
              <w:t>Becky Raulerson</w:t>
            </w:r>
          </w:p>
          <w:p w14:paraId="34C94DEE" w14:textId="77777777" w:rsidR="009E7B15" w:rsidRPr="00D67338" w:rsidRDefault="009E7B15" w:rsidP="00801B00">
            <w:pPr>
              <w:rPr>
                <w:i/>
                <w:iCs/>
              </w:rPr>
            </w:pPr>
            <w:r>
              <w:rPr>
                <w:i/>
                <w:iCs/>
              </w:rPr>
              <w:t>Non-tenure track faculty positions</w:t>
            </w:r>
            <w:r w:rsidRPr="00D67338">
              <w:rPr>
                <w:i/>
                <w:iCs/>
              </w:rPr>
              <w:t> </w:t>
            </w:r>
          </w:p>
          <w:p w14:paraId="29BF8133" w14:textId="77777777" w:rsidR="009E7B15" w:rsidRPr="00D67338" w:rsidRDefault="009E7B15" w:rsidP="00801B00">
            <w:pPr>
              <w:rPr>
                <w:i/>
                <w:iCs/>
              </w:rPr>
            </w:pPr>
            <w:r w:rsidRPr="00D67338">
              <w:rPr>
                <w:i/>
                <w:iCs/>
              </w:rPr>
              <w:t>Drafting Cover Letters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32CC3DEC" w14:textId="77777777" w:rsidR="009E7B15" w:rsidRPr="000B4114" w:rsidRDefault="009E7B15" w:rsidP="00801B00">
            <w:r w:rsidRPr="000B4114">
              <w:t> </w:t>
            </w:r>
          </w:p>
        </w:tc>
      </w:tr>
      <w:tr w:rsidR="009E7B15" w:rsidRPr="009E7B15" w14:paraId="16D53757"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4EC620A6" w14:textId="77777777" w:rsidR="009E7B15" w:rsidRPr="009E7B15" w:rsidRDefault="009E7B15" w:rsidP="00801B00">
            <w:r w:rsidRPr="009E7B15">
              <w:t>Sept 22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1DF54C0" w14:textId="77777777" w:rsidR="009E7B15" w:rsidRPr="009E7B15" w:rsidRDefault="009E7B15" w:rsidP="00801B00">
            <w:pPr>
              <w:rPr>
                <w:i/>
                <w:iCs/>
              </w:rPr>
            </w:pPr>
            <w:r w:rsidRPr="009E7B15">
              <w:rPr>
                <w:i/>
                <w:iCs/>
              </w:rPr>
              <w:t xml:space="preserve">Guest Speakers: </w:t>
            </w:r>
            <w:r w:rsidRPr="009E7B15">
              <w:t>Dr. Grady Roberts &amp; Dr. Tre Easterly</w:t>
            </w:r>
          </w:p>
          <w:p w14:paraId="0FC3186E" w14:textId="77777777" w:rsidR="009E7B15" w:rsidRPr="009E7B15" w:rsidRDefault="009E7B15" w:rsidP="00801B00">
            <w:pPr>
              <w:rPr>
                <w:i/>
                <w:iCs/>
              </w:rPr>
            </w:pPr>
            <w:r w:rsidRPr="009E7B15">
              <w:rPr>
                <w:i/>
                <w:iCs/>
              </w:rPr>
              <w:t>The faculty role: Teaching &amp; Mentoring </w:t>
            </w:r>
          </w:p>
          <w:p w14:paraId="4A8CDCCC" w14:textId="77777777" w:rsidR="009E7B15" w:rsidRPr="009E7B15" w:rsidRDefault="009E7B15" w:rsidP="00801B00">
            <w:pPr>
              <w:rPr>
                <w:i/>
                <w:iCs/>
              </w:rPr>
            </w:pPr>
            <w:r w:rsidRPr="009E7B15">
              <w:rPr>
                <w:i/>
                <w:iCs/>
              </w:rPr>
              <w:t>Articulating your teaching and learning philosophy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18FF57BA" w14:textId="77777777" w:rsidR="009E7B15" w:rsidRPr="009E7B15" w:rsidRDefault="009E7B15" w:rsidP="00801B00">
            <w:r w:rsidRPr="009E7B15">
              <w:t> </w:t>
            </w:r>
          </w:p>
        </w:tc>
      </w:tr>
      <w:tr w:rsidR="009E7B15" w:rsidRPr="009E7B15" w14:paraId="7838CE96"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0CB8C400" w14:textId="77777777" w:rsidR="009E7B15" w:rsidRPr="009E7B15" w:rsidRDefault="009E7B15" w:rsidP="00801B00">
            <w:r w:rsidRPr="009E7B15">
              <w:t>Sept 29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743DABD" w14:textId="77777777" w:rsidR="009E7B15" w:rsidRPr="009E7B15" w:rsidRDefault="009E7B15" w:rsidP="00801B00">
            <w:pPr>
              <w:rPr>
                <w:i/>
                <w:iCs/>
              </w:rPr>
            </w:pPr>
            <w:r w:rsidRPr="009E7B15">
              <w:rPr>
                <w:i/>
                <w:iCs/>
              </w:rPr>
              <w:t xml:space="preserve">Guest Speaker: </w:t>
            </w:r>
            <w:r w:rsidRPr="009E7B15">
              <w:t>Dr. Matt Benge</w:t>
            </w:r>
            <w:r w:rsidRPr="009E7B15">
              <w:rPr>
                <w:i/>
                <w:iCs/>
              </w:rPr>
              <w:t> </w:t>
            </w:r>
          </w:p>
          <w:p w14:paraId="712B5AFA" w14:textId="77777777" w:rsidR="009E7B15" w:rsidRPr="009E7B15" w:rsidRDefault="009E7B15" w:rsidP="00801B00">
            <w:pPr>
              <w:rPr>
                <w:i/>
                <w:iCs/>
              </w:rPr>
            </w:pPr>
            <w:r w:rsidRPr="009E7B15">
              <w:rPr>
                <w:i/>
                <w:iCs/>
              </w:rPr>
              <w:t>The faculty role: Extension and Outreach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74E0C41" w14:textId="77777777" w:rsidR="009E7B15" w:rsidRPr="009E7B15" w:rsidRDefault="009E7B15" w:rsidP="00801B00">
            <w:r w:rsidRPr="009E7B15">
              <w:t> </w:t>
            </w:r>
          </w:p>
        </w:tc>
      </w:tr>
      <w:tr w:rsidR="009E7B15" w:rsidRPr="000B4114" w14:paraId="4BC691E8"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365A3A71" w14:textId="77777777" w:rsidR="009E7B15" w:rsidRPr="009E7B15" w:rsidRDefault="009E7B15" w:rsidP="00801B00">
            <w:r w:rsidRPr="009E7B15">
              <w:t>Oct 6</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3E80D4E5" w14:textId="77777777" w:rsidR="009E7B15" w:rsidRPr="009E7B15" w:rsidRDefault="009E7B15" w:rsidP="00801B00">
            <w:pPr>
              <w:rPr>
                <w:i/>
                <w:iCs/>
              </w:rPr>
            </w:pPr>
            <w:r w:rsidRPr="009E7B15">
              <w:rPr>
                <w:i/>
                <w:iCs/>
              </w:rPr>
              <w:t xml:space="preserve">Guest Speakers: Dr. Lauri Baker </w:t>
            </w:r>
            <w:r w:rsidRPr="009E7B15">
              <w:t>&amp; Richard Chamblin</w:t>
            </w:r>
            <w:r w:rsidRPr="009E7B15">
              <w:rPr>
                <w:i/>
                <w:iCs/>
              </w:rPr>
              <w:t> </w:t>
            </w:r>
          </w:p>
          <w:p w14:paraId="6F7438D8" w14:textId="77777777" w:rsidR="009E7B15" w:rsidRPr="00D67338" w:rsidRDefault="009E7B15" w:rsidP="00801B00">
            <w:pPr>
              <w:rPr>
                <w:i/>
                <w:iCs/>
              </w:rPr>
            </w:pPr>
            <w:r w:rsidRPr="009E7B15">
              <w:rPr>
                <w:i/>
                <w:iCs/>
              </w:rPr>
              <w:t>Securing and Managing Grants</w:t>
            </w:r>
            <w:r w:rsidRPr="00D67338">
              <w:rPr>
                <w:i/>
                <w:iCs/>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8B5A6A3" w14:textId="77777777" w:rsidR="009E7B15" w:rsidRPr="000B4114" w:rsidRDefault="009E7B15" w:rsidP="00801B00">
            <w:r w:rsidRPr="000B4114">
              <w:t> </w:t>
            </w:r>
          </w:p>
        </w:tc>
      </w:tr>
      <w:tr w:rsidR="009E7B15" w:rsidRPr="000B4114" w14:paraId="3BEDC4AD"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1BD85131" w14:textId="77777777" w:rsidR="009E7B15" w:rsidRPr="00CD1CAC" w:rsidRDefault="009E7B15" w:rsidP="00801B00">
            <w:r w:rsidRPr="00CD1CAC">
              <w:t>Oct 13</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4AF8B75" w14:textId="77777777" w:rsidR="009E7B15" w:rsidRPr="00CD1CAC" w:rsidRDefault="009E7B15" w:rsidP="00801B00">
            <w:pPr>
              <w:rPr>
                <w:i/>
                <w:iCs/>
              </w:rPr>
            </w:pPr>
            <w:r w:rsidRPr="00CD1CAC">
              <w:rPr>
                <w:i/>
                <w:iCs/>
              </w:rPr>
              <w:t>Guest Speaker</w:t>
            </w:r>
            <w:r w:rsidRPr="005742F4">
              <w:t>: Dr. Sadie Hundemer &amp; Dr</w:t>
            </w:r>
            <w:r w:rsidRPr="00CD1CAC">
              <w:t>. Laura Warner</w:t>
            </w:r>
          </w:p>
          <w:p w14:paraId="6D85EC5B" w14:textId="77777777" w:rsidR="009E7B15" w:rsidRPr="00CD1CAC" w:rsidRDefault="009E7B15" w:rsidP="00801B00">
            <w:pPr>
              <w:rPr>
                <w:i/>
                <w:iCs/>
              </w:rPr>
            </w:pPr>
            <w:r w:rsidRPr="00CD1CAC">
              <w:rPr>
                <w:i/>
                <w:iCs/>
              </w:rPr>
              <w:t>The faculty role: Research </w:t>
            </w:r>
          </w:p>
          <w:p w14:paraId="45C94BA1" w14:textId="77777777" w:rsidR="009E7B15" w:rsidRPr="00CD1CAC" w:rsidRDefault="009E7B15" w:rsidP="00801B00">
            <w:pPr>
              <w:rPr>
                <w:i/>
                <w:iCs/>
              </w:rPr>
            </w:pPr>
            <w:r w:rsidRPr="00CD1CAC">
              <w:rPr>
                <w:i/>
                <w:iCs/>
              </w:rPr>
              <w:t>Research conceptual Model: A guide for your program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66740F8" w14:textId="77777777" w:rsidR="009E7B15" w:rsidRPr="000B4114" w:rsidRDefault="009E7B15" w:rsidP="00801B00">
            <w:r w:rsidRPr="000B4114">
              <w:t> </w:t>
            </w:r>
          </w:p>
          <w:p w14:paraId="52344FFF" w14:textId="77777777" w:rsidR="009E7B15" w:rsidRPr="000B4114" w:rsidRDefault="009E7B15" w:rsidP="00801B00"/>
        </w:tc>
      </w:tr>
      <w:tr w:rsidR="009E7B15" w:rsidRPr="000B4114" w14:paraId="5157B374"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2B9EEEED" w14:textId="77777777" w:rsidR="009E7B15" w:rsidRPr="000B4114" w:rsidRDefault="009E7B15" w:rsidP="00801B00">
            <w:r w:rsidRPr="000B4114">
              <w:t>Oct 2</w:t>
            </w:r>
            <w:r>
              <w:t>0</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B40B7EB" w14:textId="77777777" w:rsidR="009E7B15" w:rsidRPr="00D67338" w:rsidRDefault="009E7B15" w:rsidP="00801B00">
            <w:pPr>
              <w:rPr>
                <w:i/>
                <w:iCs/>
              </w:rPr>
            </w:pPr>
            <w:r w:rsidRPr="00D67338">
              <w:rPr>
                <w:i/>
                <w:iCs/>
              </w:rPr>
              <w:t xml:space="preserve">Guest Speaker: </w:t>
            </w:r>
            <w:r w:rsidRPr="009E3646">
              <w:t>Dean Rob Gilbert</w:t>
            </w:r>
            <w:r w:rsidRPr="00D67338">
              <w:rPr>
                <w:i/>
                <w:iCs/>
              </w:rPr>
              <w:t> </w:t>
            </w:r>
          </w:p>
          <w:p w14:paraId="4CDC603A" w14:textId="77777777" w:rsidR="009E7B15" w:rsidRPr="00D67338" w:rsidRDefault="009E7B15" w:rsidP="00801B00">
            <w:pPr>
              <w:rPr>
                <w:i/>
                <w:iCs/>
              </w:rPr>
            </w:pPr>
            <w:r w:rsidRPr="00D67338">
              <w:rPr>
                <w:i/>
                <w:iCs/>
              </w:rPr>
              <w:t>Planning for Tenure and/or Promotion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3D647134" w14:textId="77777777" w:rsidR="009E7B15" w:rsidRPr="000B4114" w:rsidRDefault="009E7B15" w:rsidP="00801B00"/>
        </w:tc>
      </w:tr>
      <w:tr w:rsidR="009E7B15" w:rsidRPr="000B4114" w14:paraId="5B5AD61F"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2C8C41A2" w14:textId="77777777" w:rsidR="009E7B15" w:rsidRPr="000B4114" w:rsidRDefault="009E7B15" w:rsidP="00801B00">
            <w:r w:rsidRPr="000B4114">
              <w:t>Oct 2</w:t>
            </w:r>
            <w:r>
              <w:t>7</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BBEAB30" w14:textId="77777777" w:rsidR="009E7B15" w:rsidRPr="00D67338" w:rsidRDefault="009E7B15" w:rsidP="00801B00">
            <w:pPr>
              <w:rPr>
                <w:i/>
                <w:iCs/>
              </w:rPr>
            </w:pPr>
            <w:r w:rsidRPr="00D67338">
              <w:rPr>
                <w:i/>
                <w:iCs/>
              </w:rPr>
              <w:t xml:space="preserve">Guest Speaker: </w:t>
            </w:r>
            <w:r w:rsidRPr="00643A21">
              <w:t>Dr. Lisa Lundy</w:t>
            </w:r>
            <w:r w:rsidRPr="00D67338">
              <w:rPr>
                <w:i/>
                <w:iCs/>
              </w:rPr>
              <w:t> </w:t>
            </w:r>
          </w:p>
          <w:p w14:paraId="7CBA00EA" w14:textId="77777777" w:rsidR="009E7B15" w:rsidRPr="00D67338" w:rsidRDefault="009E7B15" w:rsidP="00801B00">
            <w:pPr>
              <w:rPr>
                <w:i/>
                <w:iCs/>
              </w:rPr>
            </w:pPr>
            <w:r w:rsidRPr="00D67338">
              <w:rPr>
                <w:i/>
                <w:iCs/>
              </w:rPr>
              <w:t>Planning for Tenure and/or Promotion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06C1FEDB" w14:textId="77777777" w:rsidR="009E7B15" w:rsidRPr="000B4114" w:rsidRDefault="009E7B15" w:rsidP="00801B00"/>
        </w:tc>
      </w:tr>
      <w:tr w:rsidR="009E7B15" w:rsidRPr="000B4114" w14:paraId="4FC132A8"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46D556CD" w14:textId="77777777" w:rsidR="009E7B15" w:rsidRPr="000B4114" w:rsidRDefault="009E7B15" w:rsidP="00801B00">
            <w:r w:rsidRPr="000B4114">
              <w:t xml:space="preserve">Nov </w:t>
            </w:r>
            <w:r>
              <w:t>3</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16FD3C3" w14:textId="77777777" w:rsidR="009E7B15" w:rsidRPr="00D67338" w:rsidRDefault="009E7B15" w:rsidP="00801B00">
            <w:pPr>
              <w:rPr>
                <w:i/>
                <w:iCs/>
              </w:rPr>
            </w:pPr>
            <w:r>
              <w:rPr>
                <w:i/>
                <w:iCs/>
              </w:rPr>
              <w:t>Feedback on application materials – group review</w:t>
            </w:r>
            <w:r w:rsidRPr="00D67338">
              <w:rPr>
                <w:i/>
                <w:iCs/>
              </w:rPr>
              <w:t>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3A1B98C9" w14:textId="77777777" w:rsidR="009E7B15" w:rsidRPr="000B4114" w:rsidRDefault="009E7B15" w:rsidP="00801B00">
            <w:r>
              <w:t>Application materials DRAFT</w:t>
            </w:r>
          </w:p>
        </w:tc>
      </w:tr>
      <w:tr w:rsidR="009E7B15" w:rsidRPr="000B4114" w14:paraId="6EBF8E1F"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tcPr>
          <w:p w14:paraId="41C141F4" w14:textId="77777777" w:rsidR="009E7B15" w:rsidRPr="000B4114" w:rsidRDefault="009E7B15" w:rsidP="00801B00">
            <w:r w:rsidRPr="000B4114">
              <w:t>Nov 1</w:t>
            </w:r>
            <w:r>
              <w:t>0</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2E0C0F33" w14:textId="77777777" w:rsidR="009E7B15" w:rsidRPr="00D67338" w:rsidRDefault="009E7B15" w:rsidP="00801B00">
            <w:pPr>
              <w:rPr>
                <w:i/>
                <w:iCs/>
              </w:rPr>
            </w:pPr>
            <w:r w:rsidRPr="00D67338">
              <w:rPr>
                <w:i/>
                <w:iCs/>
              </w:rPr>
              <w:t xml:space="preserve">Guest Speaker: </w:t>
            </w:r>
            <w:r w:rsidRPr="008162FB">
              <w:t>Dr. J.C. Bunch</w:t>
            </w:r>
          </w:p>
          <w:p w14:paraId="1FAFDE0A" w14:textId="77777777" w:rsidR="009E7B15" w:rsidRPr="00D67338" w:rsidRDefault="009E7B15" w:rsidP="00801B00">
            <w:pPr>
              <w:rPr>
                <w:i/>
                <w:iCs/>
              </w:rPr>
            </w:pPr>
            <w:r>
              <w:rPr>
                <w:i/>
                <w:iCs/>
              </w:rPr>
              <w:t>The faculty role: University and Professional Service</w:t>
            </w:r>
            <w:r w:rsidRPr="00D67338">
              <w:rPr>
                <w:i/>
                <w:iCs/>
              </w:rPr>
              <w:t> </w:t>
            </w:r>
          </w:p>
          <w:p w14:paraId="38E5D630" w14:textId="77777777" w:rsidR="009E7B15" w:rsidRPr="00D67338" w:rsidRDefault="009E7B15" w:rsidP="00801B00">
            <w:pPr>
              <w:rPr>
                <w:i/>
                <w:iCs/>
              </w:rPr>
            </w:pPr>
            <w:r w:rsidRPr="00D67338">
              <w:rPr>
                <w:i/>
                <w:iCs/>
              </w:rPr>
              <w:t>Serving as a manuscript reviewer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456BDE3" w14:textId="77777777" w:rsidR="009E7B15" w:rsidRPr="000B4114" w:rsidRDefault="009E7B15" w:rsidP="00801B00">
            <w:r w:rsidRPr="000B4114">
              <w:t>Manuscript Review </w:t>
            </w:r>
          </w:p>
        </w:tc>
      </w:tr>
      <w:tr w:rsidR="009E7B15" w:rsidRPr="000B4114" w14:paraId="10B398FC"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5BC213D" w14:textId="77777777" w:rsidR="009E7B15" w:rsidRPr="000B4114" w:rsidRDefault="009E7B15" w:rsidP="00801B00">
            <w:r w:rsidRPr="000B4114">
              <w:t>Nov 1</w:t>
            </w:r>
            <w:r>
              <w:t>7</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5D54033D" w14:textId="77777777" w:rsidR="009E7B15" w:rsidRPr="00A116F5" w:rsidRDefault="009E7B15" w:rsidP="00801B00">
            <w:r w:rsidRPr="00D67338">
              <w:rPr>
                <w:i/>
                <w:iCs/>
              </w:rPr>
              <w:t>Guest Speaker</w:t>
            </w:r>
            <w:r w:rsidRPr="00A116F5">
              <w:t>: Dr. Deb Barry</w:t>
            </w:r>
          </w:p>
          <w:p w14:paraId="7B0D3271" w14:textId="77777777" w:rsidR="009E7B15" w:rsidRPr="00D67338" w:rsidRDefault="009E7B15" w:rsidP="00801B00">
            <w:pPr>
              <w:rPr>
                <w:i/>
                <w:iCs/>
              </w:rPr>
            </w:pPr>
            <w:r>
              <w:rPr>
                <w:i/>
                <w:iCs/>
              </w:rPr>
              <w:t>Faculty positions at RECs</w:t>
            </w:r>
            <w:r w:rsidRPr="00D67338">
              <w:rPr>
                <w:i/>
                <w:iCs/>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4551FD9" w14:textId="77777777" w:rsidR="009E7B15" w:rsidRPr="000B4114" w:rsidRDefault="009E7B15" w:rsidP="00801B00"/>
        </w:tc>
      </w:tr>
      <w:tr w:rsidR="009E7B15" w:rsidRPr="000B4114" w14:paraId="33A5E951"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00A428" w14:textId="77777777" w:rsidR="009E7B15" w:rsidRPr="000B4114" w:rsidRDefault="009E7B15" w:rsidP="00801B00">
            <w:r w:rsidRPr="000B4114">
              <w:t>Nov 2</w:t>
            </w:r>
            <w:r>
              <w:t>4</w:t>
            </w:r>
            <w:r w:rsidRPr="000B4114">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4A67D9B" w14:textId="77777777" w:rsidR="009E7B15" w:rsidRPr="00D67338" w:rsidRDefault="009E7B15" w:rsidP="00801B00">
            <w:r w:rsidRPr="00D67338">
              <w:t>Thanksgiving Break – No Class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22D6C70" w14:textId="77777777" w:rsidR="009E7B15" w:rsidRPr="000B4114" w:rsidRDefault="009E7B15" w:rsidP="00801B00">
            <w:r w:rsidRPr="000B4114">
              <w:t> </w:t>
            </w:r>
          </w:p>
        </w:tc>
      </w:tr>
      <w:tr w:rsidR="009E7B15" w:rsidRPr="000B4114" w14:paraId="2BE42868" w14:textId="77777777" w:rsidTr="00801B00">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EF4A017" w14:textId="77777777" w:rsidR="009E7B15" w:rsidRPr="000B4114" w:rsidRDefault="009E7B15" w:rsidP="00801B00">
            <w:r w:rsidRPr="000B4114">
              <w:t xml:space="preserve">Dec </w:t>
            </w:r>
            <w:r>
              <w:t>1</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09AE8021" w14:textId="77777777" w:rsidR="009E7B15" w:rsidRPr="00542312" w:rsidRDefault="009E7B15" w:rsidP="00801B00">
            <w:r w:rsidRPr="00542312">
              <w:t>Insights from the profession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6762984" w14:textId="77777777" w:rsidR="009E7B15" w:rsidRDefault="009E7B15" w:rsidP="00801B00">
            <w:r w:rsidRPr="000B4114">
              <w:t>Interview Reports </w:t>
            </w:r>
          </w:p>
          <w:p w14:paraId="7E2350EA" w14:textId="77777777" w:rsidR="009E7B15" w:rsidRPr="000B4114" w:rsidRDefault="009E7B15" w:rsidP="00801B00">
            <w:r>
              <w:t>A</w:t>
            </w:r>
            <w:r w:rsidRPr="000B4114">
              <w:t>pplication materials </w:t>
            </w:r>
          </w:p>
        </w:tc>
      </w:tr>
    </w:tbl>
    <w:p w14:paraId="206060E6" w14:textId="77777777" w:rsidR="00652FB1" w:rsidRDefault="00652FB1" w:rsidP="00652FB1"/>
    <w:p w14:paraId="23745B96" w14:textId="77777777" w:rsidR="005E7849" w:rsidRPr="00F62D98" w:rsidRDefault="005E7849" w:rsidP="005E7849">
      <w:pPr>
        <w:pStyle w:val="Heading1"/>
      </w:pPr>
      <w:r w:rsidRPr="00F62D98">
        <w:t>University-Wide Policies and Student Support Services </w:t>
      </w:r>
    </w:p>
    <w:p w14:paraId="41EA3F5E" w14:textId="77777777" w:rsidR="005E7849" w:rsidRPr="00BF1785" w:rsidRDefault="005E7849" w:rsidP="005E7849">
      <w:r w:rsidRPr="00BF1785">
        <w:t>Students are expected to visit and review the centralized UF Syllabus Policy page at: </w:t>
      </w:r>
      <w:hyperlink r:id="rId16" w:tooltip="https://syllabus.ufl.edu/syllabus-policy/uf-syllabus-policy-links/" w:history="1">
        <w:r w:rsidRPr="00BF1785">
          <w:rPr>
            <w:rStyle w:val="Hyperlink"/>
          </w:rPr>
          <w:t>UF Syllabus Policy Link</w:t>
        </w:r>
      </w:hyperlink>
      <w:r w:rsidRPr="00BF1785">
        <w:t>. Throughout the term, students are strongly encouraged to return to this page regularly to stay updated on important university expectations and explore available resources. The page includes information on topics such as:</w:t>
      </w:r>
    </w:p>
    <w:p w14:paraId="528DC3A0" w14:textId="77777777" w:rsidR="005E7849" w:rsidRPr="00BF1785" w:rsidRDefault="005E7849" w:rsidP="005E7849">
      <w:r w:rsidRPr="00BF1785">
        <w:t> </w:t>
      </w:r>
    </w:p>
    <w:p w14:paraId="2396C019" w14:textId="77777777" w:rsidR="005E7849" w:rsidRPr="00BF1785" w:rsidRDefault="005E7849" w:rsidP="005E7849">
      <w:r w:rsidRPr="00BF1785">
        <w:rPr>
          <w:b/>
          <w:bCs/>
        </w:rPr>
        <w:t>Academic Policies</w:t>
      </w:r>
    </w:p>
    <w:p w14:paraId="695432EE" w14:textId="77777777" w:rsidR="005E7849" w:rsidRPr="00BF1785" w:rsidRDefault="005E7849" w:rsidP="005E7849">
      <w:pPr>
        <w:numPr>
          <w:ilvl w:val="0"/>
          <w:numId w:val="61"/>
        </w:numPr>
      </w:pPr>
      <w:r w:rsidRPr="00BF1785">
        <w:t>Attendance requirements and make-up work procedures</w:t>
      </w:r>
    </w:p>
    <w:p w14:paraId="5E32C8F9" w14:textId="77777777" w:rsidR="005E7849" w:rsidRPr="00BF1785" w:rsidRDefault="005E7849" w:rsidP="005E7849">
      <w:pPr>
        <w:numPr>
          <w:ilvl w:val="0"/>
          <w:numId w:val="61"/>
        </w:numPr>
      </w:pPr>
      <w:r w:rsidRPr="00BF1785">
        <w:t>Academic accommodations for students with disabilities</w:t>
      </w:r>
    </w:p>
    <w:p w14:paraId="5D54E39A" w14:textId="77777777" w:rsidR="005E7849" w:rsidRPr="00BF1785" w:rsidRDefault="005E7849" w:rsidP="005E7849">
      <w:pPr>
        <w:numPr>
          <w:ilvl w:val="0"/>
          <w:numId w:val="61"/>
        </w:numPr>
      </w:pPr>
      <w:r w:rsidRPr="00BF1785">
        <w:t>Grading standards and grade point policies</w:t>
      </w:r>
    </w:p>
    <w:p w14:paraId="1CAC8169" w14:textId="77777777" w:rsidR="005E7849" w:rsidRPr="00BF1785" w:rsidRDefault="005E7849" w:rsidP="005E7849">
      <w:pPr>
        <w:numPr>
          <w:ilvl w:val="0"/>
          <w:numId w:val="61"/>
        </w:numPr>
      </w:pPr>
      <w:r w:rsidRPr="00BF1785">
        <w:t>Course evaluation instructions and portals</w:t>
      </w:r>
    </w:p>
    <w:p w14:paraId="20ED534B" w14:textId="77777777" w:rsidR="005E7849" w:rsidRPr="00BF1785" w:rsidRDefault="005E7849" w:rsidP="005E7849">
      <w:pPr>
        <w:numPr>
          <w:ilvl w:val="0"/>
          <w:numId w:val="61"/>
        </w:numPr>
      </w:pPr>
      <w:r w:rsidRPr="00BF1785">
        <w:lastRenderedPageBreak/>
        <w:t>Student Honor Code and University Honesty Policy</w:t>
      </w:r>
    </w:p>
    <w:p w14:paraId="4BA115EC" w14:textId="77777777" w:rsidR="005E7849" w:rsidRDefault="005E7849" w:rsidP="005E7849">
      <w:pPr>
        <w:numPr>
          <w:ilvl w:val="0"/>
          <w:numId w:val="61"/>
        </w:numPr>
      </w:pPr>
      <w:r w:rsidRPr="00BF1785">
        <w:t>Guidelines governing the recording and use of class lectures</w:t>
      </w:r>
    </w:p>
    <w:p w14:paraId="7DD2E8FB" w14:textId="77777777" w:rsidR="005E7849" w:rsidRPr="00BF1785" w:rsidRDefault="005E7849" w:rsidP="005E7849">
      <w:pPr>
        <w:ind w:left="720"/>
      </w:pPr>
    </w:p>
    <w:p w14:paraId="1F40D4C1" w14:textId="77777777" w:rsidR="005E7849" w:rsidRPr="00BF1785" w:rsidRDefault="005E7849" w:rsidP="005E7849">
      <w:r w:rsidRPr="00BF1785">
        <w:rPr>
          <w:b/>
          <w:bCs/>
        </w:rPr>
        <w:t>Academic Resources</w:t>
      </w:r>
    </w:p>
    <w:p w14:paraId="152EB56D" w14:textId="77777777" w:rsidR="005E7849" w:rsidRPr="00BF1785" w:rsidRDefault="005E7849" w:rsidP="005E7849">
      <w:pPr>
        <w:numPr>
          <w:ilvl w:val="0"/>
          <w:numId w:val="62"/>
        </w:numPr>
      </w:pPr>
      <w:r w:rsidRPr="00BF1785">
        <w:t>E-learning support and technology assistance</w:t>
      </w:r>
    </w:p>
    <w:p w14:paraId="3BF2CAC0" w14:textId="77777777" w:rsidR="005E7849" w:rsidRPr="00BF1785" w:rsidRDefault="005E7849" w:rsidP="005E7849">
      <w:pPr>
        <w:numPr>
          <w:ilvl w:val="0"/>
          <w:numId w:val="62"/>
        </w:numPr>
      </w:pPr>
      <w:r w:rsidRPr="00BF1785">
        <w:t>Career and counseling services (Career Connections Center)</w:t>
      </w:r>
    </w:p>
    <w:p w14:paraId="6C58EB68" w14:textId="77777777" w:rsidR="005E7849" w:rsidRPr="00BF1785" w:rsidRDefault="005E7849" w:rsidP="005E7849">
      <w:pPr>
        <w:numPr>
          <w:ilvl w:val="0"/>
          <w:numId w:val="62"/>
        </w:numPr>
      </w:pPr>
      <w:r w:rsidRPr="00BF1785">
        <w:t>Library access and help services</w:t>
      </w:r>
    </w:p>
    <w:p w14:paraId="2A4BF5CF" w14:textId="77777777" w:rsidR="005E7849" w:rsidRPr="00BF1785" w:rsidRDefault="005E7849" w:rsidP="005E7849">
      <w:pPr>
        <w:numPr>
          <w:ilvl w:val="0"/>
          <w:numId w:val="62"/>
        </w:numPr>
      </w:pPr>
      <w:r w:rsidRPr="00BF1785">
        <w:t>Study skills support and tutoring (Teaching Center)</w:t>
      </w:r>
    </w:p>
    <w:p w14:paraId="3F21D7F2" w14:textId="77777777" w:rsidR="005E7849" w:rsidRPr="00BF1785" w:rsidRDefault="005E7849" w:rsidP="005E7849">
      <w:pPr>
        <w:numPr>
          <w:ilvl w:val="0"/>
          <w:numId w:val="62"/>
        </w:numPr>
      </w:pPr>
      <w:r w:rsidRPr="00BF1785">
        <w:t>Writing support (Writing Studio)</w:t>
      </w:r>
    </w:p>
    <w:p w14:paraId="10663F46" w14:textId="77777777" w:rsidR="005E7849" w:rsidRPr="00BF1785" w:rsidRDefault="005E7849" w:rsidP="005E7849">
      <w:pPr>
        <w:numPr>
          <w:ilvl w:val="0"/>
          <w:numId w:val="62"/>
        </w:numPr>
      </w:pPr>
      <w:r w:rsidRPr="00BF1785">
        <w:t>Complaint procedures and academic grievance resources</w:t>
      </w:r>
    </w:p>
    <w:p w14:paraId="3D962A89" w14:textId="77777777" w:rsidR="005E7849" w:rsidRDefault="005E7849" w:rsidP="005E7849">
      <w:pPr>
        <w:numPr>
          <w:ilvl w:val="0"/>
          <w:numId w:val="62"/>
        </w:numPr>
      </w:pPr>
      <w:r w:rsidRPr="00BF1785">
        <w:t>UF Student Success Initiative resources</w:t>
      </w:r>
    </w:p>
    <w:p w14:paraId="44EA95E6" w14:textId="77777777" w:rsidR="005E7849" w:rsidRPr="00BF1785" w:rsidRDefault="005E7849" w:rsidP="005E7849">
      <w:pPr>
        <w:ind w:left="360"/>
      </w:pPr>
    </w:p>
    <w:p w14:paraId="76856102" w14:textId="77777777" w:rsidR="005E7849" w:rsidRPr="00BF1785" w:rsidRDefault="005E7849" w:rsidP="005E7849">
      <w:r w:rsidRPr="00BF1785">
        <w:rPr>
          <w:b/>
          <w:bCs/>
        </w:rPr>
        <w:t>Campus Health &amp; Wellness</w:t>
      </w:r>
    </w:p>
    <w:p w14:paraId="75E77C5D" w14:textId="77777777" w:rsidR="005E7849" w:rsidRPr="00BF1785" w:rsidRDefault="005E7849" w:rsidP="005E7849">
      <w:pPr>
        <w:numPr>
          <w:ilvl w:val="0"/>
          <w:numId w:val="63"/>
        </w:numPr>
      </w:pPr>
      <w:r w:rsidRPr="00BF1785">
        <w:t>Physical, mental, and emotional health services</w:t>
      </w:r>
    </w:p>
    <w:p w14:paraId="4C9AF8B1" w14:textId="77777777" w:rsidR="005E7849" w:rsidRPr="00BF1785" w:rsidRDefault="005E7849" w:rsidP="005E7849">
      <w:pPr>
        <w:numPr>
          <w:ilvl w:val="0"/>
          <w:numId w:val="63"/>
        </w:numPr>
      </w:pPr>
      <w:r w:rsidRPr="00BF1785">
        <w:t>Safety and support programs</w:t>
      </w:r>
    </w:p>
    <w:p w14:paraId="70437058" w14:textId="77777777" w:rsidR="005E7849" w:rsidRPr="00BF1785" w:rsidRDefault="005E7849" w:rsidP="005E7849">
      <w:pPr>
        <w:numPr>
          <w:ilvl w:val="0"/>
          <w:numId w:val="63"/>
        </w:numPr>
      </w:pPr>
      <w:r w:rsidRPr="00BF1785">
        <w:t>UF Whole Gator wellness tools</w:t>
      </w:r>
    </w:p>
    <w:sectPr w:rsidR="005E7849" w:rsidRPr="00BF17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2960" w14:textId="77777777" w:rsidR="00140425" w:rsidRDefault="00140425" w:rsidP="0058330B">
      <w:r>
        <w:separator/>
      </w:r>
    </w:p>
  </w:endnote>
  <w:endnote w:type="continuationSeparator" w:id="0">
    <w:p w14:paraId="3F0250E1" w14:textId="77777777" w:rsidR="00140425" w:rsidRDefault="00140425" w:rsidP="0058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511214"/>
      <w:docPartObj>
        <w:docPartGallery w:val="Page Numbers (Bottom of Page)"/>
        <w:docPartUnique/>
      </w:docPartObj>
    </w:sdtPr>
    <w:sdtEndPr>
      <w:rPr>
        <w:noProof/>
      </w:rPr>
    </w:sdtEndPr>
    <w:sdtContent>
      <w:p w14:paraId="2C40F26B" w14:textId="5DFBC94A" w:rsidR="0058330B" w:rsidRDefault="00583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2F8E2" w14:textId="77777777" w:rsidR="0058330B" w:rsidRDefault="0058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344F" w14:textId="77777777" w:rsidR="00140425" w:rsidRDefault="00140425" w:rsidP="0058330B">
      <w:r>
        <w:separator/>
      </w:r>
    </w:p>
  </w:footnote>
  <w:footnote w:type="continuationSeparator" w:id="0">
    <w:p w14:paraId="2C6FC97F" w14:textId="77777777" w:rsidR="00140425" w:rsidRDefault="00140425" w:rsidP="0058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442"/>
    <w:multiLevelType w:val="multilevel"/>
    <w:tmpl w:val="EE10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4E577E3"/>
    <w:multiLevelType w:val="multilevel"/>
    <w:tmpl w:val="05888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55F31"/>
    <w:multiLevelType w:val="multilevel"/>
    <w:tmpl w:val="36A8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77E0E"/>
    <w:multiLevelType w:val="multilevel"/>
    <w:tmpl w:val="7CDEB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B4DD4"/>
    <w:multiLevelType w:val="multilevel"/>
    <w:tmpl w:val="EE084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C9B2506"/>
    <w:multiLevelType w:val="multilevel"/>
    <w:tmpl w:val="2188A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14915B0"/>
    <w:multiLevelType w:val="multilevel"/>
    <w:tmpl w:val="8BA26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48E1F44"/>
    <w:multiLevelType w:val="multilevel"/>
    <w:tmpl w:val="49A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41473"/>
    <w:multiLevelType w:val="multilevel"/>
    <w:tmpl w:val="4AB0B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DF3D53"/>
    <w:multiLevelType w:val="multilevel"/>
    <w:tmpl w:val="BC708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813B3"/>
    <w:multiLevelType w:val="multilevel"/>
    <w:tmpl w:val="E938C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4" w15:restartNumberingAfterBreak="0">
    <w:nsid w:val="30CC4918"/>
    <w:multiLevelType w:val="multilevel"/>
    <w:tmpl w:val="DB3E9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303AA"/>
    <w:multiLevelType w:val="multilevel"/>
    <w:tmpl w:val="62F24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DC4B72"/>
    <w:multiLevelType w:val="multilevel"/>
    <w:tmpl w:val="5380E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F573F7"/>
    <w:multiLevelType w:val="multilevel"/>
    <w:tmpl w:val="4642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3D6927"/>
    <w:multiLevelType w:val="multilevel"/>
    <w:tmpl w:val="B00E94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3CA66597"/>
    <w:multiLevelType w:val="multilevel"/>
    <w:tmpl w:val="43102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0658A9"/>
    <w:multiLevelType w:val="multilevel"/>
    <w:tmpl w:val="34784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CC3E77"/>
    <w:multiLevelType w:val="multilevel"/>
    <w:tmpl w:val="4FB8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AB3646"/>
    <w:multiLevelType w:val="multilevel"/>
    <w:tmpl w:val="B35E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50B03643"/>
    <w:multiLevelType w:val="multilevel"/>
    <w:tmpl w:val="DE3E82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4F0D14"/>
    <w:multiLevelType w:val="multilevel"/>
    <w:tmpl w:val="BF6E6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7A2EA4"/>
    <w:multiLevelType w:val="multilevel"/>
    <w:tmpl w:val="29003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551144"/>
    <w:multiLevelType w:val="multilevel"/>
    <w:tmpl w:val="0792B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3" w15:restartNumberingAfterBreak="0">
    <w:nsid w:val="64AD002B"/>
    <w:multiLevelType w:val="multilevel"/>
    <w:tmpl w:val="218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E553C0"/>
    <w:multiLevelType w:val="multilevel"/>
    <w:tmpl w:val="50B46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6"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7"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D3D14BB"/>
    <w:multiLevelType w:val="multilevel"/>
    <w:tmpl w:val="D896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0" w15:restartNumberingAfterBreak="0">
    <w:nsid w:val="73D62F25"/>
    <w:multiLevelType w:val="multilevel"/>
    <w:tmpl w:val="D4A4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8"/>
  </w:num>
  <w:num w:numId="2" w16cid:durableId="1186750439">
    <w:abstractNumId w:val="49"/>
  </w:num>
  <w:num w:numId="3" w16cid:durableId="1970436783">
    <w:abstractNumId w:val="5"/>
  </w:num>
  <w:num w:numId="4" w16cid:durableId="1306667121">
    <w:abstractNumId w:val="6"/>
  </w:num>
  <w:num w:numId="5" w16cid:durableId="733356011">
    <w:abstractNumId w:val="12"/>
  </w:num>
  <w:num w:numId="6" w16cid:durableId="638730481">
    <w:abstractNumId w:val="56"/>
  </w:num>
  <w:num w:numId="7" w16cid:durableId="754477316">
    <w:abstractNumId w:val="48"/>
  </w:num>
  <w:num w:numId="8" w16cid:durableId="319963049">
    <w:abstractNumId w:val="59"/>
  </w:num>
  <w:num w:numId="9" w16cid:durableId="21321815">
    <w:abstractNumId w:val="18"/>
  </w:num>
  <w:num w:numId="10" w16cid:durableId="939071670">
    <w:abstractNumId w:val="10"/>
  </w:num>
  <w:num w:numId="11" w16cid:durableId="1155025786">
    <w:abstractNumId w:val="41"/>
  </w:num>
  <w:num w:numId="12" w16cid:durableId="1002244684">
    <w:abstractNumId w:val="9"/>
  </w:num>
  <w:num w:numId="13" w16cid:durableId="836456596">
    <w:abstractNumId w:val="61"/>
  </w:num>
  <w:num w:numId="14" w16cid:durableId="2132287528">
    <w:abstractNumId w:val="57"/>
  </w:num>
  <w:num w:numId="15" w16cid:durableId="1148135929">
    <w:abstractNumId w:val="29"/>
  </w:num>
  <w:num w:numId="16" w16cid:durableId="1995137742">
    <w:abstractNumId w:val="20"/>
  </w:num>
  <w:num w:numId="17" w16cid:durableId="1063482949">
    <w:abstractNumId w:val="39"/>
  </w:num>
  <w:num w:numId="18" w16cid:durableId="250699331">
    <w:abstractNumId w:val="44"/>
  </w:num>
  <w:num w:numId="19" w16cid:durableId="228002985">
    <w:abstractNumId w:val="36"/>
  </w:num>
  <w:num w:numId="20" w16cid:durableId="1394767113">
    <w:abstractNumId w:val="1"/>
  </w:num>
  <w:num w:numId="21" w16cid:durableId="899364937">
    <w:abstractNumId w:val="22"/>
  </w:num>
  <w:num w:numId="22" w16cid:durableId="170798959">
    <w:abstractNumId w:val="31"/>
  </w:num>
  <w:num w:numId="23" w16cid:durableId="1757089952">
    <w:abstractNumId w:val="35"/>
  </w:num>
  <w:num w:numId="24" w16cid:durableId="1937790535">
    <w:abstractNumId w:val="43"/>
  </w:num>
  <w:num w:numId="25" w16cid:durableId="671641351">
    <w:abstractNumId w:val="33"/>
  </w:num>
  <w:num w:numId="26" w16cid:durableId="797799029">
    <w:abstractNumId w:val="47"/>
  </w:num>
  <w:num w:numId="27" w16cid:durableId="775909723">
    <w:abstractNumId w:val="37"/>
  </w:num>
  <w:num w:numId="28" w16cid:durableId="1876652923">
    <w:abstractNumId w:val="52"/>
  </w:num>
  <w:num w:numId="29" w16cid:durableId="311443324">
    <w:abstractNumId w:val="21"/>
  </w:num>
  <w:num w:numId="30" w16cid:durableId="1198615808">
    <w:abstractNumId w:val="23"/>
  </w:num>
  <w:num w:numId="31" w16cid:durableId="2047872825">
    <w:abstractNumId w:val="55"/>
  </w:num>
  <w:num w:numId="32" w16cid:durableId="581525247">
    <w:abstractNumId w:val="28"/>
  </w:num>
  <w:num w:numId="33" w16cid:durableId="632833303">
    <w:abstractNumId w:val="62"/>
  </w:num>
  <w:num w:numId="34" w16cid:durableId="1333996193">
    <w:abstractNumId w:val="14"/>
  </w:num>
  <w:num w:numId="35" w16cid:durableId="556747169">
    <w:abstractNumId w:val="34"/>
  </w:num>
  <w:num w:numId="36" w16cid:durableId="78598351">
    <w:abstractNumId w:val="53"/>
  </w:num>
  <w:num w:numId="37" w16cid:durableId="1408266885">
    <w:abstractNumId w:val="51"/>
  </w:num>
  <w:num w:numId="38" w16cid:durableId="275646893">
    <w:abstractNumId w:val="19"/>
  </w:num>
  <w:num w:numId="39" w16cid:durableId="630943804">
    <w:abstractNumId w:val="50"/>
  </w:num>
  <w:num w:numId="40" w16cid:durableId="1017391399">
    <w:abstractNumId w:val="2"/>
  </w:num>
  <w:num w:numId="41" w16cid:durableId="131874066">
    <w:abstractNumId w:val="4"/>
  </w:num>
  <w:num w:numId="42" w16cid:durableId="1447038739">
    <w:abstractNumId w:val="16"/>
  </w:num>
  <w:num w:numId="43" w16cid:durableId="1289435006">
    <w:abstractNumId w:val="27"/>
  </w:num>
  <w:num w:numId="44" w16cid:durableId="2140301206">
    <w:abstractNumId w:val="58"/>
  </w:num>
  <w:num w:numId="45" w16cid:durableId="57175532">
    <w:abstractNumId w:val="25"/>
  </w:num>
  <w:num w:numId="46" w16cid:durableId="220673673">
    <w:abstractNumId w:val="54"/>
  </w:num>
  <w:num w:numId="47" w16cid:durableId="787433001">
    <w:abstractNumId w:val="11"/>
  </w:num>
  <w:num w:numId="48" w16cid:durableId="536041356">
    <w:abstractNumId w:val="17"/>
  </w:num>
  <w:num w:numId="49" w16cid:durableId="316345344">
    <w:abstractNumId w:val="60"/>
  </w:num>
  <w:num w:numId="50" w16cid:durableId="1865051484">
    <w:abstractNumId w:val="24"/>
  </w:num>
  <w:num w:numId="51" w16cid:durableId="117996693">
    <w:abstractNumId w:val="46"/>
  </w:num>
  <w:num w:numId="52" w16cid:durableId="98380635">
    <w:abstractNumId w:val="0"/>
  </w:num>
  <w:num w:numId="53" w16cid:durableId="1465927740">
    <w:abstractNumId w:val="26"/>
  </w:num>
  <w:num w:numId="54" w16cid:durableId="1283925861">
    <w:abstractNumId w:val="38"/>
  </w:num>
  <w:num w:numId="55" w16cid:durableId="1748455676">
    <w:abstractNumId w:val="45"/>
  </w:num>
  <w:num w:numId="56" w16cid:durableId="2144156489">
    <w:abstractNumId w:val="30"/>
  </w:num>
  <w:num w:numId="57" w16cid:durableId="139226205">
    <w:abstractNumId w:val="7"/>
  </w:num>
  <w:num w:numId="58" w16cid:durableId="152070026">
    <w:abstractNumId w:val="3"/>
  </w:num>
  <w:num w:numId="59" w16cid:durableId="1493640242">
    <w:abstractNumId w:val="32"/>
  </w:num>
  <w:num w:numId="60" w16cid:durableId="1504397416">
    <w:abstractNumId w:val="13"/>
  </w:num>
  <w:num w:numId="61" w16cid:durableId="671302083">
    <w:abstractNumId w:val="40"/>
  </w:num>
  <w:num w:numId="62" w16cid:durableId="21589734">
    <w:abstractNumId w:val="15"/>
  </w:num>
  <w:num w:numId="63" w16cid:durableId="56734576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8"/>
    <w:rsid w:val="00065E70"/>
    <w:rsid w:val="00140425"/>
    <w:rsid w:val="001822F2"/>
    <w:rsid w:val="001D6B49"/>
    <w:rsid w:val="001F01C5"/>
    <w:rsid w:val="001F21E5"/>
    <w:rsid w:val="002659E5"/>
    <w:rsid w:val="002941ED"/>
    <w:rsid w:val="00296EB6"/>
    <w:rsid w:val="002C0978"/>
    <w:rsid w:val="0034355C"/>
    <w:rsid w:val="00373B42"/>
    <w:rsid w:val="00393AA9"/>
    <w:rsid w:val="003944AC"/>
    <w:rsid w:val="003E76F1"/>
    <w:rsid w:val="004C0B80"/>
    <w:rsid w:val="00545023"/>
    <w:rsid w:val="0058330B"/>
    <w:rsid w:val="005C3ACC"/>
    <w:rsid w:val="005E7849"/>
    <w:rsid w:val="00610D90"/>
    <w:rsid w:val="0062300A"/>
    <w:rsid w:val="00652FB1"/>
    <w:rsid w:val="00672AD8"/>
    <w:rsid w:val="006C7562"/>
    <w:rsid w:val="00792F9B"/>
    <w:rsid w:val="007C1C33"/>
    <w:rsid w:val="008577F8"/>
    <w:rsid w:val="00956712"/>
    <w:rsid w:val="009628CA"/>
    <w:rsid w:val="009C1695"/>
    <w:rsid w:val="009E7B15"/>
    <w:rsid w:val="00A66D7B"/>
    <w:rsid w:val="00A73F6B"/>
    <w:rsid w:val="00AE148C"/>
    <w:rsid w:val="00BC2374"/>
    <w:rsid w:val="00C622DC"/>
    <w:rsid w:val="00CB5C83"/>
    <w:rsid w:val="00D12F4F"/>
    <w:rsid w:val="00DE7DB3"/>
    <w:rsid w:val="00E17D70"/>
    <w:rsid w:val="00E63087"/>
    <w:rsid w:val="00E74920"/>
    <w:rsid w:val="00E81635"/>
    <w:rsid w:val="00EF05A9"/>
    <w:rsid w:val="00EF59CD"/>
    <w:rsid w:val="00F644B6"/>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4F35E"/>
  <w15:chartTrackingRefBased/>
  <w15:docId w15:val="{A39ADCEE-737A-904E-A13E-D2396046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Header">
    <w:name w:val="header"/>
    <w:basedOn w:val="Normal"/>
    <w:link w:val="HeaderChar"/>
    <w:uiPriority w:val="99"/>
    <w:unhideWhenUsed/>
    <w:rsid w:val="0058330B"/>
    <w:pPr>
      <w:tabs>
        <w:tab w:val="center" w:pos="4680"/>
        <w:tab w:val="right" w:pos="9360"/>
      </w:tabs>
    </w:pPr>
  </w:style>
  <w:style w:type="character" w:customStyle="1" w:styleId="HeaderChar">
    <w:name w:val="Header Char"/>
    <w:basedOn w:val="DefaultParagraphFont"/>
    <w:link w:val="Header"/>
    <w:uiPriority w:val="99"/>
    <w:rsid w:val="0058330B"/>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58330B"/>
    <w:pPr>
      <w:tabs>
        <w:tab w:val="center" w:pos="4680"/>
        <w:tab w:val="right" w:pos="9360"/>
      </w:tabs>
    </w:pPr>
  </w:style>
  <w:style w:type="character" w:customStyle="1" w:styleId="FooterChar">
    <w:name w:val="Footer Char"/>
    <w:basedOn w:val="DefaultParagraphFont"/>
    <w:link w:val="Footer"/>
    <w:uiPriority w:val="99"/>
    <w:rsid w:val="0058330B"/>
    <w:rPr>
      <w:rFonts w:ascii="Arial" w:eastAsia="Times New Roman" w:hAnsi="Arial" w:cs="Times New Roman"/>
      <w:kern w:val="0"/>
      <w:sz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3" Type="http://schemas.openxmlformats.org/officeDocument/2006/relationships/hyperlink" Target="https://uflorida.sharepoint.com/:f:/t/AEC6932StrategiesforSuccessforNewUniversityFacultyMembers/EnbpbZ4V1s1MpE4gU9Dhr5QBA7i0CoMV61Au3NCoXrHYzA?e=bXXS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florida.sharepoint.com/:f:/t/AEC6932StrategiesforSuccessforNewUniversityFacultyMembers/EoH5K3lY4cVNieoWsCBDWggBX7t-08PGJjs3rewJ8k9Rzw?e=5T7Or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yllabus.ufl.edu/syllabus-policy/uf-syllabus-policy-lin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fl.edu/policies/student-computing-requirements/" TargetMode="External"/><Relationship Id="rId5" Type="http://schemas.openxmlformats.org/officeDocument/2006/relationships/footnotes" Target="footnotes.xml"/><Relationship Id="rId15" Type="http://schemas.openxmlformats.org/officeDocument/2006/relationships/hyperlink" Target="https://catalog.ufl.edu/UGRD/academic-regulations/grades-grading-policies/" TargetMode="External"/><Relationship Id="rId1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4" Type="http://schemas.openxmlformats.org/officeDocument/2006/relationships/hyperlink" Target="mailto:bmyer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2025-08-05T18:05:00Z</dcterms:created>
  <dcterms:modified xsi:type="dcterms:W3CDTF">2025-08-05T18:05:00Z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f5890c29-61a2-4823-9619-2fa953cd1b9a</vt:lpwstr>
  </property>
</Properties>
</file>