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DE9E" w14:textId="4342CAAC" w:rsidR="002941ED" w:rsidRPr="00DA78D4" w:rsidRDefault="00DA78D4" w:rsidP="00E81635">
      <w:pPr>
        <w:pStyle w:val="Title"/>
        <w:jc w:val="left"/>
        <w:rPr>
          <w:sz w:val="40"/>
          <w:szCs w:val="40"/>
        </w:rPr>
      </w:pPr>
      <w:r w:rsidRPr="7A30ACE4">
        <w:rPr>
          <w:sz w:val="40"/>
          <w:szCs w:val="40"/>
        </w:rPr>
        <w:t xml:space="preserve">Delivering Educational Programs in Agricultural Settings </w:t>
      </w:r>
      <w:r>
        <w:tab/>
      </w:r>
      <w:r w:rsidR="7A30ACE4">
        <w:rPr>
          <w:noProof/>
        </w:rPr>
        <w:drawing>
          <wp:anchor distT="0" distB="0" distL="114300" distR="114300" simplePos="0" relativeHeight="251658240" behindDoc="0" locked="0" layoutInCell="1" allowOverlap="1" wp14:anchorId="6F3E5D75" wp14:editId="40CF44CC">
            <wp:simplePos x="0" y="0"/>
            <wp:positionH relativeFrom="column">
              <wp:posOffset>5031742</wp:posOffset>
            </wp:positionH>
            <wp:positionV relativeFrom="paragraph">
              <wp:posOffset>530</wp:posOffset>
            </wp:positionV>
            <wp:extent cx="913765" cy="1101725"/>
            <wp:effectExtent l="0" t="0" r="635" b="3175"/>
            <wp:wrapSquare wrapText="bothSides"/>
            <wp:docPr id="25389858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14:paraId="60481BCC" w14:textId="0F2C5F78" w:rsidR="00E81635" w:rsidRDefault="00E81635" w:rsidP="00E81635">
      <w:pPr>
        <w:pStyle w:val="Title"/>
        <w:jc w:val="left"/>
      </w:pPr>
      <w:r>
        <w:t>AEC</w:t>
      </w:r>
      <w:r w:rsidR="00DA78D4">
        <w:t xml:space="preserve"> 6211</w:t>
      </w:r>
    </w:p>
    <w:p w14:paraId="3E990190" w14:textId="3D7961F8" w:rsidR="00DA78D4" w:rsidRDefault="00DC3783" w:rsidP="00DA78D4">
      <w:pPr>
        <w:pStyle w:val="Subtitle"/>
        <w:spacing w:after="0"/>
      </w:pPr>
      <w:r>
        <w:t>Fall</w:t>
      </w:r>
      <w:r w:rsidR="00DA78D4">
        <w:t xml:space="preserve"> 202</w:t>
      </w:r>
      <w:r w:rsidR="00B76887">
        <w:t>5</w:t>
      </w:r>
      <w:r w:rsidR="00DA78D4">
        <w:t xml:space="preserve"> –</w:t>
      </w:r>
      <w:r w:rsidR="00E81635">
        <w:t xml:space="preserve"> </w:t>
      </w:r>
      <w:r w:rsidR="00DA78D4">
        <w:t>3 credits</w:t>
      </w:r>
    </w:p>
    <w:p w14:paraId="512DB3AE" w14:textId="3F9A682B" w:rsidR="00DA78D4" w:rsidRPr="00DA78D4" w:rsidRDefault="00DA78D4" w:rsidP="00DA78D4">
      <w:pPr>
        <w:pStyle w:val="Subtitle"/>
        <w:spacing w:after="0"/>
        <w:rPr>
          <w:sz w:val="18"/>
          <w:szCs w:val="18"/>
        </w:rPr>
      </w:pPr>
      <w:r w:rsidRPr="00110E9F">
        <w:rPr>
          <w:sz w:val="18"/>
          <w:szCs w:val="18"/>
        </w:rPr>
        <w:t>(Section 0036)</w:t>
      </w:r>
    </w:p>
    <w:p w14:paraId="47637D25" w14:textId="77777777" w:rsidR="00DA78D4" w:rsidRDefault="00DA78D4" w:rsidP="002941ED"/>
    <w:p w14:paraId="2DC37845" w14:textId="16582F33" w:rsidR="002941ED" w:rsidRDefault="002941ED" w:rsidP="002941ED">
      <w:pPr>
        <w:pStyle w:val="Heading1"/>
      </w:pPr>
      <w:r>
        <w:t>Instructor</w:t>
      </w:r>
    </w:p>
    <w:p w14:paraId="311FAC9E" w14:textId="3E18DDAA" w:rsidR="002941ED" w:rsidRPr="00C80E4A" w:rsidRDefault="00DA78D4" w:rsidP="002941ED">
      <w:pPr>
        <w:rPr>
          <w:rFonts w:cs="Arial"/>
          <w:sz w:val="22"/>
          <w:szCs w:val="22"/>
        </w:rPr>
      </w:pPr>
      <w:r w:rsidRPr="00C80E4A">
        <w:rPr>
          <w:rFonts w:cs="Arial"/>
          <w:sz w:val="22"/>
          <w:szCs w:val="22"/>
        </w:rPr>
        <w:t>Carla Jagger</w:t>
      </w:r>
    </w:p>
    <w:p w14:paraId="73C03873" w14:textId="1254462B" w:rsidR="002941ED" w:rsidRPr="00C80E4A" w:rsidRDefault="00DA78D4" w:rsidP="002941ED">
      <w:pPr>
        <w:rPr>
          <w:rFonts w:cs="Arial"/>
          <w:sz w:val="22"/>
          <w:szCs w:val="22"/>
        </w:rPr>
      </w:pPr>
      <w:r w:rsidRPr="00C80E4A">
        <w:rPr>
          <w:rFonts w:cs="Arial"/>
          <w:sz w:val="22"/>
          <w:szCs w:val="22"/>
        </w:rPr>
        <w:t xml:space="preserve">Assistant Professor </w:t>
      </w:r>
    </w:p>
    <w:p w14:paraId="656FB663" w14:textId="7B8172EA" w:rsidR="002941ED" w:rsidRPr="00C80E4A" w:rsidRDefault="002941ED" w:rsidP="002941ED">
      <w:pPr>
        <w:rPr>
          <w:rFonts w:cs="Arial"/>
          <w:sz w:val="22"/>
          <w:szCs w:val="22"/>
        </w:rPr>
      </w:pPr>
      <w:r w:rsidRPr="00C80E4A">
        <w:rPr>
          <w:rFonts w:cs="Arial"/>
          <w:sz w:val="22"/>
          <w:szCs w:val="22"/>
        </w:rPr>
        <w:t xml:space="preserve">Email: </w:t>
      </w:r>
      <w:r w:rsidR="00DA78D4" w:rsidRPr="00C80E4A">
        <w:rPr>
          <w:rFonts w:cs="Arial"/>
          <w:sz w:val="22"/>
          <w:szCs w:val="22"/>
        </w:rPr>
        <w:t>carlajagger@ufl.edu</w:t>
      </w:r>
    </w:p>
    <w:p w14:paraId="7AD2CD81" w14:textId="474BA9E2" w:rsidR="002941ED" w:rsidRPr="00C80E4A" w:rsidRDefault="002941ED" w:rsidP="002941ED">
      <w:pPr>
        <w:rPr>
          <w:rFonts w:cs="Arial"/>
          <w:sz w:val="22"/>
          <w:szCs w:val="22"/>
        </w:rPr>
      </w:pPr>
      <w:r w:rsidRPr="00C80E4A">
        <w:rPr>
          <w:rFonts w:cs="Arial"/>
          <w:sz w:val="22"/>
          <w:szCs w:val="22"/>
        </w:rPr>
        <w:t xml:space="preserve">Office location: </w:t>
      </w:r>
      <w:r w:rsidR="00DA78D4" w:rsidRPr="00C80E4A">
        <w:rPr>
          <w:rFonts w:cs="Arial"/>
          <w:sz w:val="22"/>
          <w:szCs w:val="22"/>
        </w:rPr>
        <w:t xml:space="preserve">307B Rolfs Hall </w:t>
      </w:r>
    </w:p>
    <w:p w14:paraId="37ECBE84" w14:textId="66C697C2" w:rsidR="002941ED" w:rsidRPr="00C80E4A" w:rsidRDefault="002941ED" w:rsidP="002941ED">
      <w:pPr>
        <w:rPr>
          <w:rFonts w:cs="Arial"/>
          <w:sz w:val="22"/>
          <w:szCs w:val="22"/>
        </w:rPr>
      </w:pPr>
      <w:r w:rsidRPr="00C80E4A">
        <w:rPr>
          <w:rFonts w:cs="Arial"/>
          <w:sz w:val="22"/>
          <w:szCs w:val="22"/>
        </w:rPr>
        <w:t xml:space="preserve">Office hours: </w:t>
      </w:r>
      <w:r w:rsidR="00DA78D4" w:rsidRPr="00C80E4A">
        <w:rPr>
          <w:rFonts w:cs="Arial"/>
          <w:sz w:val="22"/>
          <w:szCs w:val="22"/>
        </w:rPr>
        <w:t>By appointment (email to schedule)</w:t>
      </w:r>
    </w:p>
    <w:p w14:paraId="0B895354" w14:textId="77777777" w:rsidR="002941ED" w:rsidRDefault="002941ED" w:rsidP="002941ED"/>
    <w:p w14:paraId="516F2ED5" w14:textId="6C57A84D" w:rsidR="002941ED" w:rsidRPr="002941ED" w:rsidRDefault="002941ED" w:rsidP="002941ED">
      <w:pPr>
        <w:pStyle w:val="Heading1"/>
        <w:tabs>
          <w:tab w:val="clear" w:pos="6840"/>
        </w:tabs>
      </w:pPr>
      <w:r>
        <w:t>Class Times</w:t>
      </w:r>
      <w:r>
        <w:tab/>
      </w:r>
      <w:r>
        <w:tab/>
      </w:r>
      <w:r>
        <w:tab/>
        <w:t>Location</w:t>
      </w:r>
    </w:p>
    <w:p w14:paraId="7AA31A82" w14:textId="1000CE22" w:rsidR="00DC3783" w:rsidRPr="00DC3783" w:rsidRDefault="00782F64" w:rsidP="00DC3783">
      <w:pPr>
        <w:rPr>
          <w:rFonts w:cs="Arial"/>
          <w:sz w:val="22"/>
          <w:szCs w:val="22"/>
        </w:rPr>
      </w:pPr>
      <w:r w:rsidRPr="005809D1">
        <w:rPr>
          <w:rFonts w:cs="Arial"/>
          <w:sz w:val="22"/>
          <w:szCs w:val="22"/>
        </w:rPr>
        <w:t xml:space="preserve">Asynchronous - </w:t>
      </w:r>
      <w:proofErr w:type="spellStart"/>
      <w:r w:rsidRPr="005809D1">
        <w:rPr>
          <w:rFonts w:cs="Arial"/>
          <w:sz w:val="22"/>
          <w:szCs w:val="22"/>
        </w:rPr>
        <w:t>elearning</w:t>
      </w:r>
      <w:proofErr w:type="spellEnd"/>
      <w:r w:rsidRPr="005809D1">
        <w:rPr>
          <w:rFonts w:cs="Arial"/>
          <w:sz w:val="22"/>
          <w:szCs w:val="22"/>
        </w:rPr>
        <w:t xml:space="preserve"> online course via Canvas (</w:t>
      </w:r>
      <w:hyperlink r:id="rId11" w:history="1">
        <w:r w:rsidRPr="005809D1">
          <w:rPr>
            <w:rStyle w:val="Hyperlink"/>
            <w:rFonts w:eastAsiaTheme="majorEastAsia" w:cs="Arial"/>
            <w:sz w:val="22"/>
            <w:szCs w:val="22"/>
          </w:rPr>
          <w:t>https://ufl.instructure.com/</w:t>
        </w:r>
      </w:hyperlink>
      <w:r w:rsidRPr="005809D1">
        <w:rPr>
          <w:rFonts w:cs="Arial"/>
          <w:sz w:val="22"/>
          <w:szCs w:val="22"/>
        </w:rPr>
        <w:t>). Weekly Modules will be live by each Monday with tasks due by the following Sunday.</w:t>
      </w:r>
      <w:r w:rsidR="00DC3783" w:rsidRPr="00DC3783">
        <w:rPr>
          <w:rFonts w:cs="Arial"/>
          <w:sz w:val="22"/>
          <w:szCs w:val="22"/>
        </w:rPr>
        <w:t xml:space="preserve"> </w:t>
      </w:r>
    </w:p>
    <w:p w14:paraId="3471DB42" w14:textId="77777777" w:rsidR="002941ED" w:rsidRPr="00C80E4A" w:rsidRDefault="002941ED" w:rsidP="002941ED">
      <w:pPr>
        <w:rPr>
          <w:rFonts w:cs="Arial"/>
        </w:rPr>
      </w:pPr>
    </w:p>
    <w:p w14:paraId="71409A3C" w14:textId="22674038" w:rsidR="002941ED" w:rsidRDefault="002941ED" w:rsidP="002941ED">
      <w:pPr>
        <w:pStyle w:val="Heading1"/>
      </w:pPr>
      <w:r>
        <w:t>Course Description</w:t>
      </w:r>
    </w:p>
    <w:p w14:paraId="3BA4D8DB" w14:textId="3C425C8B" w:rsidR="009E0887" w:rsidRPr="00C80E4A" w:rsidRDefault="009E0887" w:rsidP="009E0887">
      <w:pPr>
        <w:tabs>
          <w:tab w:val="left" w:pos="-1440"/>
          <w:tab w:val="left" w:pos="-720"/>
        </w:tabs>
        <w:rPr>
          <w:rFonts w:cs="Arial"/>
          <w:b/>
          <w:sz w:val="12"/>
          <w:szCs w:val="12"/>
        </w:rPr>
      </w:pPr>
      <w:r w:rsidRPr="00C80E4A">
        <w:rPr>
          <w:rFonts w:cs="Arial"/>
          <w:sz w:val="22"/>
        </w:rPr>
        <w:t>This course focuses on delivering educational programs in formal and nonformal settings. Emphasis will be placed on balancing theoretical and practical development and delivery of educational programs.</w:t>
      </w:r>
    </w:p>
    <w:p w14:paraId="3A322166" w14:textId="77777777" w:rsidR="002941ED" w:rsidRDefault="002941ED" w:rsidP="002941ED"/>
    <w:p w14:paraId="75969591" w14:textId="707FD69A" w:rsidR="002941ED" w:rsidRDefault="002941ED" w:rsidP="002941ED">
      <w:pPr>
        <w:pStyle w:val="Heading1"/>
      </w:pPr>
      <w:r>
        <w:t>Course Objectives</w:t>
      </w:r>
    </w:p>
    <w:p w14:paraId="3055BCE2" w14:textId="77777777" w:rsidR="009E0887" w:rsidRPr="00C80E4A" w:rsidRDefault="009E0887" w:rsidP="009E0887">
      <w:pPr>
        <w:ind w:left="2160" w:hanging="2160"/>
        <w:rPr>
          <w:rFonts w:cs="Arial"/>
          <w:sz w:val="22"/>
        </w:rPr>
      </w:pPr>
      <w:r w:rsidRPr="00C80E4A">
        <w:rPr>
          <w:rFonts w:cs="Arial"/>
          <w:sz w:val="22"/>
        </w:rPr>
        <w:t>Students enrolled in this course will:</w:t>
      </w:r>
    </w:p>
    <w:p w14:paraId="643BF374" w14:textId="77777777" w:rsidR="009E0887" w:rsidRPr="00C80E4A" w:rsidRDefault="009E0887" w:rsidP="009E0887">
      <w:pPr>
        <w:pStyle w:val="ListParagraph"/>
        <w:widowControl/>
        <w:numPr>
          <w:ilvl w:val="0"/>
          <w:numId w:val="36"/>
        </w:numPr>
        <w:autoSpaceDE/>
        <w:autoSpaceDN/>
        <w:adjustRightInd/>
        <w:rPr>
          <w:rFonts w:ascii="Arial" w:hAnsi="Arial" w:cs="Arial"/>
        </w:rPr>
      </w:pPr>
      <w:r w:rsidRPr="00C80E4A">
        <w:rPr>
          <w:rFonts w:ascii="Arial" w:hAnsi="Arial" w:cs="Arial"/>
        </w:rPr>
        <w:t>Create an educational plan</w:t>
      </w:r>
    </w:p>
    <w:p w14:paraId="6AF7A2AC" w14:textId="6F1C0B0B" w:rsidR="009E0887" w:rsidRPr="00C80E4A" w:rsidRDefault="004437F0" w:rsidP="009E0887">
      <w:pPr>
        <w:pStyle w:val="ListParagraph"/>
        <w:widowControl/>
        <w:numPr>
          <w:ilvl w:val="0"/>
          <w:numId w:val="36"/>
        </w:numPr>
        <w:autoSpaceDE/>
        <w:autoSpaceDN/>
        <w:adjustRightInd/>
        <w:rPr>
          <w:rFonts w:ascii="Arial" w:hAnsi="Arial" w:cs="Arial"/>
        </w:rPr>
      </w:pPr>
      <w:r w:rsidRPr="00C80E4A">
        <w:rPr>
          <w:rFonts w:ascii="Arial" w:hAnsi="Arial" w:cs="Arial"/>
        </w:rPr>
        <w:t>Design</w:t>
      </w:r>
      <w:r w:rsidR="009E0887" w:rsidRPr="00C80E4A">
        <w:rPr>
          <w:rFonts w:ascii="Arial" w:hAnsi="Arial" w:cs="Arial"/>
        </w:rPr>
        <w:t xml:space="preserve"> and deliver an educational program appropriate for a formal setting</w:t>
      </w:r>
    </w:p>
    <w:p w14:paraId="39289227" w14:textId="75CEFD15" w:rsidR="009E0887" w:rsidRPr="00C80E4A" w:rsidRDefault="004437F0" w:rsidP="009E0887">
      <w:pPr>
        <w:pStyle w:val="ListParagraph"/>
        <w:widowControl/>
        <w:numPr>
          <w:ilvl w:val="0"/>
          <w:numId w:val="36"/>
        </w:numPr>
        <w:autoSpaceDE/>
        <w:autoSpaceDN/>
        <w:adjustRightInd/>
        <w:rPr>
          <w:rFonts w:ascii="Arial" w:hAnsi="Arial" w:cs="Arial"/>
        </w:rPr>
      </w:pPr>
      <w:r w:rsidRPr="00C80E4A">
        <w:rPr>
          <w:rFonts w:ascii="Arial" w:hAnsi="Arial" w:cs="Arial"/>
        </w:rPr>
        <w:t>Design</w:t>
      </w:r>
      <w:r w:rsidR="009E0887" w:rsidRPr="00C80E4A">
        <w:rPr>
          <w:rFonts w:ascii="Arial" w:hAnsi="Arial" w:cs="Arial"/>
        </w:rPr>
        <w:t xml:space="preserve"> and deliver an educational program appropriate for a nonformal setting</w:t>
      </w:r>
    </w:p>
    <w:p w14:paraId="647BAAC6" w14:textId="77777777" w:rsidR="009E0887" w:rsidRPr="00C80E4A" w:rsidRDefault="009E0887" w:rsidP="009E0887">
      <w:pPr>
        <w:pStyle w:val="ListParagraph"/>
        <w:widowControl/>
        <w:numPr>
          <w:ilvl w:val="0"/>
          <w:numId w:val="36"/>
        </w:numPr>
        <w:autoSpaceDE/>
        <w:autoSpaceDN/>
        <w:adjustRightInd/>
        <w:rPr>
          <w:rFonts w:ascii="Arial" w:hAnsi="Arial" w:cs="Arial"/>
          <w:sz w:val="22"/>
        </w:rPr>
      </w:pPr>
      <w:r w:rsidRPr="00C80E4A">
        <w:rPr>
          <w:rFonts w:ascii="Arial" w:hAnsi="Arial" w:cs="Arial"/>
        </w:rPr>
        <w:t>Reflect on their performance as an educator</w:t>
      </w:r>
    </w:p>
    <w:p w14:paraId="257320D3" w14:textId="77777777" w:rsidR="002941ED" w:rsidRDefault="002941ED" w:rsidP="002941ED"/>
    <w:p w14:paraId="7D9F525F" w14:textId="71E5EFEC" w:rsidR="00652FB1" w:rsidRDefault="008577F8" w:rsidP="00652FB1">
      <w:pPr>
        <w:pStyle w:val="Heading1"/>
      </w:pPr>
      <w:r>
        <w:t>Requirements</w:t>
      </w:r>
    </w:p>
    <w:p w14:paraId="4946D589" w14:textId="77777777" w:rsidR="009E0887" w:rsidRPr="00C80E4A" w:rsidRDefault="009E0887" w:rsidP="009E0887">
      <w:pPr>
        <w:rPr>
          <w:rFonts w:cs="Arial"/>
          <w:sz w:val="21"/>
          <w:szCs w:val="21"/>
        </w:rPr>
      </w:pPr>
      <w:r w:rsidRPr="00C80E4A">
        <w:rPr>
          <w:rFonts w:cs="Arial"/>
          <w:b/>
          <w:bCs/>
          <w:sz w:val="21"/>
          <w:szCs w:val="21"/>
          <w:u w:val="single"/>
        </w:rPr>
        <w:t>Required Texts</w:t>
      </w:r>
    </w:p>
    <w:p w14:paraId="3D7ABCD7" w14:textId="77777777" w:rsidR="009E0887" w:rsidRPr="00C80E4A" w:rsidRDefault="009E0887" w:rsidP="009E0887">
      <w:pPr>
        <w:ind w:left="720" w:hanging="720"/>
        <w:rPr>
          <w:rFonts w:cs="Arial"/>
          <w:sz w:val="21"/>
          <w:szCs w:val="21"/>
        </w:rPr>
      </w:pPr>
      <w:r w:rsidRPr="00C80E4A">
        <w:rPr>
          <w:rFonts w:cs="Arial"/>
          <w:sz w:val="21"/>
          <w:szCs w:val="21"/>
        </w:rPr>
        <w:t xml:space="preserve">Nilson, L. B. (2016). </w:t>
      </w:r>
      <w:r w:rsidRPr="00C80E4A">
        <w:rPr>
          <w:rFonts w:cs="Arial"/>
          <w:i/>
          <w:sz w:val="21"/>
          <w:szCs w:val="21"/>
        </w:rPr>
        <w:t>Teaching at its best: A research-based resource for college instructors</w:t>
      </w:r>
      <w:r w:rsidRPr="00C80E4A">
        <w:rPr>
          <w:rFonts w:cs="Arial"/>
          <w:sz w:val="21"/>
          <w:szCs w:val="21"/>
        </w:rPr>
        <w:t xml:space="preserve"> (4</w:t>
      </w:r>
      <w:r w:rsidRPr="00C80E4A">
        <w:rPr>
          <w:rFonts w:cs="Arial"/>
          <w:sz w:val="21"/>
          <w:szCs w:val="21"/>
          <w:vertAlign w:val="superscript"/>
        </w:rPr>
        <w:t>th</w:t>
      </w:r>
      <w:r w:rsidRPr="00C80E4A">
        <w:rPr>
          <w:rFonts w:cs="Arial"/>
          <w:sz w:val="21"/>
          <w:szCs w:val="21"/>
        </w:rPr>
        <w:t xml:space="preserve"> ed.). San Francisco, CA: Jossey-Bass.</w:t>
      </w:r>
    </w:p>
    <w:p w14:paraId="28AB564E" w14:textId="77777777" w:rsidR="009E0887" w:rsidRPr="00C80E4A" w:rsidRDefault="009E0887" w:rsidP="009E0887">
      <w:pPr>
        <w:ind w:left="720" w:hanging="720"/>
        <w:rPr>
          <w:rFonts w:cs="Arial"/>
          <w:sz w:val="10"/>
          <w:szCs w:val="10"/>
        </w:rPr>
      </w:pPr>
    </w:p>
    <w:p w14:paraId="501AABC7" w14:textId="1734C9B1" w:rsidR="009E0887" w:rsidRPr="00C80E4A" w:rsidRDefault="009E0887" w:rsidP="009E0887">
      <w:pPr>
        <w:ind w:left="720" w:hanging="720"/>
        <w:rPr>
          <w:rFonts w:cs="Arial"/>
          <w:sz w:val="21"/>
          <w:szCs w:val="21"/>
        </w:rPr>
      </w:pPr>
      <w:r w:rsidRPr="00C80E4A">
        <w:rPr>
          <w:rFonts w:cs="Arial"/>
          <w:sz w:val="21"/>
          <w:szCs w:val="21"/>
        </w:rPr>
        <w:t xml:space="preserve">Peace Corps. (2004). </w:t>
      </w:r>
      <w:r w:rsidRPr="00C80E4A">
        <w:rPr>
          <w:rFonts w:cs="Arial"/>
          <w:i/>
          <w:sz w:val="21"/>
          <w:szCs w:val="21"/>
        </w:rPr>
        <w:t>Nonformal education (NFE) manual</w:t>
      </w:r>
      <w:r w:rsidRPr="00C80E4A">
        <w:rPr>
          <w:rFonts w:cs="Arial"/>
          <w:sz w:val="21"/>
          <w:szCs w:val="21"/>
        </w:rPr>
        <w:t xml:space="preserve"> (ICE No. M0042). Washington, DC: Peace Corps</w:t>
      </w:r>
      <w:r w:rsidR="00592036">
        <w:rPr>
          <w:rFonts w:cs="Arial"/>
          <w:sz w:val="21"/>
          <w:szCs w:val="21"/>
        </w:rPr>
        <w:t xml:space="preserve">. </w:t>
      </w:r>
      <w:hyperlink r:id="rId12" w:history="1">
        <w:r w:rsidR="00592036" w:rsidRPr="00226D15">
          <w:rPr>
            <w:rStyle w:val="Hyperlink"/>
            <w:rFonts w:cs="Arial"/>
            <w:sz w:val="21"/>
            <w:szCs w:val="21"/>
          </w:rPr>
          <w:t>https://files.peacecorps.gov/multimedia/pdf/library/M0042.pdf</w:t>
        </w:r>
      </w:hyperlink>
      <w:r w:rsidR="00592036">
        <w:rPr>
          <w:rFonts w:cs="Arial"/>
          <w:sz w:val="21"/>
          <w:szCs w:val="21"/>
        </w:rPr>
        <w:t xml:space="preserve"> </w:t>
      </w:r>
    </w:p>
    <w:p w14:paraId="2A3CC909" w14:textId="77777777" w:rsidR="009E0887" w:rsidRPr="00C80E4A" w:rsidRDefault="009E0887" w:rsidP="009E0887">
      <w:pPr>
        <w:rPr>
          <w:rFonts w:cs="Arial"/>
          <w:sz w:val="10"/>
          <w:szCs w:val="10"/>
        </w:rPr>
      </w:pPr>
    </w:p>
    <w:p w14:paraId="78F92CA4" w14:textId="77777777" w:rsidR="009E0887" w:rsidRPr="00C80E4A" w:rsidRDefault="009E0887" w:rsidP="009E0887">
      <w:pPr>
        <w:rPr>
          <w:rFonts w:cs="Arial"/>
          <w:b/>
          <w:bCs/>
          <w:sz w:val="21"/>
          <w:szCs w:val="21"/>
          <w:u w:val="single"/>
        </w:rPr>
      </w:pPr>
      <w:r w:rsidRPr="00C80E4A">
        <w:rPr>
          <w:rFonts w:cs="Arial"/>
          <w:b/>
          <w:bCs/>
          <w:sz w:val="21"/>
          <w:szCs w:val="21"/>
          <w:u w:val="single"/>
        </w:rPr>
        <w:t>Supplemental Texts</w:t>
      </w:r>
    </w:p>
    <w:p w14:paraId="0A328FA2" w14:textId="77777777" w:rsidR="009E0887" w:rsidRPr="00C80E4A" w:rsidRDefault="009E0887" w:rsidP="009E0887">
      <w:pPr>
        <w:ind w:left="720" w:hanging="720"/>
        <w:rPr>
          <w:rFonts w:cs="Arial"/>
          <w:sz w:val="21"/>
          <w:szCs w:val="21"/>
        </w:rPr>
      </w:pPr>
      <w:r w:rsidRPr="00C80E4A">
        <w:rPr>
          <w:rFonts w:cs="Arial"/>
          <w:sz w:val="21"/>
          <w:szCs w:val="21"/>
        </w:rPr>
        <w:t xml:space="preserve">Beard, C., &amp; Wilson, J. P. (2006). </w:t>
      </w:r>
      <w:r w:rsidRPr="00C80E4A">
        <w:rPr>
          <w:rFonts w:cs="Arial"/>
          <w:i/>
          <w:sz w:val="21"/>
          <w:szCs w:val="21"/>
        </w:rPr>
        <w:t>Experiential learning: A best practice handbook for educators and trainers</w:t>
      </w:r>
      <w:r w:rsidRPr="00C80E4A">
        <w:rPr>
          <w:rFonts w:cs="Arial"/>
          <w:sz w:val="21"/>
          <w:szCs w:val="21"/>
        </w:rPr>
        <w:t>. London, UK: Kogan Page.</w:t>
      </w:r>
    </w:p>
    <w:p w14:paraId="50BCFDA9" w14:textId="77777777" w:rsidR="009E0887" w:rsidRPr="00C80E4A" w:rsidRDefault="009E0887" w:rsidP="009E0887">
      <w:pPr>
        <w:ind w:left="2160" w:hanging="2160"/>
        <w:rPr>
          <w:rFonts w:cs="Arial"/>
          <w:sz w:val="10"/>
          <w:szCs w:val="10"/>
        </w:rPr>
      </w:pPr>
    </w:p>
    <w:p w14:paraId="530413FE" w14:textId="16002157" w:rsidR="009E0887" w:rsidRDefault="009E0887" w:rsidP="00C80E4A">
      <w:pPr>
        <w:ind w:left="720" w:hanging="720"/>
        <w:rPr>
          <w:rFonts w:cs="Arial"/>
          <w:sz w:val="21"/>
          <w:szCs w:val="21"/>
        </w:rPr>
      </w:pPr>
      <w:r w:rsidRPr="00C80E4A">
        <w:rPr>
          <w:rFonts w:cs="Arial"/>
          <w:sz w:val="21"/>
          <w:szCs w:val="21"/>
        </w:rPr>
        <w:t xml:space="preserve">Marriam, S. B., Caffarella, R. S., &amp; Baumgartner, L. M. (2007). </w:t>
      </w:r>
      <w:r w:rsidRPr="00C80E4A">
        <w:rPr>
          <w:rFonts w:cs="Arial"/>
          <w:i/>
          <w:sz w:val="21"/>
          <w:szCs w:val="21"/>
        </w:rPr>
        <w:t>Learning in adulthood: A comprehensive guide</w:t>
      </w:r>
      <w:r w:rsidRPr="00C80E4A">
        <w:rPr>
          <w:rFonts w:cs="Arial"/>
          <w:sz w:val="21"/>
          <w:szCs w:val="21"/>
        </w:rPr>
        <w:t>. San Francisco, CA: John Wily &amp; Sons.</w:t>
      </w:r>
    </w:p>
    <w:p w14:paraId="1D3DDE26" w14:textId="77777777" w:rsidR="00C80E4A" w:rsidRPr="00C80E4A" w:rsidRDefault="00C80E4A" w:rsidP="00C80E4A">
      <w:pPr>
        <w:ind w:left="720" w:hanging="720"/>
        <w:rPr>
          <w:rFonts w:cs="Arial"/>
          <w:sz w:val="10"/>
          <w:szCs w:val="10"/>
        </w:rPr>
      </w:pPr>
    </w:p>
    <w:p w14:paraId="67892296" w14:textId="419FBC7C" w:rsidR="009E0887" w:rsidRPr="00C80E4A" w:rsidRDefault="009E0887" w:rsidP="00C80E4A">
      <w:pPr>
        <w:ind w:left="360" w:hanging="360"/>
        <w:rPr>
          <w:rFonts w:cs="Arial"/>
          <w:sz w:val="21"/>
          <w:szCs w:val="21"/>
        </w:rPr>
      </w:pPr>
      <w:r w:rsidRPr="00C80E4A">
        <w:rPr>
          <w:rFonts w:cs="Arial"/>
          <w:sz w:val="21"/>
          <w:szCs w:val="21"/>
        </w:rPr>
        <w:t xml:space="preserve">Newcomb, L. H., McCracken, J. D., Warmbrod, J. R., &amp; Whittington, M. S. (2004). </w:t>
      </w:r>
      <w:r w:rsidRPr="00C80E4A">
        <w:rPr>
          <w:rFonts w:cs="Arial"/>
          <w:i/>
          <w:sz w:val="21"/>
          <w:szCs w:val="21"/>
        </w:rPr>
        <w:t>Methods of teaching agriculture</w:t>
      </w:r>
      <w:r w:rsidRPr="00C80E4A">
        <w:rPr>
          <w:rFonts w:cs="Arial"/>
          <w:sz w:val="21"/>
          <w:szCs w:val="21"/>
        </w:rPr>
        <w:t xml:space="preserve"> (3rd ed.). Upper Saddle River, NJ: Pearson/Prentice Hall.</w:t>
      </w:r>
    </w:p>
    <w:p w14:paraId="71DB8834" w14:textId="77777777" w:rsidR="00C80E4A" w:rsidRPr="00C80E4A" w:rsidRDefault="00C80E4A" w:rsidP="009E0887">
      <w:pPr>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cs="Arial"/>
          <w:sz w:val="10"/>
          <w:szCs w:val="10"/>
        </w:rPr>
      </w:pPr>
    </w:p>
    <w:p w14:paraId="4E31FA7A" w14:textId="77777777" w:rsidR="00C84F47" w:rsidRDefault="00C84F47" w:rsidP="009E0887">
      <w:pPr>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cs="Arial"/>
          <w:b/>
          <w:bCs/>
          <w:sz w:val="21"/>
          <w:szCs w:val="21"/>
          <w:u w:val="single"/>
        </w:rPr>
      </w:pPr>
    </w:p>
    <w:p w14:paraId="652F3B36" w14:textId="77777777" w:rsidR="00C84F47" w:rsidRDefault="00C84F47" w:rsidP="009E0887">
      <w:pPr>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cs="Arial"/>
          <w:b/>
          <w:bCs/>
          <w:sz w:val="21"/>
          <w:szCs w:val="21"/>
          <w:u w:val="single"/>
        </w:rPr>
      </w:pPr>
    </w:p>
    <w:p w14:paraId="662C5741" w14:textId="77777777" w:rsidR="00C84F47" w:rsidRDefault="00C84F47" w:rsidP="009E0887">
      <w:pPr>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cs="Arial"/>
          <w:b/>
          <w:bCs/>
          <w:sz w:val="21"/>
          <w:szCs w:val="21"/>
          <w:u w:val="single"/>
        </w:rPr>
      </w:pPr>
    </w:p>
    <w:p w14:paraId="1300BF45" w14:textId="5FFF74AF" w:rsidR="009E0887" w:rsidRPr="00C80E4A" w:rsidRDefault="009E0887" w:rsidP="009E0887">
      <w:pPr>
        <w:tabs>
          <w:tab w:val="left" w:pos="-1440"/>
          <w:tab w:val="left" w:pos="-72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cs="Arial"/>
          <w:sz w:val="21"/>
          <w:szCs w:val="21"/>
          <w:u w:val="single"/>
        </w:rPr>
      </w:pPr>
      <w:r w:rsidRPr="00C80E4A">
        <w:rPr>
          <w:rFonts w:cs="Arial"/>
          <w:b/>
          <w:bCs/>
          <w:sz w:val="21"/>
          <w:szCs w:val="21"/>
          <w:u w:val="single"/>
        </w:rPr>
        <w:t xml:space="preserve">Required Readings </w:t>
      </w:r>
    </w:p>
    <w:p w14:paraId="1EB66753" w14:textId="77777777" w:rsidR="009E0887" w:rsidRPr="00C80E4A" w:rsidRDefault="009E0887" w:rsidP="009E0887">
      <w:pPr>
        <w:ind w:left="720" w:hanging="720"/>
        <w:contextualSpacing/>
        <w:rPr>
          <w:rFonts w:cs="Arial"/>
          <w:bCs/>
          <w:sz w:val="21"/>
          <w:szCs w:val="21"/>
        </w:rPr>
      </w:pPr>
      <w:r w:rsidRPr="00C80E4A">
        <w:rPr>
          <w:rFonts w:cs="Arial"/>
          <w:bCs/>
          <w:sz w:val="21"/>
          <w:szCs w:val="21"/>
        </w:rPr>
        <w:lastRenderedPageBreak/>
        <w:t xml:space="preserve">Behrendt, M., &amp; Franklin, T. (2014). A review of research on school field trips and their value in education. </w:t>
      </w:r>
      <w:r w:rsidRPr="00C80E4A">
        <w:rPr>
          <w:rFonts w:cs="Arial"/>
          <w:bCs/>
          <w:i/>
          <w:iCs/>
          <w:sz w:val="21"/>
          <w:szCs w:val="21"/>
        </w:rPr>
        <w:t>International Journal of Environmental &amp; Science Education</w:t>
      </w:r>
      <w:r w:rsidRPr="00C80E4A">
        <w:rPr>
          <w:rFonts w:cs="Arial"/>
          <w:bCs/>
          <w:sz w:val="21"/>
          <w:szCs w:val="21"/>
        </w:rPr>
        <w:t xml:space="preserve">, </w:t>
      </w:r>
      <w:r w:rsidRPr="00C80E4A">
        <w:rPr>
          <w:rFonts w:cs="Arial"/>
          <w:bCs/>
          <w:i/>
          <w:iCs/>
          <w:sz w:val="21"/>
          <w:szCs w:val="21"/>
        </w:rPr>
        <w:t>9</w:t>
      </w:r>
      <w:r w:rsidRPr="00C80E4A">
        <w:rPr>
          <w:rFonts w:cs="Arial"/>
          <w:bCs/>
          <w:sz w:val="21"/>
          <w:szCs w:val="21"/>
        </w:rPr>
        <w:t xml:space="preserve">, 235–245. </w:t>
      </w:r>
      <w:hyperlink r:id="rId13" w:history="1">
        <w:r w:rsidRPr="00C80E4A">
          <w:rPr>
            <w:rStyle w:val="Hyperlink"/>
            <w:rFonts w:eastAsiaTheme="minorEastAsia" w:cs="Arial"/>
            <w:sz w:val="21"/>
            <w:szCs w:val="21"/>
          </w:rPr>
          <w:t>https://doi.org/10.12973/ijese.2014.213a</w:t>
        </w:r>
      </w:hyperlink>
      <w:r w:rsidRPr="00C80E4A">
        <w:rPr>
          <w:rFonts w:cs="Arial"/>
          <w:bCs/>
          <w:sz w:val="21"/>
          <w:szCs w:val="21"/>
        </w:rPr>
        <w:t xml:space="preserve">  </w:t>
      </w:r>
    </w:p>
    <w:p w14:paraId="56A6A9E7" w14:textId="77777777" w:rsidR="009E0887" w:rsidRPr="00C80E4A" w:rsidRDefault="009E0887" w:rsidP="009E0887">
      <w:pPr>
        <w:ind w:left="720" w:hanging="720"/>
        <w:contextualSpacing/>
        <w:rPr>
          <w:rFonts w:cs="Arial"/>
          <w:bCs/>
          <w:sz w:val="10"/>
          <w:szCs w:val="10"/>
        </w:rPr>
      </w:pPr>
    </w:p>
    <w:p w14:paraId="52D0D916" w14:textId="77777777" w:rsidR="009E0887" w:rsidRPr="00C80E4A" w:rsidRDefault="009E0887" w:rsidP="009E0887">
      <w:pPr>
        <w:ind w:left="720" w:hanging="720"/>
        <w:rPr>
          <w:rFonts w:cs="Arial"/>
          <w:sz w:val="21"/>
          <w:szCs w:val="21"/>
        </w:rPr>
      </w:pPr>
      <w:r w:rsidRPr="00C80E4A">
        <w:rPr>
          <w:rFonts w:cs="Arial"/>
          <w:sz w:val="21"/>
          <w:szCs w:val="21"/>
        </w:rPr>
        <w:t>Dyer, J. E. (2008). Effective questioning techniques (EDIS Publication WC 084). Gainesville, FL: IFAS.</w:t>
      </w:r>
    </w:p>
    <w:p w14:paraId="3124F67D" w14:textId="77777777" w:rsidR="009E0887" w:rsidRPr="00C80E4A" w:rsidRDefault="009E0887" w:rsidP="009E0887">
      <w:pPr>
        <w:ind w:left="720" w:hanging="720"/>
        <w:rPr>
          <w:rFonts w:cs="Arial"/>
          <w:bCs/>
          <w:sz w:val="10"/>
          <w:szCs w:val="10"/>
        </w:rPr>
      </w:pPr>
    </w:p>
    <w:p w14:paraId="7210D68D" w14:textId="77777777" w:rsidR="009E0887" w:rsidRPr="00C80E4A" w:rsidRDefault="009E0887" w:rsidP="009E0887">
      <w:pPr>
        <w:ind w:left="720" w:hanging="720"/>
        <w:rPr>
          <w:rFonts w:cs="Arial"/>
          <w:bCs/>
          <w:sz w:val="21"/>
          <w:szCs w:val="21"/>
        </w:rPr>
      </w:pPr>
      <w:r w:rsidRPr="00C80E4A">
        <w:rPr>
          <w:rFonts w:cs="Arial"/>
          <w:bCs/>
          <w:sz w:val="21"/>
          <w:szCs w:val="21"/>
        </w:rPr>
        <w:t xml:space="preserve">Goldenberg, M. (2001). Outdoor and risk educational practices. In A. Fedler (Ed.). </w:t>
      </w:r>
      <w:r w:rsidRPr="00C80E4A">
        <w:rPr>
          <w:rFonts w:cs="Arial"/>
          <w:bCs/>
          <w:i/>
          <w:sz w:val="21"/>
          <w:szCs w:val="21"/>
        </w:rPr>
        <w:t>Defining Best Practices in Boating, Fishing, and Stewardship Education</w:t>
      </w:r>
      <w:r w:rsidRPr="00C80E4A">
        <w:rPr>
          <w:rFonts w:cs="Arial"/>
          <w:bCs/>
          <w:sz w:val="21"/>
          <w:szCs w:val="21"/>
        </w:rPr>
        <w:t xml:space="preserve"> (pp.129-141). Alexandria, VA: Recreational Boating and Fishing Foundation.</w:t>
      </w:r>
    </w:p>
    <w:p w14:paraId="0B03C175" w14:textId="77777777" w:rsidR="009E0887" w:rsidRPr="00C80E4A" w:rsidRDefault="009E0887" w:rsidP="009E0887">
      <w:pPr>
        <w:rPr>
          <w:rFonts w:cs="Arial"/>
          <w:bCs/>
          <w:sz w:val="10"/>
          <w:szCs w:val="10"/>
        </w:rPr>
      </w:pPr>
    </w:p>
    <w:p w14:paraId="2A215E14" w14:textId="77777777" w:rsidR="009E0887" w:rsidRPr="00C80E4A" w:rsidRDefault="009E0887" w:rsidP="009E0887">
      <w:pPr>
        <w:ind w:left="720" w:hanging="720"/>
        <w:rPr>
          <w:rFonts w:cs="Arial"/>
          <w:sz w:val="21"/>
          <w:szCs w:val="21"/>
        </w:rPr>
      </w:pPr>
      <w:r w:rsidRPr="00C80E4A">
        <w:rPr>
          <w:rFonts w:cs="Arial"/>
          <w:sz w:val="21"/>
          <w:szCs w:val="21"/>
        </w:rPr>
        <w:t>Grant, M. R., &amp; Thornton, H. R. (2007). Best practices in undergraduate adult-centered online learning: Mechanisms for course design and delivery. MERLOT Journal of Online Learning and Teaching, 3(4), 346-356.</w:t>
      </w:r>
    </w:p>
    <w:p w14:paraId="5D22DE0F" w14:textId="77777777" w:rsidR="009E0887" w:rsidRPr="00C80E4A" w:rsidRDefault="009E0887" w:rsidP="009E0887">
      <w:pPr>
        <w:ind w:left="720" w:hanging="720"/>
        <w:rPr>
          <w:rFonts w:cs="Arial"/>
          <w:bCs/>
          <w:sz w:val="10"/>
          <w:szCs w:val="10"/>
        </w:rPr>
      </w:pPr>
    </w:p>
    <w:p w14:paraId="1DADD984" w14:textId="77777777" w:rsidR="009E0887" w:rsidRPr="00C80E4A" w:rsidRDefault="009E0887" w:rsidP="009E0887">
      <w:pPr>
        <w:ind w:left="720" w:hanging="720"/>
        <w:rPr>
          <w:rFonts w:cs="Arial"/>
          <w:bCs/>
          <w:sz w:val="21"/>
          <w:szCs w:val="21"/>
        </w:rPr>
      </w:pPr>
      <w:r w:rsidRPr="00C80E4A">
        <w:rPr>
          <w:rFonts w:cs="Arial"/>
          <w:bCs/>
          <w:sz w:val="21"/>
          <w:szCs w:val="21"/>
        </w:rPr>
        <w:t xml:space="preserve">Groen, J., &amp; Fitzsimmons, J. (2011). </w:t>
      </w:r>
      <w:r w:rsidRPr="00C80E4A">
        <w:rPr>
          <w:rFonts w:cs="Arial"/>
          <w:bCs/>
          <w:i/>
          <w:sz w:val="21"/>
          <w:szCs w:val="21"/>
        </w:rPr>
        <w:t>TAs in the sciences: Best practices for labs</w:t>
      </w:r>
      <w:r w:rsidRPr="00C80E4A">
        <w:rPr>
          <w:rFonts w:cs="Arial"/>
          <w:bCs/>
          <w:sz w:val="21"/>
          <w:szCs w:val="21"/>
        </w:rPr>
        <w:t xml:space="preserve"> (TA Tips Volume 1, Number 6). Ottawa, Canada: University of Ottawa Teaching and Learning Support Service. </w:t>
      </w:r>
    </w:p>
    <w:p w14:paraId="317E5E4B" w14:textId="77777777" w:rsidR="009E0887" w:rsidRPr="00C80E4A" w:rsidRDefault="009E0887" w:rsidP="009E0887">
      <w:pPr>
        <w:ind w:left="720" w:hanging="720"/>
        <w:rPr>
          <w:rFonts w:cs="Arial"/>
          <w:bCs/>
          <w:sz w:val="10"/>
          <w:szCs w:val="10"/>
        </w:rPr>
      </w:pPr>
    </w:p>
    <w:p w14:paraId="57F425B5" w14:textId="77777777" w:rsidR="009E0887" w:rsidRPr="00C80E4A" w:rsidRDefault="009E0887" w:rsidP="009E0887">
      <w:pPr>
        <w:ind w:left="720" w:hanging="720"/>
        <w:rPr>
          <w:rFonts w:cs="Arial"/>
          <w:bCs/>
          <w:sz w:val="21"/>
          <w:szCs w:val="21"/>
        </w:rPr>
      </w:pPr>
      <w:proofErr w:type="spellStart"/>
      <w:r w:rsidRPr="00C80E4A">
        <w:rPr>
          <w:rFonts w:cs="Arial"/>
          <w:bCs/>
          <w:sz w:val="21"/>
          <w:szCs w:val="21"/>
        </w:rPr>
        <w:t>Groseta</w:t>
      </w:r>
      <w:proofErr w:type="spellEnd"/>
      <w:r w:rsidRPr="00C80E4A">
        <w:rPr>
          <w:rFonts w:cs="Arial"/>
          <w:bCs/>
          <w:sz w:val="21"/>
          <w:szCs w:val="21"/>
        </w:rPr>
        <w:t xml:space="preserve">, K. J., &amp; Myers, B. E. (2006). </w:t>
      </w:r>
      <w:r w:rsidRPr="00C80E4A">
        <w:rPr>
          <w:rFonts w:cs="Arial"/>
          <w:bCs/>
          <w:i/>
          <w:sz w:val="21"/>
          <w:szCs w:val="21"/>
        </w:rPr>
        <w:t>Using cooperative learning in formal and nonformal education</w:t>
      </w:r>
      <w:r w:rsidRPr="00C80E4A">
        <w:rPr>
          <w:rFonts w:cs="Arial"/>
          <w:bCs/>
          <w:sz w:val="21"/>
          <w:szCs w:val="21"/>
        </w:rPr>
        <w:t xml:space="preserve"> (EDIS Publication AEC 381). Gainesville, FL: IFAS.</w:t>
      </w:r>
    </w:p>
    <w:p w14:paraId="4C576F03" w14:textId="77777777" w:rsidR="009E0887" w:rsidRPr="00C80E4A" w:rsidRDefault="009E0887" w:rsidP="009E0887">
      <w:pPr>
        <w:ind w:left="720" w:hanging="720"/>
        <w:rPr>
          <w:rFonts w:cs="Arial"/>
          <w:sz w:val="10"/>
          <w:szCs w:val="10"/>
        </w:rPr>
      </w:pPr>
    </w:p>
    <w:p w14:paraId="514AB342" w14:textId="77777777" w:rsidR="009E0887" w:rsidRPr="00C80E4A" w:rsidRDefault="009E0887" w:rsidP="009E0887">
      <w:pPr>
        <w:ind w:left="720" w:hanging="720"/>
        <w:rPr>
          <w:rFonts w:cs="Arial"/>
          <w:sz w:val="21"/>
          <w:szCs w:val="21"/>
        </w:rPr>
      </w:pPr>
      <w:proofErr w:type="spellStart"/>
      <w:r w:rsidRPr="00C80E4A">
        <w:rPr>
          <w:rFonts w:cs="Arial"/>
          <w:sz w:val="21"/>
          <w:szCs w:val="21"/>
        </w:rPr>
        <w:t>Keengwe</w:t>
      </w:r>
      <w:proofErr w:type="spellEnd"/>
      <w:r w:rsidRPr="00C80E4A">
        <w:rPr>
          <w:rFonts w:cs="Arial"/>
          <w:sz w:val="21"/>
          <w:szCs w:val="21"/>
        </w:rPr>
        <w:t>, J., &amp; Kidd, T. T. (2010). Towards best practices in online learning and teaching in higher education. MERLOT Journal of Online Learning and Teaching, 6(2), 533-541.</w:t>
      </w:r>
    </w:p>
    <w:p w14:paraId="39CBDDC4" w14:textId="77777777" w:rsidR="009E0887" w:rsidRPr="00C80E4A" w:rsidRDefault="009E0887" w:rsidP="009E0887">
      <w:pPr>
        <w:ind w:left="720" w:hanging="720"/>
        <w:contextualSpacing/>
        <w:rPr>
          <w:rFonts w:cs="Arial"/>
          <w:sz w:val="10"/>
          <w:szCs w:val="10"/>
        </w:rPr>
      </w:pPr>
    </w:p>
    <w:p w14:paraId="5D078C88" w14:textId="77777777" w:rsidR="009E0887" w:rsidRPr="00C80E4A" w:rsidRDefault="009E0887" w:rsidP="009E0887">
      <w:pPr>
        <w:ind w:left="720" w:hanging="720"/>
        <w:contextualSpacing/>
        <w:rPr>
          <w:rFonts w:cs="Arial"/>
          <w:sz w:val="21"/>
          <w:szCs w:val="21"/>
        </w:rPr>
      </w:pPr>
      <w:r w:rsidRPr="00C80E4A">
        <w:rPr>
          <w:rFonts w:cs="Arial"/>
          <w:sz w:val="21"/>
          <w:szCs w:val="21"/>
        </w:rPr>
        <w:t xml:space="preserve">Hill, J. B. (2016). Questioning techniques: A study of instructional practice. </w:t>
      </w:r>
      <w:r w:rsidRPr="00C80E4A">
        <w:rPr>
          <w:rFonts w:cs="Arial"/>
          <w:i/>
          <w:iCs/>
          <w:sz w:val="21"/>
          <w:szCs w:val="21"/>
        </w:rPr>
        <w:t>Peabody Journal of Education</w:t>
      </w:r>
      <w:r w:rsidRPr="00C80E4A">
        <w:rPr>
          <w:rFonts w:cs="Arial"/>
          <w:sz w:val="21"/>
          <w:szCs w:val="21"/>
        </w:rPr>
        <w:t xml:space="preserve">, </w:t>
      </w:r>
      <w:r w:rsidRPr="00C80E4A">
        <w:rPr>
          <w:rFonts w:cs="Arial"/>
          <w:i/>
          <w:iCs/>
          <w:sz w:val="21"/>
          <w:szCs w:val="21"/>
        </w:rPr>
        <w:t>91</w:t>
      </w:r>
      <w:r w:rsidRPr="00C80E4A">
        <w:rPr>
          <w:rFonts w:cs="Arial"/>
          <w:sz w:val="21"/>
          <w:szCs w:val="21"/>
        </w:rPr>
        <w:t xml:space="preserve">(5), 660–671. </w:t>
      </w:r>
      <w:hyperlink r:id="rId14" w:history="1">
        <w:r w:rsidRPr="00C80E4A">
          <w:rPr>
            <w:rStyle w:val="Hyperlink"/>
            <w:rFonts w:eastAsiaTheme="minorEastAsia" w:cs="Arial"/>
            <w:sz w:val="21"/>
            <w:szCs w:val="21"/>
          </w:rPr>
          <w:t>https://doi.org/10.1080/0161956x.2016.1227190</w:t>
        </w:r>
      </w:hyperlink>
      <w:r w:rsidRPr="00C80E4A">
        <w:rPr>
          <w:rFonts w:cs="Arial"/>
          <w:sz w:val="21"/>
          <w:szCs w:val="21"/>
        </w:rPr>
        <w:t xml:space="preserve">  </w:t>
      </w:r>
    </w:p>
    <w:p w14:paraId="05A71F91" w14:textId="77777777" w:rsidR="009E0887" w:rsidRPr="00C80E4A" w:rsidRDefault="009E0887" w:rsidP="009E0887">
      <w:pPr>
        <w:rPr>
          <w:rFonts w:cs="Arial"/>
          <w:sz w:val="10"/>
          <w:szCs w:val="10"/>
        </w:rPr>
      </w:pPr>
    </w:p>
    <w:p w14:paraId="7772AF33" w14:textId="77777777" w:rsidR="009E0887" w:rsidRPr="00C80E4A" w:rsidRDefault="009E0887" w:rsidP="009E0887">
      <w:pPr>
        <w:ind w:left="720" w:hanging="720"/>
        <w:rPr>
          <w:rFonts w:cs="Arial"/>
          <w:sz w:val="21"/>
          <w:szCs w:val="21"/>
        </w:rPr>
      </w:pPr>
      <w:r w:rsidRPr="00C80E4A">
        <w:rPr>
          <w:rFonts w:cs="Arial"/>
          <w:sz w:val="21"/>
          <w:szCs w:val="21"/>
        </w:rPr>
        <w:t xml:space="preserve">Johnston, T. L., &amp; Roberts, T. G. (2011). The effect of an interest approach on knowledge, attitudes, and engagement of high school agricultural science students. </w:t>
      </w:r>
      <w:r w:rsidRPr="00C80E4A">
        <w:rPr>
          <w:rFonts w:cs="Arial"/>
          <w:i/>
          <w:iCs/>
          <w:sz w:val="21"/>
          <w:szCs w:val="21"/>
        </w:rPr>
        <w:t>Journal of Agricultural Education</w:t>
      </w:r>
      <w:r w:rsidRPr="00C80E4A">
        <w:rPr>
          <w:rFonts w:cs="Arial"/>
          <w:sz w:val="21"/>
          <w:szCs w:val="21"/>
        </w:rPr>
        <w:t xml:space="preserve">, </w:t>
      </w:r>
      <w:r w:rsidRPr="00C80E4A">
        <w:rPr>
          <w:rFonts w:cs="Arial"/>
          <w:i/>
          <w:iCs/>
          <w:sz w:val="21"/>
          <w:szCs w:val="21"/>
        </w:rPr>
        <w:t>52</w:t>
      </w:r>
      <w:r w:rsidRPr="00C80E4A">
        <w:rPr>
          <w:rFonts w:cs="Arial"/>
          <w:sz w:val="21"/>
          <w:szCs w:val="21"/>
        </w:rPr>
        <w:t xml:space="preserve">(1), 143–154. </w:t>
      </w:r>
      <w:hyperlink r:id="rId15" w:history="1">
        <w:r w:rsidRPr="00C80E4A">
          <w:rPr>
            <w:rStyle w:val="Hyperlink"/>
            <w:rFonts w:eastAsiaTheme="minorEastAsia" w:cs="Arial"/>
            <w:sz w:val="21"/>
            <w:szCs w:val="21"/>
          </w:rPr>
          <w:t>https://doi.org/10.5032/jae.2011.01143</w:t>
        </w:r>
      </w:hyperlink>
      <w:r w:rsidRPr="00C80E4A">
        <w:rPr>
          <w:rFonts w:cs="Arial"/>
          <w:sz w:val="21"/>
          <w:szCs w:val="21"/>
        </w:rPr>
        <w:t xml:space="preserve"> </w:t>
      </w:r>
    </w:p>
    <w:p w14:paraId="05B83A35" w14:textId="77777777" w:rsidR="009E0887" w:rsidRPr="00C80E4A" w:rsidRDefault="009E0887" w:rsidP="009E0887">
      <w:pPr>
        <w:rPr>
          <w:rFonts w:cs="Arial"/>
          <w:sz w:val="10"/>
          <w:szCs w:val="10"/>
        </w:rPr>
      </w:pPr>
    </w:p>
    <w:p w14:paraId="079DAE57" w14:textId="77777777" w:rsidR="009E0887" w:rsidRPr="00C80E4A" w:rsidRDefault="009E0887" w:rsidP="009E0887">
      <w:pPr>
        <w:ind w:left="720" w:hanging="720"/>
        <w:contextualSpacing/>
        <w:rPr>
          <w:rFonts w:cs="Arial"/>
          <w:sz w:val="21"/>
          <w:szCs w:val="21"/>
        </w:rPr>
      </w:pPr>
      <w:r w:rsidRPr="00C80E4A">
        <w:rPr>
          <w:rFonts w:cs="Arial"/>
          <w:sz w:val="21"/>
          <w:szCs w:val="21"/>
        </w:rPr>
        <w:t xml:space="preserve">Martin, F., </w:t>
      </w:r>
      <w:proofErr w:type="spellStart"/>
      <w:r w:rsidRPr="00C80E4A">
        <w:rPr>
          <w:rFonts w:cs="Arial"/>
          <w:sz w:val="21"/>
          <w:szCs w:val="21"/>
        </w:rPr>
        <w:t>Budhrani</w:t>
      </w:r>
      <w:proofErr w:type="spellEnd"/>
      <w:r w:rsidRPr="00C80E4A">
        <w:rPr>
          <w:rFonts w:cs="Arial"/>
          <w:sz w:val="21"/>
          <w:szCs w:val="21"/>
        </w:rPr>
        <w:t xml:space="preserve">, K., Kumar, S., &amp; </w:t>
      </w:r>
      <w:proofErr w:type="spellStart"/>
      <w:r w:rsidRPr="00C80E4A">
        <w:rPr>
          <w:rFonts w:cs="Arial"/>
          <w:sz w:val="21"/>
          <w:szCs w:val="21"/>
        </w:rPr>
        <w:t>Ritzhaupt</w:t>
      </w:r>
      <w:proofErr w:type="spellEnd"/>
      <w:r w:rsidRPr="00C80E4A">
        <w:rPr>
          <w:rFonts w:cs="Arial"/>
          <w:sz w:val="21"/>
          <w:szCs w:val="21"/>
        </w:rPr>
        <w:t xml:space="preserve">, A. (2019). Award-winning faculty online teaching practices: Roles and competencies. </w:t>
      </w:r>
      <w:r w:rsidRPr="00C80E4A">
        <w:rPr>
          <w:rFonts w:cs="Arial"/>
          <w:i/>
          <w:iCs/>
          <w:sz w:val="21"/>
          <w:szCs w:val="21"/>
        </w:rPr>
        <w:t>Online Learning, 23</w:t>
      </w:r>
      <w:r w:rsidRPr="00C80E4A">
        <w:rPr>
          <w:rFonts w:cs="Arial"/>
          <w:sz w:val="21"/>
          <w:szCs w:val="21"/>
        </w:rPr>
        <w:t xml:space="preserve">(1), 184-205. </w:t>
      </w:r>
      <w:hyperlink r:id="rId16" w:history="1">
        <w:r w:rsidRPr="00C80E4A">
          <w:rPr>
            <w:rStyle w:val="Hyperlink"/>
            <w:rFonts w:eastAsiaTheme="minorEastAsia" w:cs="Arial"/>
            <w:sz w:val="21"/>
            <w:szCs w:val="21"/>
          </w:rPr>
          <w:t>https://doi.org/10.24059/olj.v23i1.1329</w:t>
        </w:r>
      </w:hyperlink>
      <w:r w:rsidRPr="00C80E4A">
        <w:rPr>
          <w:rFonts w:cs="Arial"/>
          <w:sz w:val="21"/>
          <w:szCs w:val="21"/>
        </w:rPr>
        <w:t xml:space="preserve">  </w:t>
      </w:r>
    </w:p>
    <w:p w14:paraId="47360417" w14:textId="77777777" w:rsidR="009E0887" w:rsidRPr="00C80E4A" w:rsidRDefault="009E0887" w:rsidP="009E0887">
      <w:pPr>
        <w:rPr>
          <w:rFonts w:cs="Arial"/>
          <w:sz w:val="10"/>
          <w:szCs w:val="10"/>
        </w:rPr>
      </w:pPr>
    </w:p>
    <w:p w14:paraId="7E47C0F1" w14:textId="77777777" w:rsidR="009E0887" w:rsidRPr="00C80E4A" w:rsidRDefault="009E0887" w:rsidP="009E0887">
      <w:pPr>
        <w:ind w:left="720" w:hanging="720"/>
        <w:rPr>
          <w:rFonts w:cs="Arial"/>
          <w:sz w:val="21"/>
          <w:szCs w:val="21"/>
        </w:rPr>
      </w:pPr>
      <w:r w:rsidRPr="00C80E4A">
        <w:rPr>
          <w:rFonts w:cs="Arial"/>
          <w:sz w:val="21"/>
          <w:szCs w:val="21"/>
        </w:rPr>
        <w:t xml:space="preserve">Mashburn, D., Harder, A., &amp; Pracht, D. (2008). </w:t>
      </w:r>
      <w:r w:rsidRPr="00C80E4A">
        <w:rPr>
          <w:rFonts w:cs="Arial"/>
          <w:i/>
          <w:sz w:val="21"/>
          <w:szCs w:val="21"/>
        </w:rPr>
        <w:t>Learning by doing: Utilizing service-learning projects</w:t>
      </w:r>
      <w:r w:rsidRPr="00C80E4A">
        <w:rPr>
          <w:rFonts w:cs="Arial"/>
          <w:sz w:val="21"/>
          <w:szCs w:val="21"/>
        </w:rPr>
        <w:t xml:space="preserve"> </w:t>
      </w:r>
      <w:r w:rsidRPr="00C80E4A">
        <w:rPr>
          <w:rFonts w:cs="Arial"/>
          <w:bCs/>
          <w:sz w:val="21"/>
          <w:szCs w:val="21"/>
        </w:rPr>
        <w:t>(EDIS Publication AEC 392). Gainesville, FL: IFAS.</w:t>
      </w:r>
    </w:p>
    <w:p w14:paraId="21C1CE8B" w14:textId="77777777" w:rsidR="009E0887" w:rsidRPr="00C80E4A" w:rsidRDefault="009E0887" w:rsidP="009E0887">
      <w:pPr>
        <w:rPr>
          <w:rFonts w:cs="Arial"/>
          <w:sz w:val="10"/>
          <w:szCs w:val="10"/>
        </w:rPr>
      </w:pPr>
    </w:p>
    <w:p w14:paraId="231D810A" w14:textId="77777777" w:rsidR="009E0887" w:rsidRPr="00C80E4A" w:rsidRDefault="009E0887" w:rsidP="009E0887">
      <w:pPr>
        <w:ind w:left="720" w:hanging="720"/>
        <w:contextualSpacing/>
        <w:rPr>
          <w:rFonts w:cs="Arial"/>
          <w:sz w:val="21"/>
          <w:szCs w:val="21"/>
        </w:rPr>
      </w:pPr>
      <w:r w:rsidRPr="00C80E4A">
        <w:rPr>
          <w:rFonts w:cs="Arial"/>
          <w:sz w:val="21"/>
          <w:szCs w:val="21"/>
        </w:rPr>
        <w:t xml:space="preserve">Medora, N., &amp; Roy, R. (2017). Recruiting, organizing, planning, and conducting a 3-Week, short-term study abroad program for undergraduate students: Guidelines and suggestions for first-time faculty leaders. </w:t>
      </w:r>
      <w:r w:rsidRPr="00C80E4A">
        <w:rPr>
          <w:rFonts w:cs="Arial"/>
          <w:i/>
          <w:iCs/>
          <w:sz w:val="21"/>
          <w:szCs w:val="21"/>
        </w:rPr>
        <w:t>International Journal of Humanities and Social Science Research</w:t>
      </w:r>
      <w:r w:rsidRPr="00C80E4A">
        <w:rPr>
          <w:rFonts w:cs="Arial"/>
          <w:sz w:val="21"/>
          <w:szCs w:val="21"/>
        </w:rPr>
        <w:t xml:space="preserve">, </w:t>
      </w:r>
      <w:r w:rsidRPr="00C80E4A">
        <w:rPr>
          <w:rFonts w:cs="Arial"/>
          <w:i/>
          <w:iCs/>
          <w:sz w:val="21"/>
          <w:szCs w:val="21"/>
        </w:rPr>
        <w:t>3</w:t>
      </w:r>
      <w:r w:rsidRPr="00C80E4A">
        <w:rPr>
          <w:rFonts w:cs="Arial"/>
          <w:sz w:val="21"/>
          <w:szCs w:val="21"/>
        </w:rPr>
        <w:t xml:space="preserve">, 1–11. </w:t>
      </w:r>
      <w:hyperlink r:id="rId17" w:history="1">
        <w:r w:rsidRPr="00C80E4A">
          <w:rPr>
            <w:rStyle w:val="Hyperlink"/>
            <w:rFonts w:eastAsiaTheme="minorEastAsia" w:cs="Arial"/>
            <w:sz w:val="21"/>
            <w:szCs w:val="21"/>
          </w:rPr>
          <w:t>https://doi.org/10.6000/2371-1655.2017.03.01</w:t>
        </w:r>
      </w:hyperlink>
      <w:r w:rsidRPr="00C80E4A">
        <w:rPr>
          <w:rFonts w:cs="Arial"/>
          <w:sz w:val="21"/>
          <w:szCs w:val="21"/>
        </w:rPr>
        <w:t xml:space="preserve">  </w:t>
      </w:r>
    </w:p>
    <w:p w14:paraId="3DEC2E9B" w14:textId="77777777" w:rsidR="009E0887" w:rsidRPr="00C80E4A" w:rsidRDefault="009E0887" w:rsidP="009E0887">
      <w:pPr>
        <w:ind w:left="720" w:hanging="720"/>
        <w:rPr>
          <w:rFonts w:cs="Arial"/>
          <w:sz w:val="10"/>
          <w:szCs w:val="10"/>
        </w:rPr>
      </w:pPr>
    </w:p>
    <w:p w14:paraId="28C4BF36" w14:textId="77777777" w:rsidR="009E0887" w:rsidRPr="00C80E4A" w:rsidRDefault="009E0887" w:rsidP="009E0887">
      <w:pPr>
        <w:ind w:left="720" w:hanging="720"/>
        <w:rPr>
          <w:rFonts w:cs="Arial"/>
          <w:sz w:val="21"/>
          <w:szCs w:val="21"/>
        </w:rPr>
      </w:pPr>
      <w:r w:rsidRPr="00C80E4A">
        <w:rPr>
          <w:rFonts w:cs="Arial"/>
          <w:sz w:val="21"/>
          <w:szCs w:val="21"/>
        </w:rPr>
        <w:t>Myers, B. E., &amp; Jones, L. (2004). Effective use of field trips in educational programming: A three stage approach (EDIS Publication AEC 373). Gainesville, FL: IFAS.</w:t>
      </w:r>
    </w:p>
    <w:p w14:paraId="1EE8385C" w14:textId="77777777" w:rsidR="009E0887" w:rsidRPr="00C80E4A" w:rsidRDefault="009E0887" w:rsidP="009E0887">
      <w:pPr>
        <w:ind w:left="720" w:hanging="720"/>
        <w:rPr>
          <w:rFonts w:cs="Arial"/>
          <w:sz w:val="10"/>
          <w:szCs w:val="10"/>
        </w:rPr>
      </w:pPr>
    </w:p>
    <w:p w14:paraId="4DC6EEAC" w14:textId="77777777" w:rsidR="009E0887" w:rsidRPr="00C80E4A" w:rsidRDefault="009E0887" w:rsidP="009E0887">
      <w:pPr>
        <w:ind w:left="720" w:hanging="720"/>
        <w:rPr>
          <w:rFonts w:cs="Arial"/>
          <w:sz w:val="21"/>
          <w:szCs w:val="21"/>
        </w:rPr>
      </w:pPr>
      <w:r w:rsidRPr="00C80E4A">
        <w:rPr>
          <w:rFonts w:cs="Arial"/>
          <w:sz w:val="21"/>
          <w:szCs w:val="21"/>
        </w:rPr>
        <w:t>O’Neil, C. E., &amp; Lima, M. (2003). Service learning in agricultural instruction: A guide for implementing real–world, hands–on, community based teaching and learning.</w:t>
      </w:r>
      <w:r w:rsidRPr="00C80E4A">
        <w:rPr>
          <w:rFonts w:cs="Arial"/>
          <w:i/>
          <w:sz w:val="21"/>
          <w:szCs w:val="21"/>
        </w:rPr>
        <w:t xml:space="preserve"> NACTA Journal, 47</w:t>
      </w:r>
      <w:r w:rsidRPr="00C80E4A">
        <w:rPr>
          <w:rFonts w:cs="Arial"/>
          <w:sz w:val="21"/>
          <w:szCs w:val="21"/>
        </w:rPr>
        <w:t>(2), 36–41.</w:t>
      </w:r>
    </w:p>
    <w:p w14:paraId="63BF20BD" w14:textId="77777777" w:rsidR="009E0887" w:rsidRPr="00C80E4A" w:rsidRDefault="009E0887" w:rsidP="009E0887">
      <w:pPr>
        <w:ind w:left="720" w:hanging="720"/>
        <w:rPr>
          <w:rFonts w:cs="Arial"/>
          <w:sz w:val="10"/>
          <w:szCs w:val="10"/>
        </w:rPr>
      </w:pPr>
    </w:p>
    <w:p w14:paraId="3657CDD9" w14:textId="77777777" w:rsidR="009E0887" w:rsidRPr="00C80E4A" w:rsidRDefault="009E0887" w:rsidP="009E0887">
      <w:pPr>
        <w:ind w:left="720" w:hanging="720"/>
        <w:rPr>
          <w:rFonts w:cs="Arial"/>
          <w:sz w:val="21"/>
          <w:szCs w:val="21"/>
        </w:rPr>
      </w:pPr>
      <w:r w:rsidRPr="00C80E4A">
        <w:rPr>
          <w:rFonts w:cs="Arial"/>
          <w:sz w:val="21"/>
          <w:szCs w:val="21"/>
        </w:rPr>
        <w:t xml:space="preserve">Roberts, T. G. (2006). A philosophical examination of experiential learning theory for agricultural educators. </w:t>
      </w:r>
      <w:r w:rsidRPr="00C80E4A">
        <w:rPr>
          <w:rFonts w:cs="Arial"/>
          <w:i/>
          <w:sz w:val="21"/>
          <w:szCs w:val="21"/>
        </w:rPr>
        <w:t>Journal of Agricultural Education, 47</w:t>
      </w:r>
      <w:r w:rsidRPr="00C80E4A">
        <w:rPr>
          <w:rFonts w:cs="Arial"/>
          <w:sz w:val="21"/>
          <w:szCs w:val="21"/>
        </w:rPr>
        <w:t xml:space="preserve">(1), 17–29. </w:t>
      </w:r>
      <w:hyperlink r:id="rId18" w:history="1">
        <w:r w:rsidRPr="00C80E4A">
          <w:rPr>
            <w:rStyle w:val="Hyperlink"/>
            <w:rFonts w:eastAsiaTheme="minorEastAsia" w:cs="Arial"/>
            <w:sz w:val="21"/>
            <w:szCs w:val="21"/>
          </w:rPr>
          <w:t>https://doi.org/10.5032/jae.2006.01017</w:t>
        </w:r>
      </w:hyperlink>
      <w:r w:rsidRPr="00C80E4A">
        <w:rPr>
          <w:rFonts w:cs="Arial"/>
          <w:sz w:val="21"/>
          <w:szCs w:val="21"/>
        </w:rPr>
        <w:t xml:space="preserve"> </w:t>
      </w:r>
    </w:p>
    <w:p w14:paraId="6180D9D8" w14:textId="77777777" w:rsidR="009E0887" w:rsidRPr="00C80E4A" w:rsidRDefault="009E0887" w:rsidP="009E0887">
      <w:pPr>
        <w:ind w:left="720" w:hanging="720"/>
        <w:rPr>
          <w:rFonts w:cs="Arial"/>
          <w:sz w:val="10"/>
          <w:szCs w:val="10"/>
        </w:rPr>
      </w:pPr>
    </w:p>
    <w:p w14:paraId="27320F68" w14:textId="77777777" w:rsidR="009E0887" w:rsidRPr="00C80E4A" w:rsidRDefault="009E0887" w:rsidP="009E0887">
      <w:pPr>
        <w:ind w:left="720" w:hanging="720"/>
        <w:rPr>
          <w:rFonts w:eastAsia="Calibri" w:cs="Arial"/>
          <w:sz w:val="21"/>
          <w:szCs w:val="21"/>
        </w:rPr>
      </w:pPr>
      <w:r w:rsidRPr="00C80E4A">
        <w:rPr>
          <w:rFonts w:cs="Arial"/>
          <w:sz w:val="21"/>
          <w:szCs w:val="21"/>
        </w:rPr>
        <w:t xml:space="preserve">Roberts, T. G., &amp; Harlin, J. F. (2007). The project method in agricultural education: Then and now. </w:t>
      </w:r>
      <w:r w:rsidRPr="00C80E4A">
        <w:rPr>
          <w:rFonts w:cs="Arial"/>
          <w:i/>
          <w:sz w:val="21"/>
          <w:szCs w:val="21"/>
        </w:rPr>
        <w:t>Journal of Agricultural Education, 48</w:t>
      </w:r>
      <w:r w:rsidRPr="00C80E4A">
        <w:rPr>
          <w:rFonts w:cs="Arial"/>
          <w:sz w:val="21"/>
          <w:szCs w:val="21"/>
        </w:rPr>
        <w:t xml:space="preserve">(3), 46–56. </w:t>
      </w:r>
      <w:hyperlink r:id="rId19" w:history="1">
        <w:r w:rsidRPr="00C80E4A">
          <w:rPr>
            <w:rStyle w:val="Hyperlink"/>
            <w:rFonts w:eastAsiaTheme="minorEastAsia" w:cs="Arial"/>
            <w:sz w:val="21"/>
            <w:szCs w:val="21"/>
          </w:rPr>
          <w:t>https://doi.org/</w:t>
        </w:r>
        <w:r w:rsidRPr="00C80E4A">
          <w:rPr>
            <w:rStyle w:val="Hyperlink"/>
            <w:rFonts w:eastAsia="Calibri" w:cs="Arial"/>
            <w:sz w:val="21"/>
            <w:szCs w:val="21"/>
          </w:rPr>
          <w:t>10.5032/jae.2007.03046</w:t>
        </w:r>
      </w:hyperlink>
      <w:r w:rsidRPr="00C80E4A">
        <w:rPr>
          <w:rFonts w:eastAsia="Calibri" w:cs="Arial"/>
          <w:sz w:val="21"/>
          <w:szCs w:val="21"/>
        </w:rPr>
        <w:t xml:space="preserve"> </w:t>
      </w:r>
    </w:p>
    <w:p w14:paraId="4685DDC0" w14:textId="77777777" w:rsidR="009E0887" w:rsidRPr="00C80E4A" w:rsidRDefault="009E0887" w:rsidP="009E0887">
      <w:pPr>
        <w:ind w:left="720" w:hanging="720"/>
        <w:rPr>
          <w:rFonts w:cs="Arial"/>
          <w:sz w:val="10"/>
          <w:szCs w:val="10"/>
        </w:rPr>
      </w:pPr>
    </w:p>
    <w:p w14:paraId="1898E7D8" w14:textId="77777777" w:rsidR="009E0887" w:rsidRPr="00C80E4A" w:rsidRDefault="009E0887" w:rsidP="009E0887">
      <w:pPr>
        <w:ind w:left="720" w:hanging="720"/>
        <w:rPr>
          <w:rFonts w:cs="Arial"/>
          <w:sz w:val="21"/>
          <w:szCs w:val="21"/>
        </w:rPr>
      </w:pPr>
      <w:r w:rsidRPr="00C80E4A">
        <w:rPr>
          <w:rFonts w:cs="Arial"/>
          <w:sz w:val="21"/>
          <w:szCs w:val="21"/>
        </w:rPr>
        <w:t xml:space="preserve">Rodriguez, M. T., &amp; Roberts, T. G. (2011). Identifying best practices for a successful study abroad program. </w:t>
      </w:r>
      <w:r w:rsidRPr="00C80E4A">
        <w:rPr>
          <w:rFonts w:cs="Arial"/>
          <w:i/>
          <w:sz w:val="21"/>
          <w:szCs w:val="21"/>
        </w:rPr>
        <w:t>Journal of International Agricultural and Extension Education, 18</w:t>
      </w:r>
      <w:r w:rsidRPr="00C80E4A">
        <w:rPr>
          <w:rFonts w:cs="Arial"/>
          <w:sz w:val="21"/>
          <w:szCs w:val="21"/>
        </w:rPr>
        <w:t xml:space="preserve">(1), 19–33. </w:t>
      </w:r>
      <w:hyperlink r:id="rId20" w:history="1">
        <w:r w:rsidRPr="00C80E4A">
          <w:rPr>
            <w:rStyle w:val="Hyperlink"/>
            <w:rFonts w:eastAsiaTheme="minorEastAsia" w:cs="Arial"/>
            <w:sz w:val="21"/>
            <w:szCs w:val="21"/>
          </w:rPr>
          <w:t>https://doi.org/10.5191/jiaee.2011.18102</w:t>
        </w:r>
      </w:hyperlink>
      <w:r w:rsidRPr="00C80E4A">
        <w:rPr>
          <w:rFonts w:cs="Arial"/>
          <w:sz w:val="21"/>
          <w:szCs w:val="21"/>
        </w:rPr>
        <w:t xml:space="preserve"> </w:t>
      </w:r>
    </w:p>
    <w:p w14:paraId="255D05A5" w14:textId="23ABD1EE" w:rsidR="00652FB1" w:rsidRPr="00C80E4A" w:rsidRDefault="002659E5" w:rsidP="00652FB1">
      <w:pPr>
        <w:pStyle w:val="Heading2"/>
        <w:rPr>
          <w:rFonts w:cs="Arial"/>
        </w:rPr>
      </w:pPr>
      <w:r w:rsidRPr="00C80E4A">
        <w:rPr>
          <w:rFonts w:cs="Arial"/>
        </w:rPr>
        <w:lastRenderedPageBreak/>
        <w:t>Technology</w:t>
      </w:r>
      <w:r w:rsidR="00652FB1" w:rsidRPr="00C80E4A">
        <w:rPr>
          <w:rFonts w:cs="Arial"/>
        </w:rPr>
        <w:t>:</w:t>
      </w:r>
    </w:p>
    <w:p w14:paraId="368DA99D" w14:textId="77777777" w:rsidR="00821119" w:rsidRPr="00821119" w:rsidRDefault="00821119" w:rsidP="00821119">
      <w:pPr>
        <w:rPr>
          <w:rFonts w:cs="Arial"/>
          <w:sz w:val="22"/>
          <w:szCs w:val="22"/>
        </w:rPr>
      </w:pPr>
      <w:r w:rsidRPr="00821119">
        <w:rPr>
          <w:rFonts w:cs="Arial"/>
          <w:sz w:val="22"/>
          <w:szCs w:val="22"/>
        </w:rPr>
        <w:t>To succeed in this course, you must have access to the following technology: </w:t>
      </w:r>
    </w:p>
    <w:p w14:paraId="73B0CBB7" w14:textId="77777777" w:rsidR="00821119" w:rsidRPr="00821119" w:rsidRDefault="00821119" w:rsidP="00821119">
      <w:pPr>
        <w:numPr>
          <w:ilvl w:val="0"/>
          <w:numId w:val="27"/>
        </w:numPr>
        <w:rPr>
          <w:rFonts w:cs="Arial"/>
          <w:sz w:val="22"/>
          <w:szCs w:val="22"/>
        </w:rPr>
      </w:pPr>
      <w:r w:rsidRPr="00821119">
        <w:rPr>
          <w:rFonts w:cs="Arial"/>
          <w:sz w:val="22"/>
          <w:szCs w:val="22"/>
        </w:rPr>
        <w:t>Desktop Computer or Laptop </w:t>
      </w:r>
    </w:p>
    <w:p w14:paraId="608429F5" w14:textId="77777777" w:rsidR="00821119" w:rsidRPr="00821119" w:rsidRDefault="00821119" w:rsidP="00821119">
      <w:pPr>
        <w:numPr>
          <w:ilvl w:val="0"/>
          <w:numId w:val="28"/>
        </w:numPr>
        <w:rPr>
          <w:rFonts w:cs="Arial"/>
          <w:sz w:val="22"/>
          <w:szCs w:val="22"/>
        </w:rPr>
      </w:pPr>
      <w:r w:rsidRPr="00821119">
        <w:rPr>
          <w:rFonts w:cs="Arial"/>
          <w:sz w:val="22"/>
          <w:szCs w:val="22"/>
        </w:rPr>
        <w:t>Audio Capabilities  </w:t>
      </w:r>
    </w:p>
    <w:p w14:paraId="494A8D38" w14:textId="77777777" w:rsidR="00821119" w:rsidRPr="00821119" w:rsidRDefault="00821119" w:rsidP="00821119">
      <w:pPr>
        <w:numPr>
          <w:ilvl w:val="0"/>
          <w:numId w:val="28"/>
        </w:numPr>
        <w:rPr>
          <w:rFonts w:cs="Arial"/>
          <w:sz w:val="22"/>
          <w:szCs w:val="22"/>
        </w:rPr>
      </w:pPr>
      <w:r w:rsidRPr="00821119">
        <w:rPr>
          <w:rFonts w:cs="Arial"/>
          <w:sz w:val="22"/>
          <w:szCs w:val="22"/>
        </w:rPr>
        <w:t>Webcam and Microphone for synchronous sessions </w:t>
      </w:r>
    </w:p>
    <w:p w14:paraId="4C1888CA" w14:textId="77777777" w:rsidR="00821119" w:rsidRPr="00821119" w:rsidRDefault="00821119" w:rsidP="00821119">
      <w:pPr>
        <w:numPr>
          <w:ilvl w:val="0"/>
          <w:numId w:val="29"/>
        </w:numPr>
        <w:rPr>
          <w:rFonts w:cs="Arial"/>
          <w:sz w:val="22"/>
          <w:szCs w:val="22"/>
        </w:rPr>
      </w:pPr>
      <w:r w:rsidRPr="00821119">
        <w:rPr>
          <w:rFonts w:cs="Arial"/>
          <w:sz w:val="22"/>
          <w:szCs w:val="22"/>
        </w:rPr>
        <w:t>Microsoft Office Programs</w:t>
      </w:r>
    </w:p>
    <w:p w14:paraId="6444995A" w14:textId="77777777" w:rsidR="00821119" w:rsidRPr="00821119" w:rsidRDefault="00821119" w:rsidP="00821119">
      <w:pPr>
        <w:numPr>
          <w:ilvl w:val="1"/>
          <w:numId w:val="29"/>
        </w:numPr>
        <w:rPr>
          <w:rFonts w:cs="Arial"/>
          <w:sz w:val="22"/>
          <w:szCs w:val="22"/>
        </w:rPr>
      </w:pPr>
      <w:hyperlink r:id="rId21" w:history="1">
        <w:r w:rsidRPr="00821119">
          <w:rPr>
            <w:rStyle w:val="Hyperlink"/>
            <w:rFonts w:cs="Arial"/>
            <w:sz w:val="22"/>
            <w:szCs w:val="22"/>
          </w:rPr>
          <w:t>Microsoft Privacy Statement</w:t>
        </w:r>
      </w:hyperlink>
      <w:r w:rsidRPr="00821119">
        <w:rPr>
          <w:rFonts w:cs="Arial"/>
          <w:sz w:val="22"/>
          <w:szCs w:val="22"/>
        </w:rPr>
        <w:t xml:space="preserve"> </w:t>
      </w:r>
    </w:p>
    <w:p w14:paraId="36BC0815" w14:textId="77777777" w:rsidR="00821119" w:rsidRPr="00821119" w:rsidRDefault="00821119" w:rsidP="00821119">
      <w:pPr>
        <w:pStyle w:val="ListParagraph"/>
        <w:widowControl/>
        <w:numPr>
          <w:ilvl w:val="1"/>
          <w:numId w:val="29"/>
        </w:numPr>
        <w:autoSpaceDE/>
        <w:autoSpaceDN/>
        <w:adjustRightInd/>
        <w:contextualSpacing/>
        <w:rPr>
          <w:rFonts w:ascii="Arial" w:hAnsi="Arial" w:cs="Arial"/>
          <w:sz w:val="22"/>
          <w:szCs w:val="22"/>
        </w:rPr>
      </w:pPr>
      <w:hyperlink r:id="rId22" w:history="1">
        <w:r w:rsidRPr="00821119">
          <w:rPr>
            <w:rStyle w:val="Hyperlink"/>
            <w:rFonts w:ascii="Arial" w:hAnsi="Arial" w:cs="Arial"/>
            <w:sz w:val="22"/>
            <w:szCs w:val="22"/>
          </w:rPr>
          <w:t>Microsoft Accessibility Information</w:t>
        </w:r>
      </w:hyperlink>
      <w:r w:rsidRPr="00821119">
        <w:rPr>
          <w:rFonts w:ascii="Arial" w:hAnsi="Arial" w:cs="Arial"/>
          <w:sz w:val="22"/>
          <w:szCs w:val="22"/>
        </w:rPr>
        <w:t xml:space="preserve"> </w:t>
      </w:r>
    </w:p>
    <w:p w14:paraId="668EE72B" w14:textId="77777777" w:rsidR="00821119" w:rsidRPr="00821119" w:rsidRDefault="00821119" w:rsidP="00821119">
      <w:pPr>
        <w:numPr>
          <w:ilvl w:val="1"/>
          <w:numId w:val="29"/>
        </w:numPr>
        <w:rPr>
          <w:rFonts w:cs="Arial"/>
          <w:sz w:val="22"/>
          <w:szCs w:val="22"/>
        </w:rPr>
      </w:pPr>
      <w:r w:rsidRPr="00821119">
        <w:rPr>
          <w:rFonts w:cs="Arial"/>
          <w:sz w:val="22"/>
          <w:szCs w:val="22"/>
        </w:rPr>
        <w:t>Word -</w:t>
      </w:r>
      <w:hyperlink r:id="rId23" w:tgtFrame="_blank" w:history="1">
        <w:r w:rsidRPr="00821119">
          <w:rPr>
            <w:rStyle w:val="Hyperlink"/>
            <w:rFonts w:cs="Arial"/>
            <w:sz w:val="22"/>
            <w:szCs w:val="22"/>
          </w:rPr>
          <w:t xml:space="preserve"> Microsoft 365 basics video training</w:t>
        </w:r>
      </w:hyperlink>
      <w:r w:rsidRPr="00821119">
        <w:rPr>
          <w:rFonts w:cs="Arial"/>
          <w:sz w:val="22"/>
          <w:szCs w:val="22"/>
        </w:rPr>
        <w:t> </w:t>
      </w:r>
    </w:p>
    <w:p w14:paraId="134738C9" w14:textId="77777777" w:rsidR="00821119" w:rsidRPr="00821119" w:rsidRDefault="00821119" w:rsidP="00821119">
      <w:pPr>
        <w:numPr>
          <w:ilvl w:val="0"/>
          <w:numId w:val="29"/>
        </w:numPr>
        <w:rPr>
          <w:rFonts w:cs="Arial"/>
          <w:sz w:val="22"/>
          <w:szCs w:val="22"/>
        </w:rPr>
      </w:pPr>
      <w:r w:rsidRPr="00821119">
        <w:rPr>
          <w:rFonts w:cs="Arial"/>
          <w:sz w:val="22"/>
          <w:szCs w:val="22"/>
        </w:rPr>
        <w:t>Adobe Reader</w:t>
      </w:r>
    </w:p>
    <w:p w14:paraId="2E5A3A88" w14:textId="77777777" w:rsidR="00821119" w:rsidRPr="00821119" w:rsidRDefault="00821119" w:rsidP="00821119">
      <w:pPr>
        <w:numPr>
          <w:ilvl w:val="1"/>
          <w:numId w:val="29"/>
        </w:numPr>
        <w:rPr>
          <w:rFonts w:cs="Arial"/>
          <w:sz w:val="22"/>
          <w:szCs w:val="22"/>
        </w:rPr>
      </w:pPr>
      <w:hyperlink r:id="rId24" w:tgtFrame="_blank" w:history="1">
        <w:r w:rsidRPr="00821119">
          <w:rPr>
            <w:rStyle w:val="Hyperlink"/>
            <w:rFonts w:cs="Arial"/>
            <w:sz w:val="22"/>
            <w:szCs w:val="22"/>
          </w:rPr>
          <w:t>Acrobat tutorials</w:t>
        </w:r>
      </w:hyperlink>
      <w:r w:rsidRPr="00821119">
        <w:rPr>
          <w:rFonts w:cs="Arial"/>
          <w:sz w:val="22"/>
          <w:szCs w:val="22"/>
        </w:rPr>
        <w:t> </w:t>
      </w:r>
    </w:p>
    <w:p w14:paraId="56844022" w14:textId="77777777" w:rsidR="00821119" w:rsidRPr="00821119" w:rsidRDefault="00821119" w:rsidP="00821119">
      <w:pPr>
        <w:pStyle w:val="ListParagraph"/>
        <w:widowControl/>
        <w:numPr>
          <w:ilvl w:val="1"/>
          <w:numId w:val="29"/>
        </w:numPr>
        <w:autoSpaceDE/>
        <w:autoSpaceDN/>
        <w:adjustRightInd/>
        <w:contextualSpacing/>
        <w:rPr>
          <w:rFonts w:ascii="Arial" w:hAnsi="Arial" w:cs="Arial"/>
          <w:sz w:val="22"/>
          <w:szCs w:val="22"/>
        </w:rPr>
      </w:pPr>
      <w:hyperlink r:id="rId25" w:history="1">
        <w:r w:rsidRPr="00821119">
          <w:rPr>
            <w:rStyle w:val="Hyperlink"/>
            <w:rFonts w:ascii="Arial" w:hAnsi="Arial" w:cs="Arial"/>
            <w:sz w:val="22"/>
            <w:szCs w:val="22"/>
          </w:rPr>
          <w:t>Adobe Privacy Statement</w:t>
        </w:r>
      </w:hyperlink>
      <w:r w:rsidRPr="00821119">
        <w:rPr>
          <w:rFonts w:ascii="Arial" w:hAnsi="Arial" w:cs="Arial"/>
          <w:sz w:val="22"/>
          <w:szCs w:val="22"/>
        </w:rPr>
        <w:t xml:space="preserve"> </w:t>
      </w:r>
    </w:p>
    <w:p w14:paraId="2A9D3231" w14:textId="77777777" w:rsidR="00821119" w:rsidRPr="00821119" w:rsidRDefault="00821119" w:rsidP="00821119">
      <w:pPr>
        <w:pStyle w:val="ListParagraph"/>
        <w:widowControl/>
        <w:numPr>
          <w:ilvl w:val="1"/>
          <w:numId w:val="29"/>
        </w:numPr>
        <w:autoSpaceDE/>
        <w:autoSpaceDN/>
        <w:adjustRightInd/>
        <w:contextualSpacing/>
        <w:rPr>
          <w:rFonts w:ascii="Arial" w:hAnsi="Arial" w:cs="Arial"/>
          <w:sz w:val="22"/>
          <w:szCs w:val="22"/>
        </w:rPr>
      </w:pPr>
      <w:hyperlink r:id="rId26" w:history="1">
        <w:r w:rsidRPr="00821119">
          <w:rPr>
            <w:rStyle w:val="Hyperlink"/>
            <w:rFonts w:ascii="Arial" w:hAnsi="Arial" w:cs="Arial"/>
            <w:sz w:val="22"/>
            <w:szCs w:val="22"/>
          </w:rPr>
          <w:t>Adobe Accessibility Statement</w:t>
        </w:r>
      </w:hyperlink>
      <w:r w:rsidRPr="00821119">
        <w:rPr>
          <w:rFonts w:ascii="Arial" w:hAnsi="Arial" w:cs="Arial"/>
          <w:sz w:val="22"/>
          <w:szCs w:val="22"/>
        </w:rPr>
        <w:t xml:space="preserve"> </w:t>
      </w:r>
    </w:p>
    <w:p w14:paraId="6B9B5378" w14:textId="77777777" w:rsidR="00821119" w:rsidRPr="00821119" w:rsidRDefault="00821119" w:rsidP="00821119">
      <w:pPr>
        <w:numPr>
          <w:ilvl w:val="0"/>
          <w:numId w:val="29"/>
        </w:numPr>
        <w:rPr>
          <w:rFonts w:cs="Arial"/>
          <w:sz w:val="22"/>
          <w:szCs w:val="22"/>
        </w:rPr>
      </w:pPr>
      <w:r w:rsidRPr="00821119">
        <w:rPr>
          <w:rFonts w:cs="Arial"/>
          <w:sz w:val="22"/>
          <w:szCs w:val="22"/>
        </w:rPr>
        <w:t>Zoom</w:t>
      </w:r>
    </w:p>
    <w:p w14:paraId="40DE2259" w14:textId="77777777" w:rsidR="00821119" w:rsidRPr="00821119" w:rsidRDefault="00821119" w:rsidP="00821119">
      <w:pPr>
        <w:numPr>
          <w:ilvl w:val="1"/>
          <w:numId w:val="29"/>
        </w:numPr>
        <w:rPr>
          <w:rFonts w:cs="Arial"/>
          <w:sz w:val="22"/>
          <w:szCs w:val="22"/>
        </w:rPr>
      </w:pPr>
      <w:hyperlink r:id="rId27" w:tgtFrame="_blank" w:history="1">
        <w:r w:rsidRPr="00821119">
          <w:rPr>
            <w:rStyle w:val="Hyperlink"/>
            <w:rFonts w:cs="Arial"/>
            <w:sz w:val="22"/>
            <w:szCs w:val="22"/>
          </w:rPr>
          <w:t>Zoom Privacy Policy</w:t>
        </w:r>
      </w:hyperlink>
      <w:r w:rsidRPr="00821119">
        <w:rPr>
          <w:rFonts w:cs="Arial"/>
          <w:sz w:val="22"/>
          <w:szCs w:val="22"/>
        </w:rPr>
        <w:t> </w:t>
      </w:r>
    </w:p>
    <w:p w14:paraId="24D87EA2" w14:textId="77777777" w:rsidR="00821119" w:rsidRPr="00821119" w:rsidRDefault="00821119" w:rsidP="00821119">
      <w:pPr>
        <w:pStyle w:val="ListParagraph"/>
        <w:widowControl/>
        <w:numPr>
          <w:ilvl w:val="1"/>
          <w:numId w:val="29"/>
        </w:numPr>
        <w:autoSpaceDE/>
        <w:autoSpaceDN/>
        <w:adjustRightInd/>
        <w:contextualSpacing/>
        <w:rPr>
          <w:rFonts w:ascii="Arial" w:hAnsi="Arial" w:cs="Arial"/>
          <w:sz w:val="22"/>
          <w:szCs w:val="22"/>
        </w:rPr>
      </w:pPr>
      <w:hyperlink r:id="rId28" w:tgtFrame="_blank" w:history="1">
        <w:r w:rsidRPr="00821119">
          <w:rPr>
            <w:rStyle w:val="Hyperlink"/>
            <w:rFonts w:ascii="Arial" w:hAnsi="Arial" w:cs="Arial"/>
            <w:sz w:val="22"/>
            <w:szCs w:val="22"/>
          </w:rPr>
          <w:t>Zoom Accessibility Information</w:t>
        </w:r>
      </w:hyperlink>
      <w:r w:rsidRPr="00821119">
        <w:rPr>
          <w:rFonts w:ascii="Arial" w:hAnsi="Arial" w:cs="Arial"/>
          <w:sz w:val="22"/>
          <w:szCs w:val="22"/>
        </w:rPr>
        <w:t> </w:t>
      </w:r>
    </w:p>
    <w:p w14:paraId="207EDF93" w14:textId="77777777" w:rsidR="00821119" w:rsidRPr="00821119" w:rsidRDefault="00821119" w:rsidP="00821119">
      <w:pPr>
        <w:numPr>
          <w:ilvl w:val="0"/>
          <w:numId w:val="29"/>
        </w:numPr>
        <w:rPr>
          <w:rFonts w:cs="Arial"/>
          <w:sz w:val="22"/>
          <w:szCs w:val="22"/>
        </w:rPr>
      </w:pPr>
      <w:r w:rsidRPr="00821119">
        <w:rPr>
          <w:rFonts w:cs="Arial"/>
          <w:sz w:val="22"/>
          <w:szCs w:val="22"/>
        </w:rPr>
        <w:t>Internet Connection with access to Canvas  </w:t>
      </w:r>
    </w:p>
    <w:p w14:paraId="3E53D242" w14:textId="77777777" w:rsidR="00821119" w:rsidRPr="00821119" w:rsidRDefault="00821119" w:rsidP="00821119">
      <w:pPr>
        <w:numPr>
          <w:ilvl w:val="0"/>
          <w:numId w:val="30"/>
        </w:numPr>
        <w:rPr>
          <w:rFonts w:cs="Arial"/>
          <w:sz w:val="22"/>
          <w:szCs w:val="22"/>
        </w:rPr>
      </w:pPr>
      <w:r w:rsidRPr="00821119">
        <w:rPr>
          <w:rFonts w:cs="Arial"/>
          <w:sz w:val="22"/>
          <w:szCs w:val="22"/>
        </w:rPr>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29" w:tgtFrame="_blank" w:history="1">
        <w:r w:rsidRPr="00821119">
          <w:rPr>
            <w:rStyle w:val="Hyperlink"/>
            <w:rFonts w:cs="Arial"/>
            <w:sz w:val="22"/>
            <w:szCs w:val="22"/>
          </w:rPr>
          <w:t>full student guide</w:t>
        </w:r>
      </w:hyperlink>
      <w:r w:rsidRPr="00821119">
        <w:rPr>
          <w:rFonts w:cs="Arial"/>
          <w:sz w:val="22"/>
          <w:szCs w:val="22"/>
        </w:rPr>
        <w:t xml:space="preserve"> is provided if you have additional questions. </w:t>
      </w:r>
    </w:p>
    <w:p w14:paraId="30B60F3C" w14:textId="77777777" w:rsidR="00821119" w:rsidRPr="00821119" w:rsidRDefault="00821119" w:rsidP="00821119">
      <w:pPr>
        <w:numPr>
          <w:ilvl w:val="0"/>
          <w:numId w:val="31"/>
        </w:numPr>
        <w:tabs>
          <w:tab w:val="clear" w:pos="1080"/>
          <w:tab w:val="num" w:pos="1440"/>
        </w:tabs>
        <w:ind w:left="1440"/>
        <w:rPr>
          <w:rFonts w:cs="Arial"/>
          <w:sz w:val="22"/>
          <w:szCs w:val="22"/>
        </w:rPr>
      </w:pPr>
      <w:hyperlink r:id="rId30" w:tgtFrame="_blank" w:history="1">
        <w:r w:rsidRPr="00821119">
          <w:rPr>
            <w:rStyle w:val="Hyperlink"/>
            <w:rFonts w:cs="Arial"/>
            <w:sz w:val="22"/>
            <w:szCs w:val="22"/>
          </w:rPr>
          <w:t>Canvas Privacy Policy</w:t>
        </w:r>
      </w:hyperlink>
      <w:r w:rsidRPr="00821119">
        <w:rPr>
          <w:rFonts w:cs="Arial"/>
          <w:sz w:val="22"/>
          <w:szCs w:val="22"/>
        </w:rPr>
        <w:t> </w:t>
      </w:r>
    </w:p>
    <w:p w14:paraId="537341CB" w14:textId="77777777" w:rsidR="00821119" w:rsidRPr="00821119" w:rsidRDefault="00821119" w:rsidP="00821119">
      <w:pPr>
        <w:pStyle w:val="ListParagraph"/>
        <w:widowControl/>
        <w:numPr>
          <w:ilvl w:val="0"/>
          <w:numId w:val="31"/>
        </w:numPr>
        <w:tabs>
          <w:tab w:val="clear" w:pos="1080"/>
          <w:tab w:val="num" w:pos="1440"/>
        </w:tabs>
        <w:autoSpaceDE/>
        <w:autoSpaceDN/>
        <w:adjustRightInd/>
        <w:ind w:left="1440"/>
        <w:contextualSpacing/>
        <w:rPr>
          <w:rFonts w:ascii="Arial" w:hAnsi="Arial" w:cs="Arial"/>
          <w:sz w:val="22"/>
          <w:szCs w:val="22"/>
        </w:rPr>
      </w:pPr>
      <w:hyperlink r:id="rId31" w:tgtFrame="_blank" w:history="1">
        <w:r w:rsidRPr="00821119">
          <w:rPr>
            <w:rStyle w:val="Hyperlink"/>
            <w:rFonts w:ascii="Arial" w:hAnsi="Arial" w:cs="Arial"/>
            <w:sz w:val="22"/>
            <w:szCs w:val="22"/>
          </w:rPr>
          <w:t>Canvas Accessibility Standards</w:t>
        </w:r>
      </w:hyperlink>
      <w:r w:rsidRPr="00821119">
        <w:rPr>
          <w:rFonts w:ascii="Arial" w:hAnsi="Arial" w:cs="Arial"/>
          <w:sz w:val="22"/>
          <w:szCs w:val="22"/>
        </w:rPr>
        <w:t> </w:t>
      </w:r>
    </w:p>
    <w:p w14:paraId="07AFF027" w14:textId="77777777" w:rsidR="00821119" w:rsidRPr="00821119" w:rsidRDefault="00821119" w:rsidP="00821119">
      <w:pPr>
        <w:numPr>
          <w:ilvl w:val="0"/>
          <w:numId w:val="32"/>
        </w:numPr>
        <w:rPr>
          <w:rFonts w:cs="Arial"/>
          <w:sz w:val="22"/>
          <w:szCs w:val="22"/>
        </w:rPr>
      </w:pPr>
      <w:r w:rsidRPr="00821119">
        <w:rPr>
          <w:rFonts w:cs="Arial"/>
          <w:b/>
          <w:bCs/>
          <w:sz w:val="22"/>
          <w:szCs w:val="22"/>
        </w:rPr>
        <w:t>Web Browser - Chrome</w:t>
      </w:r>
      <w:r w:rsidRPr="00821119">
        <w:rPr>
          <w:rFonts w:cs="Arial"/>
          <w:sz w:val="22"/>
          <w:szCs w:val="22"/>
        </w:rPr>
        <w:t> is the preferred browser for Canvas. If you do not have Chrome, you can </w:t>
      </w:r>
      <w:hyperlink r:id="rId32" w:tgtFrame="_blank" w:history="1">
        <w:r w:rsidRPr="00821119">
          <w:rPr>
            <w:rStyle w:val="Hyperlink"/>
            <w:rFonts w:cs="Arial"/>
            <w:sz w:val="22"/>
            <w:szCs w:val="22"/>
          </w:rPr>
          <w:t>download it.</w:t>
        </w:r>
      </w:hyperlink>
      <w:r w:rsidRPr="00821119">
        <w:rPr>
          <w:rFonts w:cs="Arial"/>
          <w:sz w:val="22"/>
          <w:szCs w:val="22"/>
        </w:rPr>
        <w:t> </w:t>
      </w:r>
    </w:p>
    <w:p w14:paraId="039CAEC3" w14:textId="77777777" w:rsidR="00821119" w:rsidRPr="00821119" w:rsidRDefault="00821119" w:rsidP="00821119">
      <w:pPr>
        <w:numPr>
          <w:ilvl w:val="0"/>
          <w:numId w:val="32"/>
        </w:numPr>
        <w:rPr>
          <w:rFonts w:cs="Arial"/>
          <w:sz w:val="22"/>
          <w:szCs w:val="22"/>
        </w:rPr>
      </w:pPr>
      <w:r w:rsidRPr="00821119">
        <w:rPr>
          <w:rFonts w:cs="Arial"/>
          <w:sz w:val="22"/>
          <w:szCs w:val="22"/>
        </w:rPr>
        <w:t>University of Florida Email </w:t>
      </w:r>
    </w:p>
    <w:p w14:paraId="0E2025AB" w14:textId="555A794A" w:rsidR="00296EB6" w:rsidRPr="00821119" w:rsidRDefault="00821119" w:rsidP="00821119">
      <w:pPr>
        <w:numPr>
          <w:ilvl w:val="0"/>
          <w:numId w:val="33"/>
        </w:numPr>
        <w:rPr>
          <w:rFonts w:cs="Arial"/>
          <w:sz w:val="22"/>
          <w:szCs w:val="22"/>
        </w:rPr>
      </w:pPr>
      <w:r w:rsidRPr="00821119">
        <w:rPr>
          <w:rFonts w:cs="Arial"/>
          <w:sz w:val="22"/>
          <w:szCs w:val="22"/>
        </w:rPr>
        <w:t xml:space="preserve">Students are expected to check their </w:t>
      </w:r>
      <w:proofErr w:type="spellStart"/>
      <w:r w:rsidRPr="00821119">
        <w:rPr>
          <w:rFonts w:cs="Arial"/>
          <w:sz w:val="22"/>
          <w:szCs w:val="22"/>
        </w:rPr>
        <w:t>my.ufl</w:t>
      </w:r>
      <w:proofErr w:type="spellEnd"/>
      <w:r w:rsidRPr="00821119">
        <w:rPr>
          <w:rFonts w:cs="Arial"/>
          <w:sz w:val="22"/>
          <w:szCs w:val="22"/>
        </w:rPr>
        <w:t xml:space="preserve"> emails daily. View the </w:t>
      </w:r>
      <w:hyperlink r:id="rId33" w:tgtFrame="_blank" w:history="1">
        <w:r w:rsidRPr="00821119">
          <w:rPr>
            <w:rStyle w:val="Hyperlink"/>
            <w:rFonts w:cs="Arial"/>
            <w:sz w:val="22"/>
            <w:szCs w:val="22"/>
          </w:rPr>
          <w:t>Student Computing Requirements</w:t>
        </w:r>
      </w:hyperlink>
      <w:r w:rsidRPr="00821119">
        <w:rPr>
          <w:rFonts w:cs="Arial"/>
          <w:sz w:val="22"/>
          <w:szCs w:val="22"/>
        </w:rPr>
        <w:t xml:space="preserve"> page for information on technology requirements and expectations. </w:t>
      </w:r>
    </w:p>
    <w:p w14:paraId="7DAAE747" w14:textId="77777777" w:rsidR="00E74920" w:rsidRPr="00821119" w:rsidRDefault="00E74920">
      <w:pPr>
        <w:rPr>
          <w:rFonts w:cs="Arial"/>
          <w:sz w:val="22"/>
          <w:szCs w:val="22"/>
        </w:rPr>
      </w:pPr>
    </w:p>
    <w:p w14:paraId="708C67E4" w14:textId="1A08CC75" w:rsidR="008577F8" w:rsidRPr="00C80E4A" w:rsidRDefault="008577F8" w:rsidP="008577F8">
      <w:pPr>
        <w:pStyle w:val="Heading2"/>
        <w:rPr>
          <w:rFonts w:cs="Arial"/>
        </w:rPr>
      </w:pPr>
      <w:r w:rsidRPr="00C80E4A">
        <w:rPr>
          <w:rFonts w:cs="Arial"/>
        </w:rPr>
        <w:t>Prerequisite Knowledge:</w:t>
      </w:r>
    </w:p>
    <w:p w14:paraId="17261654" w14:textId="581013FF" w:rsidR="008577F8" w:rsidRPr="00C80E4A" w:rsidRDefault="004437F0" w:rsidP="008577F8">
      <w:pPr>
        <w:rPr>
          <w:rFonts w:cs="Arial"/>
          <w:color w:val="000000" w:themeColor="text1"/>
          <w:sz w:val="22"/>
          <w:szCs w:val="22"/>
        </w:rPr>
      </w:pPr>
      <w:r w:rsidRPr="00C80E4A">
        <w:rPr>
          <w:rFonts w:cs="Arial"/>
          <w:color w:val="000000" w:themeColor="text1"/>
          <w:sz w:val="22"/>
          <w:szCs w:val="22"/>
          <w:shd w:val="clear" w:color="auto" w:fill="FFFFFF"/>
        </w:rPr>
        <w:t>There are no pre-requisite courses required to take AEC6211. There is no pre-requisite educational delivery knowledge or experience required to be successful in the course.</w:t>
      </w:r>
    </w:p>
    <w:p w14:paraId="2B16EBBC" w14:textId="77777777" w:rsidR="00FE0EA9" w:rsidRPr="00C80E4A" w:rsidRDefault="00FE0EA9" w:rsidP="008577F8">
      <w:pPr>
        <w:rPr>
          <w:rFonts w:cs="Arial"/>
        </w:rPr>
      </w:pPr>
    </w:p>
    <w:p w14:paraId="21E56939" w14:textId="61BDACDB" w:rsidR="00FE0EA9" w:rsidRPr="00C80E4A" w:rsidRDefault="00FE0EA9" w:rsidP="00FE0EA9">
      <w:pPr>
        <w:pStyle w:val="Heading2"/>
        <w:rPr>
          <w:rFonts w:cs="Arial"/>
        </w:rPr>
      </w:pPr>
      <w:r w:rsidRPr="00C80E4A">
        <w:rPr>
          <w:rFonts w:cs="Arial"/>
        </w:rPr>
        <w:t>Minimum Technical Skills:</w:t>
      </w:r>
    </w:p>
    <w:p w14:paraId="1A9CE002" w14:textId="77777777" w:rsidR="00FB4DD8" w:rsidRPr="00C80E4A" w:rsidRDefault="00FB4DD8" w:rsidP="00FB4DD8">
      <w:pPr>
        <w:rPr>
          <w:rFonts w:cs="Arial"/>
        </w:rPr>
      </w:pPr>
      <w:r w:rsidRPr="00C80E4A">
        <w:rPr>
          <w:rFonts w:cs="Arial"/>
        </w:rPr>
        <w:t>Minimum technical skills required: </w:t>
      </w:r>
    </w:p>
    <w:p w14:paraId="0F4A7616" w14:textId="77777777" w:rsidR="00FB4DD8" w:rsidRPr="00C80E4A" w:rsidRDefault="00FB4DD8" w:rsidP="00FB4DD8">
      <w:pPr>
        <w:numPr>
          <w:ilvl w:val="0"/>
          <w:numId w:val="34"/>
        </w:numPr>
        <w:rPr>
          <w:rFonts w:cs="Arial"/>
          <w:sz w:val="22"/>
          <w:szCs w:val="22"/>
        </w:rPr>
      </w:pPr>
      <w:r w:rsidRPr="00C80E4A">
        <w:rPr>
          <w:rFonts w:cs="Arial"/>
          <w:sz w:val="22"/>
          <w:szCs w:val="22"/>
        </w:rPr>
        <w:t>Proficiency in utilizing Canvas and navigating the internet effectively. </w:t>
      </w:r>
    </w:p>
    <w:p w14:paraId="36A0D6CD" w14:textId="77777777" w:rsidR="00FB4DD8" w:rsidRPr="00C80E4A" w:rsidRDefault="00FB4DD8" w:rsidP="00FB4DD8">
      <w:pPr>
        <w:numPr>
          <w:ilvl w:val="0"/>
          <w:numId w:val="34"/>
        </w:numPr>
        <w:rPr>
          <w:rFonts w:cs="Arial"/>
          <w:sz w:val="22"/>
          <w:szCs w:val="22"/>
        </w:rPr>
      </w:pPr>
      <w:r w:rsidRPr="00C80E4A">
        <w:rPr>
          <w:rFonts w:cs="Arial"/>
          <w:sz w:val="22"/>
          <w:szCs w:val="22"/>
        </w:rPr>
        <w:t>Competence in using email for communication purposes, including sending and receiving messages and managing attachments. </w:t>
      </w:r>
    </w:p>
    <w:p w14:paraId="535D41C6" w14:textId="77777777" w:rsidR="00FB4DD8" w:rsidRPr="00C80E4A" w:rsidRDefault="00FB4DD8" w:rsidP="00FB4DD8">
      <w:pPr>
        <w:numPr>
          <w:ilvl w:val="0"/>
          <w:numId w:val="34"/>
        </w:numPr>
        <w:rPr>
          <w:rFonts w:cs="Arial"/>
          <w:sz w:val="22"/>
          <w:szCs w:val="22"/>
        </w:rPr>
      </w:pPr>
      <w:r w:rsidRPr="00C80E4A">
        <w:rPr>
          <w:rFonts w:cs="Arial"/>
          <w:sz w:val="22"/>
          <w:szCs w:val="22"/>
        </w:rPr>
        <w:t>Familiarity with commonly used word processing applications (such as Microsoft Word or Google Docs), including the ability to create, edit, and format documents. </w:t>
      </w:r>
    </w:p>
    <w:p w14:paraId="3BB137D3" w14:textId="77777777" w:rsidR="00FB4DD8" w:rsidRPr="00C80E4A" w:rsidRDefault="00FB4DD8" w:rsidP="00FB4DD8">
      <w:pPr>
        <w:numPr>
          <w:ilvl w:val="0"/>
          <w:numId w:val="35"/>
        </w:numPr>
        <w:rPr>
          <w:rFonts w:cs="Arial"/>
          <w:sz w:val="22"/>
          <w:szCs w:val="22"/>
        </w:rPr>
      </w:pPr>
      <w:r w:rsidRPr="00C80E4A">
        <w:rPr>
          <w:rFonts w:cs="Arial"/>
          <w:sz w:val="22"/>
          <w:szCs w:val="22"/>
        </w:rPr>
        <w:t>Basic computer skills, including understanding fundamental operations like file management, using menus and toolbars, and navigating between different applications. </w:t>
      </w:r>
    </w:p>
    <w:p w14:paraId="21BC1D13" w14:textId="45463AC3" w:rsidR="001F21E5" w:rsidRDefault="00FB4DD8" w:rsidP="00FE0EA9">
      <w:pPr>
        <w:numPr>
          <w:ilvl w:val="0"/>
          <w:numId w:val="35"/>
        </w:numPr>
        <w:rPr>
          <w:rFonts w:cs="Arial"/>
          <w:sz w:val="22"/>
          <w:szCs w:val="22"/>
        </w:rPr>
      </w:pPr>
      <w:r w:rsidRPr="00C80E4A">
        <w:rPr>
          <w:rFonts w:cs="Arial"/>
          <w:sz w:val="22"/>
          <w:szCs w:val="22"/>
        </w:rPr>
        <w:t>Ability to perform online research using a variety of search engines and library databases. </w:t>
      </w:r>
    </w:p>
    <w:p w14:paraId="3E31CFC5" w14:textId="77777777" w:rsidR="008372F3" w:rsidRDefault="008372F3" w:rsidP="008372F3">
      <w:pPr>
        <w:ind w:left="720"/>
        <w:rPr>
          <w:rFonts w:cs="Arial"/>
          <w:sz w:val="22"/>
          <w:szCs w:val="22"/>
        </w:rPr>
      </w:pPr>
    </w:p>
    <w:p w14:paraId="6A0888C4" w14:textId="77777777" w:rsidR="008372F3" w:rsidRDefault="008372F3" w:rsidP="008372F3">
      <w:pPr>
        <w:ind w:left="720"/>
        <w:rPr>
          <w:rFonts w:cs="Arial"/>
          <w:sz w:val="22"/>
          <w:szCs w:val="22"/>
        </w:rPr>
      </w:pPr>
    </w:p>
    <w:p w14:paraId="45547961" w14:textId="77777777" w:rsidR="008372F3" w:rsidRDefault="008372F3" w:rsidP="008372F3">
      <w:pPr>
        <w:ind w:left="720"/>
        <w:rPr>
          <w:rFonts w:cs="Arial"/>
          <w:sz w:val="22"/>
          <w:szCs w:val="22"/>
        </w:rPr>
      </w:pPr>
    </w:p>
    <w:p w14:paraId="1A37139A" w14:textId="77777777" w:rsidR="008372F3" w:rsidRPr="00C80E4A" w:rsidRDefault="008372F3" w:rsidP="008372F3">
      <w:pPr>
        <w:ind w:left="720"/>
        <w:rPr>
          <w:rFonts w:cs="Arial"/>
          <w:sz w:val="22"/>
          <w:szCs w:val="22"/>
        </w:rPr>
      </w:pPr>
    </w:p>
    <w:p w14:paraId="414B88E6" w14:textId="4EB03016" w:rsidR="001F21E5" w:rsidRDefault="001F21E5" w:rsidP="001F21E5">
      <w:pPr>
        <w:pStyle w:val="Heading1"/>
      </w:pPr>
      <w:r>
        <w:lastRenderedPageBreak/>
        <w:t>Instructor Response &amp; Feedback</w:t>
      </w:r>
    </w:p>
    <w:p w14:paraId="6B068DC6" w14:textId="34C05BD4" w:rsidR="00652FB1" w:rsidRPr="00C80E4A" w:rsidRDefault="004437F0">
      <w:pPr>
        <w:rPr>
          <w:rFonts w:cs="Arial"/>
          <w:color w:val="000000"/>
          <w:sz w:val="22"/>
          <w:szCs w:val="22"/>
          <w:shd w:val="clear" w:color="auto" w:fill="FFFFFF"/>
        </w:rPr>
      </w:pPr>
      <w:r w:rsidRPr="00C80E4A">
        <w:rPr>
          <w:rFonts w:cs="Arial"/>
          <w:color w:val="000000"/>
          <w:sz w:val="22"/>
          <w:szCs w:val="22"/>
          <w:shd w:val="clear" w:color="auto" w:fill="FFFFFF"/>
        </w:rPr>
        <w:t>The instructor is committed to responding to your Canvas and email messages </w:t>
      </w:r>
      <w:r w:rsidRPr="00C80E4A">
        <w:rPr>
          <w:rStyle w:val="Strong"/>
          <w:rFonts w:cs="Arial"/>
          <w:color w:val="000000"/>
          <w:sz w:val="22"/>
          <w:szCs w:val="22"/>
          <w:shd w:val="clear" w:color="auto" w:fill="FFFFFF"/>
        </w:rPr>
        <w:t>within 48 hours</w:t>
      </w:r>
      <w:r w:rsidRPr="00C80E4A">
        <w:rPr>
          <w:rFonts w:cs="Arial"/>
          <w:color w:val="000000"/>
          <w:sz w:val="22"/>
          <w:szCs w:val="22"/>
          <w:shd w:val="clear" w:color="auto" w:fill="FFFFFF"/>
        </w:rPr>
        <w:t> when feasible during the work week, Monday through Friday, </w:t>
      </w:r>
      <w:r w:rsidRPr="00C80E4A">
        <w:rPr>
          <w:rStyle w:val="Emphasis"/>
          <w:rFonts w:cs="Arial"/>
          <w:color w:val="000000"/>
          <w:sz w:val="22"/>
          <w:szCs w:val="22"/>
          <w:shd w:val="clear" w:color="auto" w:fill="FFFFFF"/>
        </w:rPr>
        <w:t>except holidays</w:t>
      </w:r>
      <w:r w:rsidRPr="00C80E4A">
        <w:rPr>
          <w:rFonts w:cs="Arial"/>
          <w:color w:val="000000"/>
          <w:sz w:val="22"/>
          <w:szCs w:val="22"/>
          <w:shd w:val="clear" w:color="auto" w:fill="FFFFFF"/>
        </w:rPr>
        <w:t>. You can also meet with me via Zoom by emailing for an appointment; links provided in the Contact section above. The major assignments will be graded, with </w:t>
      </w:r>
      <w:r w:rsidRPr="00C80E4A">
        <w:rPr>
          <w:rStyle w:val="Emphasis"/>
          <w:rFonts w:cs="Arial"/>
          <w:color w:val="000000"/>
          <w:sz w:val="22"/>
          <w:szCs w:val="22"/>
          <w:shd w:val="clear" w:color="auto" w:fill="FFFFFF"/>
        </w:rPr>
        <w:t xml:space="preserve">meaningful feedback </w:t>
      </w:r>
      <w:r w:rsidRPr="00C80E4A">
        <w:rPr>
          <w:rStyle w:val="Emphasis"/>
          <w:rFonts w:cs="Arial"/>
          <w:i w:val="0"/>
          <w:iCs w:val="0"/>
          <w:color w:val="000000"/>
          <w:sz w:val="22"/>
          <w:szCs w:val="22"/>
          <w:shd w:val="clear" w:color="auto" w:fill="FFFFFF"/>
        </w:rPr>
        <w:t xml:space="preserve">provided, </w:t>
      </w:r>
      <w:r w:rsidRPr="00C80E4A">
        <w:rPr>
          <w:rStyle w:val="Emphasis"/>
          <w:rFonts w:cs="Arial"/>
          <w:b/>
          <w:bCs/>
          <w:i w:val="0"/>
          <w:iCs w:val="0"/>
          <w:color w:val="000000"/>
          <w:sz w:val="22"/>
          <w:szCs w:val="22"/>
          <w:shd w:val="clear" w:color="auto" w:fill="FFFFFF"/>
        </w:rPr>
        <w:t>within one week of their submission.</w:t>
      </w:r>
      <w:r w:rsidRPr="00C80E4A">
        <w:rPr>
          <w:rStyle w:val="Emphasis"/>
          <w:rFonts w:cs="Arial"/>
          <w:color w:val="000000"/>
          <w:sz w:val="22"/>
          <w:szCs w:val="22"/>
          <w:shd w:val="clear" w:color="auto" w:fill="FFFFFF"/>
        </w:rPr>
        <w:t xml:space="preserve"> </w:t>
      </w:r>
    </w:p>
    <w:p w14:paraId="227447D4" w14:textId="77777777" w:rsidR="004437F0" w:rsidRDefault="004437F0"/>
    <w:p w14:paraId="668DBACD" w14:textId="77777777" w:rsidR="00A90B7C" w:rsidRDefault="00A90B7C"/>
    <w:p w14:paraId="7035639E" w14:textId="5961AD89" w:rsidR="00652FB1" w:rsidRDefault="00652FB1" w:rsidP="00B119F7">
      <w:pPr>
        <w:pStyle w:val="Heading1"/>
      </w:pPr>
      <w:r>
        <w:t>Assignments</w:t>
      </w:r>
    </w:p>
    <w:p w14:paraId="0A6BC786" w14:textId="77777777" w:rsidR="00956712" w:rsidRDefault="00956712" w:rsidP="00652FB1"/>
    <w:p w14:paraId="0E860813" w14:textId="0EDA77FE" w:rsidR="00956712" w:rsidRDefault="00956712" w:rsidP="00956712">
      <w:pPr>
        <w:pStyle w:val="Heading2"/>
      </w:pPr>
      <w:r>
        <w:t>Assignment Points &amp; Explanation:</w:t>
      </w:r>
    </w:p>
    <w:p w14:paraId="27C5859D" w14:textId="77777777" w:rsidR="00B119F7" w:rsidRDefault="00B119F7" w:rsidP="00B119F7"/>
    <w:p w14:paraId="38FF76B2" w14:textId="77777777" w:rsidR="007D7AB0" w:rsidRPr="004F4CF5" w:rsidRDefault="007D7AB0" w:rsidP="007D7AB0">
      <w:pPr>
        <w:rPr>
          <w:rFonts w:ascii="Tahoma" w:hAnsi="Tahoma" w:cs="Tahoma"/>
          <w:b/>
          <w:bCs/>
          <w:u w:val="single"/>
        </w:rPr>
      </w:pPr>
      <w:r w:rsidRPr="004F4CF5">
        <w:rPr>
          <w:rFonts w:ascii="Tahoma" w:hAnsi="Tahoma" w:cs="Tahoma"/>
          <w:b/>
          <w:bCs/>
          <w:u w:val="single"/>
        </w:rPr>
        <w:t xml:space="preserve">Supplemental Information </w:t>
      </w:r>
    </w:p>
    <w:p w14:paraId="3B7952D2" w14:textId="77777777" w:rsidR="007D7AB0" w:rsidRPr="00302354" w:rsidRDefault="007D7AB0" w:rsidP="007D7AB0">
      <w:pPr>
        <w:rPr>
          <w:rFonts w:ascii="Tahoma" w:hAnsi="Tahoma" w:cs="Tahoma"/>
        </w:rPr>
      </w:pPr>
      <w:r w:rsidRPr="00302354">
        <w:rPr>
          <w:rFonts w:ascii="Tahoma" w:hAnsi="Tahoma" w:cs="Tahoma"/>
        </w:rPr>
        <w:t xml:space="preserve">This course will require you to deliver 5 different “teaching” presentations. You will video record your presentations and post them in a place accessible by your classmates and the instructor. This will require: </w:t>
      </w:r>
    </w:p>
    <w:p w14:paraId="386B190F" w14:textId="77777777" w:rsidR="007D7AB0" w:rsidRPr="00302354" w:rsidRDefault="007D7AB0" w:rsidP="007D7AB0">
      <w:pPr>
        <w:pStyle w:val="ListParagraph"/>
        <w:numPr>
          <w:ilvl w:val="0"/>
          <w:numId w:val="44"/>
        </w:numPr>
        <w:rPr>
          <w:rFonts w:ascii="Tahoma" w:hAnsi="Tahoma" w:cs="Tahoma"/>
        </w:rPr>
      </w:pPr>
      <w:r w:rsidRPr="00302354">
        <w:rPr>
          <w:rFonts w:ascii="Tahoma" w:hAnsi="Tahoma" w:cs="Tahoma"/>
        </w:rPr>
        <w:t>Friends, colleagues, family members, etc. to role-play as students</w:t>
      </w:r>
    </w:p>
    <w:p w14:paraId="7FAD14F5" w14:textId="77777777" w:rsidR="007D7AB0" w:rsidRPr="00302354" w:rsidRDefault="007D7AB0" w:rsidP="007D7AB0">
      <w:pPr>
        <w:pStyle w:val="ListParagraph"/>
        <w:numPr>
          <w:ilvl w:val="0"/>
          <w:numId w:val="44"/>
        </w:numPr>
        <w:rPr>
          <w:rFonts w:ascii="Tahoma" w:hAnsi="Tahoma" w:cs="Tahoma"/>
        </w:rPr>
      </w:pPr>
      <w:r w:rsidRPr="00302354">
        <w:rPr>
          <w:rFonts w:ascii="Tahoma" w:hAnsi="Tahoma" w:cs="Tahoma"/>
        </w:rPr>
        <w:t xml:space="preserve">A video camera or recording device (tablet, smartphone, etc.) </w:t>
      </w:r>
    </w:p>
    <w:p w14:paraId="2E0A0A45" w14:textId="77777777" w:rsidR="007D7AB0" w:rsidRPr="00302354" w:rsidRDefault="007D7AB0" w:rsidP="007D7AB0">
      <w:pPr>
        <w:pStyle w:val="ListParagraph"/>
        <w:numPr>
          <w:ilvl w:val="0"/>
          <w:numId w:val="44"/>
        </w:numPr>
        <w:rPr>
          <w:rFonts w:ascii="Tahoma" w:hAnsi="Tahoma" w:cs="Tahoma"/>
        </w:rPr>
      </w:pPr>
      <w:r w:rsidRPr="00302354">
        <w:rPr>
          <w:rFonts w:ascii="Tahoma" w:hAnsi="Tahoma" w:cs="Tahoma"/>
        </w:rPr>
        <w:t xml:space="preserve">Capability of extracting a video file </w:t>
      </w:r>
    </w:p>
    <w:p w14:paraId="5238B7EE" w14:textId="77777777" w:rsidR="007D7AB0" w:rsidRPr="00302354" w:rsidRDefault="007D7AB0" w:rsidP="007D7AB0">
      <w:pPr>
        <w:pStyle w:val="ListParagraph"/>
        <w:numPr>
          <w:ilvl w:val="0"/>
          <w:numId w:val="44"/>
        </w:numPr>
        <w:rPr>
          <w:rFonts w:ascii="Tahoma" w:hAnsi="Tahoma" w:cs="Tahoma"/>
        </w:rPr>
      </w:pPr>
      <w:r w:rsidRPr="00302354">
        <w:rPr>
          <w:rFonts w:ascii="Tahoma" w:hAnsi="Tahoma" w:cs="Tahoma"/>
        </w:rPr>
        <w:t xml:space="preserve">A video sharing account online (e.g., YouTube, etc.)     </w:t>
      </w:r>
    </w:p>
    <w:p w14:paraId="64F50E82" w14:textId="77777777" w:rsidR="007D7AB0" w:rsidRPr="00302354" w:rsidRDefault="007D7AB0" w:rsidP="007D7AB0">
      <w:pPr>
        <w:rPr>
          <w:rFonts w:ascii="Tahoma" w:hAnsi="Tahoma" w:cs="Tahoma"/>
        </w:rPr>
      </w:pPr>
    </w:p>
    <w:p w14:paraId="283A8465" w14:textId="77777777" w:rsidR="007D7AB0" w:rsidRPr="00302354" w:rsidRDefault="007D7AB0" w:rsidP="007D7AB0">
      <w:pPr>
        <w:rPr>
          <w:rFonts w:ascii="Tahoma" w:hAnsi="Tahoma" w:cs="Tahoma"/>
        </w:rPr>
      </w:pPr>
    </w:p>
    <w:tbl>
      <w:tblPr>
        <w:tblStyle w:val="TableGrid"/>
        <w:tblW w:w="9360" w:type="dxa"/>
        <w:tblInd w:w="-5" w:type="dxa"/>
        <w:tblLayout w:type="fixed"/>
        <w:tblLook w:val="04A0" w:firstRow="1" w:lastRow="0" w:firstColumn="1" w:lastColumn="0" w:noHBand="0" w:noVBand="1"/>
      </w:tblPr>
      <w:tblGrid>
        <w:gridCol w:w="6120"/>
        <w:gridCol w:w="1890"/>
        <w:gridCol w:w="1350"/>
      </w:tblGrid>
      <w:tr w:rsidR="001458CA" w:rsidRPr="00302354" w14:paraId="09E5ACAB" w14:textId="77777777" w:rsidTr="001458CA">
        <w:tc>
          <w:tcPr>
            <w:tcW w:w="6120" w:type="dxa"/>
            <w:tcBorders>
              <w:top w:val="single" w:sz="4" w:space="0" w:color="auto"/>
            </w:tcBorders>
          </w:tcPr>
          <w:p w14:paraId="3C15E94C" w14:textId="77777777" w:rsidR="001458CA" w:rsidRPr="00302354" w:rsidRDefault="001458CA" w:rsidP="00084E02">
            <w:pPr>
              <w:rPr>
                <w:rFonts w:ascii="Tahoma" w:hAnsi="Tahoma" w:cs="Tahoma"/>
              </w:rPr>
            </w:pPr>
          </w:p>
        </w:tc>
        <w:tc>
          <w:tcPr>
            <w:tcW w:w="1890" w:type="dxa"/>
            <w:tcBorders>
              <w:top w:val="single" w:sz="4" w:space="0" w:color="auto"/>
            </w:tcBorders>
            <w:vAlign w:val="bottom"/>
          </w:tcPr>
          <w:p w14:paraId="2FA3E61F" w14:textId="77777777" w:rsidR="001458CA" w:rsidRPr="00302354" w:rsidRDefault="001458CA" w:rsidP="00084E02">
            <w:pPr>
              <w:jc w:val="center"/>
              <w:rPr>
                <w:rFonts w:ascii="Tahoma" w:hAnsi="Tahoma" w:cs="Tahoma"/>
              </w:rPr>
            </w:pPr>
            <w:r w:rsidRPr="00302354">
              <w:rPr>
                <w:rFonts w:ascii="Tahoma" w:hAnsi="Tahoma" w:cs="Tahoma"/>
              </w:rPr>
              <w:t>Due Date</w:t>
            </w:r>
          </w:p>
        </w:tc>
        <w:tc>
          <w:tcPr>
            <w:tcW w:w="1350" w:type="dxa"/>
            <w:tcBorders>
              <w:top w:val="single" w:sz="4" w:space="0" w:color="auto"/>
            </w:tcBorders>
            <w:vAlign w:val="bottom"/>
          </w:tcPr>
          <w:p w14:paraId="3DC0011D" w14:textId="77777777" w:rsidR="001458CA" w:rsidRPr="00302354" w:rsidRDefault="001458CA" w:rsidP="00084E02">
            <w:pPr>
              <w:jc w:val="center"/>
              <w:rPr>
                <w:rFonts w:ascii="Tahoma" w:hAnsi="Tahoma" w:cs="Tahoma"/>
              </w:rPr>
            </w:pPr>
            <w:r w:rsidRPr="00302354">
              <w:rPr>
                <w:rFonts w:ascii="Tahoma" w:hAnsi="Tahoma" w:cs="Tahoma"/>
              </w:rPr>
              <w:t>Points</w:t>
            </w:r>
          </w:p>
          <w:p w14:paraId="09F784D0" w14:textId="77777777" w:rsidR="001458CA" w:rsidRPr="00302354" w:rsidRDefault="001458CA" w:rsidP="00084E02">
            <w:pPr>
              <w:jc w:val="center"/>
              <w:rPr>
                <w:rFonts w:ascii="Tahoma" w:hAnsi="Tahoma" w:cs="Tahoma"/>
              </w:rPr>
            </w:pPr>
            <w:r w:rsidRPr="00302354">
              <w:rPr>
                <w:rFonts w:ascii="Tahoma" w:hAnsi="Tahoma" w:cs="Tahoma"/>
              </w:rPr>
              <w:t>Possible</w:t>
            </w:r>
          </w:p>
        </w:tc>
      </w:tr>
      <w:tr w:rsidR="001458CA" w:rsidRPr="00302354" w14:paraId="48DB5220" w14:textId="77777777" w:rsidTr="001458CA">
        <w:tc>
          <w:tcPr>
            <w:tcW w:w="6120" w:type="dxa"/>
            <w:vAlign w:val="center"/>
          </w:tcPr>
          <w:p w14:paraId="4B1DDBE2" w14:textId="77777777" w:rsidR="001458CA" w:rsidRPr="00302354" w:rsidRDefault="001458CA" w:rsidP="00084E02">
            <w:pPr>
              <w:ind w:left="360" w:hanging="360"/>
              <w:rPr>
                <w:rFonts w:ascii="Tahoma" w:hAnsi="Tahoma" w:cs="Tahoma"/>
              </w:rPr>
            </w:pPr>
            <w:r w:rsidRPr="00302354">
              <w:rPr>
                <w:rFonts w:ascii="Tahoma" w:hAnsi="Tahoma" w:cs="Tahoma"/>
              </w:rPr>
              <w:t>Presentation 1: Demonstration</w:t>
            </w:r>
          </w:p>
        </w:tc>
        <w:tc>
          <w:tcPr>
            <w:tcW w:w="1890" w:type="dxa"/>
            <w:vAlign w:val="center"/>
          </w:tcPr>
          <w:p w14:paraId="53895D0B" w14:textId="77777777" w:rsidR="001458CA" w:rsidRPr="00302354" w:rsidRDefault="001458CA" w:rsidP="00084E02">
            <w:pPr>
              <w:jc w:val="center"/>
              <w:rPr>
                <w:rFonts w:ascii="Tahoma" w:hAnsi="Tahoma" w:cs="Tahoma"/>
              </w:rPr>
            </w:pPr>
            <w:r w:rsidRPr="00302354">
              <w:rPr>
                <w:rFonts w:ascii="Tahoma" w:hAnsi="Tahoma" w:cs="Tahoma"/>
              </w:rPr>
              <w:t xml:space="preserve">Week </w:t>
            </w:r>
            <w:r>
              <w:rPr>
                <w:rFonts w:ascii="Tahoma" w:hAnsi="Tahoma" w:cs="Tahoma"/>
              </w:rPr>
              <w:t>3</w:t>
            </w:r>
          </w:p>
        </w:tc>
        <w:tc>
          <w:tcPr>
            <w:tcW w:w="1350" w:type="dxa"/>
          </w:tcPr>
          <w:p w14:paraId="57C35712" w14:textId="77777777" w:rsidR="001458CA" w:rsidRPr="00302354" w:rsidRDefault="001458CA" w:rsidP="00084E02">
            <w:pPr>
              <w:tabs>
                <w:tab w:val="decimal" w:pos="732"/>
              </w:tabs>
              <w:rPr>
                <w:rFonts w:ascii="Tahoma" w:hAnsi="Tahoma" w:cs="Tahoma"/>
              </w:rPr>
            </w:pPr>
            <w:r>
              <w:rPr>
                <w:rFonts w:ascii="Tahoma" w:hAnsi="Tahoma" w:cs="Tahoma"/>
              </w:rPr>
              <w:t>8</w:t>
            </w:r>
            <w:r w:rsidRPr="00302354">
              <w:rPr>
                <w:rFonts w:ascii="Tahoma" w:hAnsi="Tahoma" w:cs="Tahoma"/>
              </w:rPr>
              <w:t>0</w:t>
            </w:r>
          </w:p>
        </w:tc>
      </w:tr>
      <w:tr w:rsidR="001458CA" w:rsidRPr="00302354" w14:paraId="3DB25FB8" w14:textId="77777777" w:rsidTr="001458CA">
        <w:tc>
          <w:tcPr>
            <w:tcW w:w="6120" w:type="dxa"/>
            <w:vAlign w:val="center"/>
          </w:tcPr>
          <w:p w14:paraId="20EA5E62" w14:textId="77777777" w:rsidR="001458CA" w:rsidRPr="00302354" w:rsidRDefault="001458CA" w:rsidP="00084E02">
            <w:pPr>
              <w:ind w:left="360" w:hanging="360"/>
              <w:rPr>
                <w:rFonts w:ascii="Tahoma" w:hAnsi="Tahoma" w:cs="Tahoma"/>
              </w:rPr>
            </w:pPr>
            <w:r w:rsidRPr="00302354">
              <w:rPr>
                <w:rFonts w:ascii="Tahoma" w:hAnsi="Tahoma" w:cs="Tahoma"/>
              </w:rPr>
              <w:t>Presentation 2: Lecture &amp; Questioning/Discussion</w:t>
            </w:r>
          </w:p>
        </w:tc>
        <w:tc>
          <w:tcPr>
            <w:tcW w:w="1890" w:type="dxa"/>
            <w:vAlign w:val="center"/>
          </w:tcPr>
          <w:p w14:paraId="5A339763" w14:textId="77777777" w:rsidR="001458CA" w:rsidRPr="00302354" w:rsidRDefault="001458CA" w:rsidP="00084E02">
            <w:pPr>
              <w:jc w:val="center"/>
              <w:rPr>
                <w:rFonts w:ascii="Tahoma" w:hAnsi="Tahoma" w:cs="Tahoma"/>
              </w:rPr>
            </w:pPr>
            <w:r w:rsidRPr="00302354">
              <w:rPr>
                <w:rFonts w:ascii="Tahoma" w:hAnsi="Tahoma" w:cs="Tahoma"/>
              </w:rPr>
              <w:t>Week 5</w:t>
            </w:r>
          </w:p>
        </w:tc>
        <w:tc>
          <w:tcPr>
            <w:tcW w:w="1350" w:type="dxa"/>
          </w:tcPr>
          <w:p w14:paraId="08439D3D" w14:textId="77777777" w:rsidR="001458CA" w:rsidRPr="00302354" w:rsidRDefault="001458CA" w:rsidP="00084E02">
            <w:pPr>
              <w:tabs>
                <w:tab w:val="decimal" w:pos="732"/>
              </w:tabs>
              <w:rPr>
                <w:rFonts w:ascii="Tahoma" w:hAnsi="Tahoma" w:cs="Tahoma"/>
              </w:rPr>
            </w:pPr>
            <w:r>
              <w:rPr>
                <w:rFonts w:ascii="Tahoma" w:hAnsi="Tahoma" w:cs="Tahoma"/>
              </w:rPr>
              <w:t>8</w:t>
            </w:r>
            <w:r w:rsidRPr="00302354">
              <w:rPr>
                <w:rFonts w:ascii="Tahoma" w:hAnsi="Tahoma" w:cs="Tahoma"/>
              </w:rPr>
              <w:t>0</w:t>
            </w:r>
          </w:p>
        </w:tc>
      </w:tr>
      <w:tr w:rsidR="001458CA" w:rsidRPr="00302354" w14:paraId="53A99726" w14:textId="77777777" w:rsidTr="001458CA">
        <w:tc>
          <w:tcPr>
            <w:tcW w:w="6120" w:type="dxa"/>
            <w:vAlign w:val="center"/>
          </w:tcPr>
          <w:p w14:paraId="7F0EF380" w14:textId="77777777" w:rsidR="001458CA" w:rsidRPr="00302354" w:rsidRDefault="001458CA" w:rsidP="00084E02">
            <w:pPr>
              <w:ind w:left="360" w:hanging="360"/>
              <w:rPr>
                <w:rFonts w:ascii="Tahoma" w:hAnsi="Tahoma" w:cs="Tahoma"/>
              </w:rPr>
            </w:pPr>
            <w:r w:rsidRPr="00302354">
              <w:rPr>
                <w:rFonts w:ascii="Tahoma" w:hAnsi="Tahoma" w:cs="Tahoma"/>
              </w:rPr>
              <w:t>Presentation 3: Cooperative Learning/Active Learning</w:t>
            </w:r>
          </w:p>
        </w:tc>
        <w:tc>
          <w:tcPr>
            <w:tcW w:w="1890" w:type="dxa"/>
          </w:tcPr>
          <w:p w14:paraId="7BA077A6" w14:textId="77777777" w:rsidR="001458CA" w:rsidRPr="00302354" w:rsidRDefault="001458CA" w:rsidP="00084E02">
            <w:pPr>
              <w:jc w:val="center"/>
              <w:rPr>
                <w:rFonts w:ascii="Tahoma" w:hAnsi="Tahoma" w:cs="Tahoma"/>
              </w:rPr>
            </w:pPr>
            <w:r w:rsidRPr="00302354">
              <w:rPr>
                <w:rFonts w:ascii="Tahoma" w:hAnsi="Tahoma" w:cs="Tahoma"/>
              </w:rPr>
              <w:t>Week 7</w:t>
            </w:r>
          </w:p>
        </w:tc>
        <w:tc>
          <w:tcPr>
            <w:tcW w:w="1350" w:type="dxa"/>
          </w:tcPr>
          <w:p w14:paraId="561B08C6" w14:textId="77777777" w:rsidR="001458CA" w:rsidRPr="00302354" w:rsidRDefault="001458CA" w:rsidP="00084E02">
            <w:pPr>
              <w:tabs>
                <w:tab w:val="decimal" w:pos="732"/>
              </w:tabs>
              <w:rPr>
                <w:rFonts w:ascii="Tahoma" w:hAnsi="Tahoma" w:cs="Tahoma"/>
              </w:rPr>
            </w:pPr>
            <w:r>
              <w:rPr>
                <w:rFonts w:ascii="Tahoma" w:hAnsi="Tahoma" w:cs="Tahoma"/>
              </w:rPr>
              <w:t>100</w:t>
            </w:r>
          </w:p>
        </w:tc>
      </w:tr>
      <w:tr w:rsidR="001458CA" w:rsidRPr="00302354" w14:paraId="086C6E74" w14:textId="77777777" w:rsidTr="001458CA">
        <w:tc>
          <w:tcPr>
            <w:tcW w:w="6120" w:type="dxa"/>
            <w:vAlign w:val="center"/>
          </w:tcPr>
          <w:p w14:paraId="2C186C57" w14:textId="77777777" w:rsidR="001458CA" w:rsidRPr="00302354" w:rsidRDefault="001458CA" w:rsidP="00084E02">
            <w:pPr>
              <w:ind w:left="360" w:hanging="360"/>
              <w:rPr>
                <w:rFonts w:ascii="Tahoma" w:hAnsi="Tahoma" w:cs="Tahoma"/>
              </w:rPr>
            </w:pPr>
            <w:r w:rsidRPr="00302354">
              <w:rPr>
                <w:rFonts w:ascii="Tahoma" w:hAnsi="Tahoma" w:cs="Tahoma"/>
              </w:rPr>
              <w:t>Presentation 4: Inductive</w:t>
            </w:r>
          </w:p>
        </w:tc>
        <w:tc>
          <w:tcPr>
            <w:tcW w:w="1890" w:type="dxa"/>
            <w:vAlign w:val="center"/>
          </w:tcPr>
          <w:p w14:paraId="40010FC9" w14:textId="77777777" w:rsidR="001458CA" w:rsidRPr="00302354" w:rsidRDefault="001458CA" w:rsidP="00084E02">
            <w:pPr>
              <w:jc w:val="center"/>
              <w:rPr>
                <w:rFonts w:ascii="Tahoma" w:hAnsi="Tahoma" w:cs="Tahoma"/>
              </w:rPr>
            </w:pPr>
            <w:r w:rsidRPr="00302354">
              <w:rPr>
                <w:rFonts w:ascii="Tahoma" w:hAnsi="Tahoma" w:cs="Tahoma"/>
              </w:rPr>
              <w:t>Week 1</w:t>
            </w:r>
            <w:r>
              <w:rPr>
                <w:rFonts w:ascii="Tahoma" w:hAnsi="Tahoma" w:cs="Tahoma"/>
              </w:rPr>
              <w:t>0</w:t>
            </w:r>
          </w:p>
        </w:tc>
        <w:tc>
          <w:tcPr>
            <w:tcW w:w="1350" w:type="dxa"/>
          </w:tcPr>
          <w:p w14:paraId="03C7651E" w14:textId="77777777" w:rsidR="001458CA" w:rsidRPr="00302354" w:rsidRDefault="001458CA" w:rsidP="00084E02">
            <w:pPr>
              <w:tabs>
                <w:tab w:val="decimal" w:pos="732"/>
              </w:tabs>
              <w:rPr>
                <w:rFonts w:ascii="Tahoma" w:hAnsi="Tahoma" w:cs="Tahoma"/>
              </w:rPr>
            </w:pPr>
            <w:r>
              <w:rPr>
                <w:rFonts w:ascii="Tahoma" w:hAnsi="Tahoma" w:cs="Tahoma"/>
              </w:rPr>
              <w:t>100</w:t>
            </w:r>
          </w:p>
        </w:tc>
      </w:tr>
      <w:tr w:rsidR="001458CA" w:rsidRPr="00302354" w14:paraId="7A121F5F" w14:textId="77777777" w:rsidTr="001458CA">
        <w:tc>
          <w:tcPr>
            <w:tcW w:w="6120" w:type="dxa"/>
            <w:vAlign w:val="center"/>
          </w:tcPr>
          <w:p w14:paraId="42D604A6" w14:textId="77777777" w:rsidR="001458CA" w:rsidRPr="00302354" w:rsidRDefault="001458CA" w:rsidP="00084E02">
            <w:pPr>
              <w:ind w:left="360" w:hanging="360"/>
              <w:rPr>
                <w:rFonts w:ascii="Tahoma" w:hAnsi="Tahoma" w:cs="Tahoma"/>
              </w:rPr>
            </w:pPr>
            <w:r w:rsidRPr="00302354">
              <w:rPr>
                <w:rFonts w:ascii="Tahoma" w:hAnsi="Tahoma" w:cs="Tahoma"/>
              </w:rPr>
              <w:t>Presentation 5: Student’s Choice</w:t>
            </w:r>
          </w:p>
        </w:tc>
        <w:tc>
          <w:tcPr>
            <w:tcW w:w="1890" w:type="dxa"/>
            <w:vAlign w:val="center"/>
          </w:tcPr>
          <w:p w14:paraId="277D2A19" w14:textId="77777777" w:rsidR="001458CA" w:rsidRPr="00302354" w:rsidRDefault="001458CA" w:rsidP="00084E02">
            <w:pPr>
              <w:jc w:val="center"/>
              <w:rPr>
                <w:rFonts w:ascii="Tahoma" w:hAnsi="Tahoma" w:cs="Tahoma"/>
              </w:rPr>
            </w:pPr>
            <w:r w:rsidRPr="00302354">
              <w:rPr>
                <w:rFonts w:ascii="Tahoma" w:hAnsi="Tahoma" w:cs="Tahoma"/>
              </w:rPr>
              <w:t>Week 1</w:t>
            </w:r>
            <w:r>
              <w:rPr>
                <w:rFonts w:ascii="Tahoma" w:hAnsi="Tahoma" w:cs="Tahoma"/>
              </w:rPr>
              <w:t>3</w:t>
            </w:r>
          </w:p>
        </w:tc>
        <w:tc>
          <w:tcPr>
            <w:tcW w:w="1350" w:type="dxa"/>
          </w:tcPr>
          <w:p w14:paraId="07C4DA1A" w14:textId="77777777" w:rsidR="001458CA" w:rsidRPr="00302354" w:rsidRDefault="001458CA" w:rsidP="00084E02">
            <w:pPr>
              <w:tabs>
                <w:tab w:val="decimal" w:pos="732"/>
              </w:tabs>
              <w:rPr>
                <w:rFonts w:ascii="Tahoma" w:hAnsi="Tahoma" w:cs="Tahoma"/>
              </w:rPr>
            </w:pPr>
            <w:r w:rsidRPr="00302354">
              <w:rPr>
                <w:rFonts w:ascii="Tahoma" w:hAnsi="Tahoma" w:cs="Tahoma"/>
              </w:rPr>
              <w:t>200</w:t>
            </w:r>
          </w:p>
        </w:tc>
      </w:tr>
      <w:tr w:rsidR="001458CA" w:rsidRPr="00302354" w14:paraId="4844D8D0" w14:textId="77777777" w:rsidTr="001458CA">
        <w:tc>
          <w:tcPr>
            <w:tcW w:w="6120" w:type="dxa"/>
          </w:tcPr>
          <w:p w14:paraId="244A6FFB" w14:textId="2BE9961F" w:rsidR="001458CA" w:rsidRPr="00302354" w:rsidRDefault="00A879C1" w:rsidP="00084E02">
            <w:pPr>
              <w:ind w:left="360" w:hanging="360"/>
              <w:rPr>
                <w:rFonts w:ascii="Tahoma" w:hAnsi="Tahoma" w:cs="Tahoma"/>
              </w:rPr>
            </w:pPr>
            <w:r>
              <w:rPr>
                <w:rFonts w:ascii="Tahoma" w:hAnsi="Tahoma" w:cs="Tahoma"/>
              </w:rPr>
              <w:t>Active Online</w:t>
            </w:r>
            <w:r w:rsidR="001458CA" w:rsidRPr="00302354">
              <w:rPr>
                <w:rFonts w:ascii="Tahoma" w:hAnsi="Tahoma" w:cs="Tahoma"/>
              </w:rPr>
              <w:t xml:space="preserve"> Participation</w:t>
            </w:r>
            <w:r>
              <w:rPr>
                <w:rFonts w:ascii="Tahoma" w:hAnsi="Tahoma" w:cs="Tahoma"/>
              </w:rPr>
              <w:t xml:space="preserve"> – Weekly Modules</w:t>
            </w:r>
          </w:p>
        </w:tc>
        <w:tc>
          <w:tcPr>
            <w:tcW w:w="1890" w:type="dxa"/>
            <w:vAlign w:val="center"/>
          </w:tcPr>
          <w:p w14:paraId="56B6BC62" w14:textId="77777777" w:rsidR="001458CA" w:rsidRPr="00302354" w:rsidRDefault="001458CA" w:rsidP="00084E02">
            <w:pPr>
              <w:jc w:val="center"/>
              <w:rPr>
                <w:rFonts w:ascii="Tahoma" w:hAnsi="Tahoma" w:cs="Tahoma"/>
              </w:rPr>
            </w:pPr>
            <w:r w:rsidRPr="00302354">
              <w:rPr>
                <w:rFonts w:ascii="Tahoma" w:hAnsi="Tahoma" w:cs="Tahoma"/>
              </w:rPr>
              <w:t>Throughout</w:t>
            </w:r>
          </w:p>
        </w:tc>
        <w:tc>
          <w:tcPr>
            <w:tcW w:w="1350" w:type="dxa"/>
          </w:tcPr>
          <w:p w14:paraId="3B65F164" w14:textId="77777777" w:rsidR="001458CA" w:rsidRPr="00302354" w:rsidRDefault="001458CA" w:rsidP="00084E02">
            <w:pPr>
              <w:tabs>
                <w:tab w:val="decimal" w:pos="732"/>
              </w:tabs>
              <w:rPr>
                <w:rFonts w:ascii="Tahoma" w:hAnsi="Tahoma" w:cs="Tahoma"/>
              </w:rPr>
            </w:pPr>
            <w:r>
              <w:rPr>
                <w:rFonts w:ascii="Tahoma" w:hAnsi="Tahoma" w:cs="Tahoma"/>
              </w:rPr>
              <w:t>9</w:t>
            </w:r>
            <w:r w:rsidRPr="00302354">
              <w:rPr>
                <w:rFonts w:ascii="Tahoma" w:hAnsi="Tahoma" w:cs="Tahoma"/>
              </w:rPr>
              <w:t>0</w:t>
            </w:r>
          </w:p>
        </w:tc>
      </w:tr>
    </w:tbl>
    <w:p w14:paraId="7D46AD98" w14:textId="77777777" w:rsidR="007D7AB0" w:rsidRPr="00302354" w:rsidRDefault="007D7AB0" w:rsidP="007D7AB0">
      <w:pPr>
        <w:rPr>
          <w:rFonts w:ascii="Tahoma" w:hAnsi="Tahoma" w:cs="Tahoma"/>
        </w:rPr>
      </w:pPr>
    </w:p>
    <w:p w14:paraId="1B7E95A2" w14:textId="77777777" w:rsidR="007D7AB0" w:rsidRPr="00302354" w:rsidRDefault="007D7AB0" w:rsidP="007D7AB0">
      <w:pPr>
        <w:rPr>
          <w:rFonts w:ascii="Tahoma" w:hAnsi="Tahoma" w:cs="Tahom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51"/>
        <w:gridCol w:w="1950"/>
        <w:gridCol w:w="1948"/>
        <w:gridCol w:w="1947"/>
        <w:gridCol w:w="1554"/>
      </w:tblGrid>
      <w:tr w:rsidR="007D7AB0" w:rsidRPr="00302354" w14:paraId="2DAB8D4A" w14:textId="77777777" w:rsidTr="00084E02">
        <w:trPr>
          <w:trHeight w:val="432"/>
        </w:trPr>
        <w:tc>
          <w:tcPr>
            <w:tcW w:w="9558" w:type="dxa"/>
            <w:gridSpan w:val="5"/>
            <w:tcBorders>
              <w:top w:val="single" w:sz="4" w:space="0" w:color="auto"/>
            </w:tcBorders>
            <w:vAlign w:val="center"/>
          </w:tcPr>
          <w:p w14:paraId="623F339A" w14:textId="77777777" w:rsidR="007D7AB0" w:rsidRPr="00302354" w:rsidRDefault="007D7AB0" w:rsidP="00084E02">
            <w:pPr>
              <w:pStyle w:val="Caption"/>
              <w:rPr>
                <w:rFonts w:ascii="Tahoma" w:hAnsi="Tahoma" w:cs="Tahoma"/>
                <w:b w:val="0"/>
                <w:sz w:val="24"/>
              </w:rPr>
            </w:pPr>
            <w:r w:rsidRPr="00302354">
              <w:rPr>
                <w:rFonts w:ascii="Tahoma" w:hAnsi="Tahoma" w:cs="Tahoma"/>
                <w:sz w:val="24"/>
              </w:rPr>
              <w:t>Grading Scale</w:t>
            </w:r>
          </w:p>
        </w:tc>
      </w:tr>
      <w:tr w:rsidR="007D7AB0" w:rsidRPr="00302354" w14:paraId="00633263" w14:textId="77777777" w:rsidTr="00084E02">
        <w:trPr>
          <w:trHeight w:val="432"/>
        </w:trPr>
        <w:tc>
          <w:tcPr>
            <w:tcW w:w="1990" w:type="dxa"/>
            <w:tcBorders>
              <w:top w:val="single" w:sz="4" w:space="0" w:color="auto"/>
            </w:tcBorders>
            <w:vAlign w:val="center"/>
          </w:tcPr>
          <w:p w14:paraId="29580A67" w14:textId="77777777" w:rsidR="007D7AB0" w:rsidRPr="00302354" w:rsidRDefault="007D7AB0" w:rsidP="00084E02">
            <w:pPr>
              <w:pStyle w:val="Caption"/>
              <w:jc w:val="left"/>
              <w:rPr>
                <w:rFonts w:ascii="Tahoma" w:hAnsi="Tahoma" w:cs="Tahoma"/>
                <w:b w:val="0"/>
                <w:sz w:val="24"/>
              </w:rPr>
            </w:pPr>
            <w:r w:rsidRPr="00302354">
              <w:rPr>
                <w:rFonts w:ascii="Tahoma" w:hAnsi="Tahoma" w:cs="Tahoma"/>
                <w:b w:val="0"/>
                <w:sz w:val="24"/>
              </w:rPr>
              <w:t xml:space="preserve">A = </w:t>
            </w:r>
            <w:r>
              <w:rPr>
                <w:rFonts w:ascii="Tahoma" w:hAnsi="Tahoma" w:cs="Tahoma"/>
                <w:b w:val="0"/>
                <w:sz w:val="24"/>
              </w:rPr>
              <w:t>617</w:t>
            </w:r>
            <w:r w:rsidRPr="00302354">
              <w:rPr>
                <w:rFonts w:ascii="Tahoma" w:hAnsi="Tahoma" w:cs="Tahoma"/>
                <w:b w:val="0"/>
                <w:sz w:val="24"/>
              </w:rPr>
              <w:t xml:space="preserve"> - </w:t>
            </w:r>
            <w:r>
              <w:rPr>
                <w:rFonts w:ascii="Tahoma" w:hAnsi="Tahoma" w:cs="Tahoma"/>
                <w:b w:val="0"/>
                <w:sz w:val="24"/>
              </w:rPr>
              <w:t>650</w:t>
            </w:r>
          </w:p>
        </w:tc>
        <w:tc>
          <w:tcPr>
            <w:tcW w:w="1990" w:type="dxa"/>
            <w:tcBorders>
              <w:top w:val="single" w:sz="4" w:space="0" w:color="auto"/>
            </w:tcBorders>
            <w:vAlign w:val="center"/>
          </w:tcPr>
          <w:p w14:paraId="3193E5F0" w14:textId="77777777" w:rsidR="007D7AB0" w:rsidRPr="00302354" w:rsidRDefault="007D7AB0" w:rsidP="00084E02">
            <w:pPr>
              <w:pStyle w:val="Caption"/>
              <w:jc w:val="left"/>
              <w:rPr>
                <w:rFonts w:ascii="Tahoma" w:hAnsi="Tahoma" w:cs="Tahoma"/>
                <w:b w:val="0"/>
                <w:sz w:val="24"/>
              </w:rPr>
            </w:pPr>
            <w:r w:rsidRPr="00302354">
              <w:rPr>
                <w:rFonts w:ascii="Tahoma" w:hAnsi="Tahoma" w:cs="Tahoma"/>
                <w:b w:val="0"/>
                <w:sz w:val="24"/>
              </w:rPr>
              <w:t xml:space="preserve">B+ = </w:t>
            </w:r>
            <w:r>
              <w:rPr>
                <w:rFonts w:ascii="Tahoma" w:hAnsi="Tahoma" w:cs="Tahoma"/>
                <w:b w:val="0"/>
                <w:sz w:val="24"/>
              </w:rPr>
              <w:t>565</w:t>
            </w:r>
            <w:r w:rsidRPr="00302354">
              <w:rPr>
                <w:rFonts w:ascii="Tahoma" w:hAnsi="Tahoma" w:cs="Tahoma"/>
                <w:b w:val="0"/>
                <w:sz w:val="24"/>
              </w:rPr>
              <w:t xml:space="preserve"> - </w:t>
            </w:r>
            <w:r>
              <w:rPr>
                <w:rFonts w:ascii="Tahoma" w:hAnsi="Tahoma" w:cs="Tahoma"/>
                <w:b w:val="0"/>
                <w:sz w:val="24"/>
              </w:rPr>
              <w:t>584</w:t>
            </w:r>
          </w:p>
        </w:tc>
        <w:tc>
          <w:tcPr>
            <w:tcW w:w="1990" w:type="dxa"/>
            <w:tcBorders>
              <w:top w:val="single" w:sz="4" w:space="0" w:color="auto"/>
            </w:tcBorders>
            <w:vAlign w:val="center"/>
          </w:tcPr>
          <w:p w14:paraId="11E8FDD5" w14:textId="77777777" w:rsidR="007D7AB0" w:rsidRPr="00302354" w:rsidRDefault="007D7AB0" w:rsidP="00084E02">
            <w:pPr>
              <w:pStyle w:val="Caption"/>
              <w:jc w:val="left"/>
              <w:rPr>
                <w:rFonts w:ascii="Tahoma" w:hAnsi="Tahoma" w:cs="Tahoma"/>
                <w:b w:val="0"/>
                <w:sz w:val="24"/>
              </w:rPr>
            </w:pPr>
            <w:r w:rsidRPr="00302354">
              <w:rPr>
                <w:rFonts w:ascii="Tahoma" w:hAnsi="Tahoma" w:cs="Tahoma"/>
                <w:b w:val="0"/>
                <w:sz w:val="24"/>
              </w:rPr>
              <w:t>C+ =</w:t>
            </w:r>
            <w:r>
              <w:rPr>
                <w:rFonts w:ascii="Tahoma" w:hAnsi="Tahoma" w:cs="Tahoma"/>
                <w:b w:val="0"/>
                <w:sz w:val="24"/>
              </w:rPr>
              <w:t xml:space="preserve"> 500</w:t>
            </w:r>
            <w:r w:rsidRPr="00302354">
              <w:rPr>
                <w:rFonts w:ascii="Tahoma" w:hAnsi="Tahoma" w:cs="Tahoma"/>
                <w:b w:val="0"/>
                <w:sz w:val="24"/>
              </w:rPr>
              <w:t xml:space="preserve"> - </w:t>
            </w:r>
            <w:r>
              <w:rPr>
                <w:rFonts w:ascii="Tahoma" w:hAnsi="Tahoma" w:cs="Tahoma"/>
                <w:b w:val="0"/>
                <w:sz w:val="24"/>
              </w:rPr>
              <w:t>519</w:t>
            </w:r>
          </w:p>
        </w:tc>
        <w:tc>
          <w:tcPr>
            <w:tcW w:w="1990" w:type="dxa"/>
            <w:tcBorders>
              <w:top w:val="single" w:sz="4" w:space="0" w:color="auto"/>
            </w:tcBorders>
            <w:vAlign w:val="center"/>
          </w:tcPr>
          <w:p w14:paraId="325E9F75" w14:textId="77777777" w:rsidR="007D7AB0" w:rsidRPr="00302354" w:rsidRDefault="007D7AB0" w:rsidP="00084E02">
            <w:pPr>
              <w:pStyle w:val="Caption"/>
              <w:jc w:val="left"/>
              <w:rPr>
                <w:rFonts w:ascii="Tahoma" w:hAnsi="Tahoma" w:cs="Tahoma"/>
                <w:b w:val="0"/>
                <w:sz w:val="24"/>
              </w:rPr>
            </w:pPr>
            <w:r w:rsidRPr="00302354">
              <w:rPr>
                <w:rFonts w:ascii="Tahoma" w:hAnsi="Tahoma" w:cs="Tahoma"/>
                <w:b w:val="0"/>
                <w:sz w:val="24"/>
              </w:rPr>
              <w:t xml:space="preserve">D+ = </w:t>
            </w:r>
            <w:r>
              <w:rPr>
                <w:rFonts w:ascii="Tahoma" w:hAnsi="Tahoma" w:cs="Tahoma"/>
                <w:b w:val="0"/>
                <w:sz w:val="24"/>
              </w:rPr>
              <w:t>435</w:t>
            </w:r>
            <w:r w:rsidRPr="00302354">
              <w:rPr>
                <w:rFonts w:ascii="Tahoma" w:hAnsi="Tahoma" w:cs="Tahoma"/>
                <w:b w:val="0"/>
                <w:sz w:val="24"/>
              </w:rPr>
              <w:t xml:space="preserve"> - </w:t>
            </w:r>
            <w:r>
              <w:rPr>
                <w:rFonts w:ascii="Tahoma" w:hAnsi="Tahoma" w:cs="Tahoma"/>
                <w:b w:val="0"/>
                <w:sz w:val="24"/>
              </w:rPr>
              <w:t>454</w:t>
            </w:r>
          </w:p>
        </w:tc>
        <w:tc>
          <w:tcPr>
            <w:tcW w:w="1598" w:type="dxa"/>
            <w:tcBorders>
              <w:top w:val="single" w:sz="4" w:space="0" w:color="auto"/>
            </w:tcBorders>
            <w:vAlign w:val="center"/>
          </w:tcPr>
          <w:p w14:paraId="7318257D" w14:textId="77777777" w:rsidR="007D7AB0" w:rsidRPr="00302354" w:rsidRDefault="007D7AB0" w:rsidP="00084E02">
            <w:pPr>
              <w:pStyle w:val="Caption"/>
              <w:jc w:val="left"/>
              <w:rPr>
                <w:rFonts w:ascii="Tahoma" w:hAnsi="Tahoma" w:cs="Tahoma"/>
                <w:b w:val="0"/>
                <w:sz w:val="24"/>
              </w:rPr>
            </w:pPr>
            <w:r w:rsidRPr="00302354">
              <w:rPr>
                <w:rFonts w:ascii="Tahoma" w:hAnsi="Tahoma" w:cs="Tahoma"/>
                <w:b w:val="0"/>
                <w:sz w:val="24"/>
              </w:rPr>
              <w:t xml:space="preserve">E = 0 - </w:t>
            </w:r>
            <w:r>
              <w:rPr>
                <w:rFonts w:ascii="Tahoma" w:hAnsi="Tahoma" w:cs="Tahoma"/>
                <w:b w:val="0"/>
                <w:sz w:val="24"/>
              </w:rPr>
              <w:t>389</w:t>
            </w:r>
          </w:p>
        </w:tc>
      </w:tr>
      <w:tr w:rsidR="007D7AB0" w:rsidRPr="00302354" w14:paraId="11CCE67B" w14:textId="77777777" w:rsidTr="00084E02">
        <w:trPr>
          <w:trHeight w:val="432"/>
        </w:trPr>
        <w:tc>
          <w:tcPr>
            <w:tcW w:w="1990" w:type="dxa"/>
            <w:tcBorders>
              <w:bottom w:val="nil"/>
            </w:tcBorders>
            <w:vAlign w:val="center"/>
          </w:tcPr>
          <w:p w14:paraId="7890AABF" w14:textId="77777777" w:rsidR="007D7AB0" w:rsidRPr="00302354" w:rsidRDefault="007D7AB0" w:rsidP="007D7AB0">
            <w:pPr>
              <w:pStyle w:val="Caption"/>
              <w:numPr>
                <w:ilvl w:val="0"/>
                <w:numId w:val="38"/>
              </w:numPr>
              <w:jc w:val="left"/>
              <w:rPr>
                <w:rFonts w:ascii="Tahoma" w:hAnsi="Tahoma" w:cs="Tahoma"/>
                <w:b w:val="0"/>
                <w:sz w:val="24"/>
              </w:rPr>
            </w:pPr>
            <w:r w:rsidRPr="00302354">
              <w:rPr>
                <w:rFonts w:ascii="Tahoma" w:hAnsi="Tahoma" w:cs="Tahoma"/>
                <w:b w:val="0"/>
                <w:sz w:val="24"/>
              </w:rPr>
              <w:t xml:space="preserve">= </w:t>
            </w:r>
            <w:r>
              <w:rPr>
                <w:rFonts w:ascii="Tahoma" w:hAnsi="Tahoma" w:cs="Tahoma"/>
                <w:b w:val="0"/>
                <w:sz w:val="24"/>
              </w:rPr>
              <w:t>585</w:t>
            </w:r>
            <w:r w:rsidRPr="00302354">
              <w:rPr>
                <w:rFonts w:ascii="Tahoma" w:hAnsi="Tahoma" w:cs="Tahoma"/>
                <w:b w:val="0"/>
                <w:sz w:val="24"/>
              </w:rPr>
              <w:t xml:space="preserve"> - </w:t>
            </w:r>
            <w:r>
              <w:rPr>
                <w:rFonts w:ascii="Tahoma" w:hAnsi="Tahoma" w:cs="Tahoma"/>
                <w:b w:val="0"/>
                <w:sz w:val="24"/>
              </w:rPr>
              <w:t>616</w:t>
            </w:r>
          </w:p>
        </w:tc>
        <w:tc>
          <w:tcPr>
            <w:tcW w:w="1990" w:type="dxa"/>
            <w:tcBorders>
              <w:bottom w:val="nil"/>
            </w:tcBorders>
            <w:vAlign w:val="center"/>
          </w:tcPr>
          <w:p w14:paraId="60F356B9" w14:textId="77777777" w:rsidR="007D7AB0" w:rsidRPr="00302354" w:rsidRDefault="007D7AB0" w:rsidP="00084E02">
            <w:pPr>
              <w:pStyle w:val="Caption"/>
              <w:jc w:val="left"/>
              <w:rPr>
                <w:rFonts w:ascii="Tahoma" w:hAnsi="Tahoma" w:cs="Tahoma"/>
                <w:b w:val="0"/>
                <w:sz w:val="24"/>
              </w:rPr>
            </w:pPr>
            <w:r w:rsidRPr="00302354">
              <w:rPr>
                <w:rFonts w:ascii="Tahoma" w:hAnsi="Tahoma" w:cs="Tahoma"/>
                <w:b w:val="0"/>
                <w:sz w:val="24"/>
              </w:rPr>
              <w:t xml:space="preserve">B = </w:t>
            </w:r>
            <w:r>
              <w:rPr>
                <w:rFonts w:ascii="Tahoma" w:hAnsi="Tahoma" w:cs="Tahoma"/>
                <w:b w:val="0"/>
                <w:sz w:val="24"/>
              </w:rPr>
              <w:t>539</w:t>
            </w:r>
            <w:r w:rsidRPr="00302354">
              <w:rPr>
                <w:rFonts w:ascii="Tahoma" w:hAnsi="Tahoma" w:cs="Tahoma"/>
                <w:b w:val="0"/>
                <w:sz w:val="24"/>
              </w:rPr>
              <w:t xml:space="preserve"> - </w:t>
            </w:r>
            <w:r>
              <w:rPr>
                <w:rFonts w:ascii="Tahoma" w:hAnsi="Tahoma" w:cs="Tahoma"/>
                <w:b w:val="0"/>
                <w:sz w:val="24"/>
              </w:rPr>
              <w:t>564</w:t>
            </w:r>
          </w:p>
        </w:tc>
        <w:tc>
          <w:tcPr>
            <w:tcW w:w="1990" w:type="dxa"/>
            <w:tcBorders>
              <w:bottom w:val="nil"/>
            </w:tcBorders>
            <w:vAlign w:val="center"/>
          </w:tcPr>
          <w:p w14:paraId="7252F0AA" w14:textId="77777777" w:rsidR="007D7AB0" w:rsidRPr="00302354" w:rsidRDefault="007D7AB0" w:rsidP="00084E02">
            <w:pPr>
              <w:pStyle w:val="Caption"/>
              <w:jc w:val="left"/>
              <w:rPr>
                <w:rFonts w:ascii="Tahoma" w:hAnsi="Tahoma" w:cs="Tahoma"/>
                <w:b w:val="0"/>
                <w:sz w:val="24"/>
              </w:rPr>
            </w:pPr>
            <w:r w:rsidRPr="00302354">
              <w:rPr>
                <w:rFonts w:ascii="Tahoma" w:hAnsi="Tahoma" w:cs="Tahoma"/>
                <w:b w:val="0"/>
                <w:sz w:val="24"/>
              </w:rPr>
              <w:t xml:space="preserve">C = </w:t>
            </w:r>
            <w:r>
              <w:rPr>
                <w:rFonts w:ascii="Tahoma" w:hAnsi="Tahoma" w:cs="Tahoma"/>
                <w:b w:val="0"/>
                <w:sz w:val="24"/>
              </w:rPr>
              <w:t>474</w:t>
            </w:r>
            <w:r w:rsidRPr="00302354">
              <w:rPr>
                <w:rFonts w:ascii="Tahoma" w:hAnsi="Tahoma" w:cs="Tahoma"/>
                <w:b w:val="0"/>
                <w:sz w:val="24"/>
              </w:rPr>
              <w:t xml:space="preserve"> - </w:t>
            </w:r>
            <w:r>
              <w:rPr>
                <w:rFonts w:ascii="Tahoma" w:hAnsi="Tahoma" w:cs="Tahoma"/>
                <w:b w:val="0"/>
                <w:sz w:val="24"/>
              </w:rPr>
              <w:t>499</w:t>
            </w:r>
          </w:p>
        </w:tc>
        <w:tc>
          <w:tcPr>
            <w:tcW w:w="1990" w:type="dxa"/>
            <w:tcBorders>
              <w:bottom w:val="nil"/>
            </w:tcBorders>
            <w:vAlign w:val="center"/>
          </w:tcPr>
          <w:p w14:paraId="72E79474" w14:textId="77777777" w:rsidR="007D7AB0" w:rsidRPr="00302354" w:rsidRDefault="007D7AB0" w:rsidP="00084E02">
            <w:pPr>
              <w:pStyle w:val="Caption"/>
              <w:jc w:val="left"/>
              <w:rPr>
                <w:rFonts w:ascii="Tahoma" w:hAnsi="Tahoma" w:cs="Tahoma"/>
                <w:b w:val="0"/>
                <w:sz w:val="24"/>
              </w:rPr>
            </w:pPr>
            <w:r w:rsidRPr="00302354">
              <w:rPr>
                <w:rFonts w:ascii="Tahoma" w:hAnsi="Tahoma" w:cs="Tahoma"/>
                <w:b w:val="0"/>
                <w:sz w:val="24"/>
              </w:rPr>
              <w:t xml:space="preserve">D = </w:t>
            </w:r>
            <w:r>
              <w:rPr>
                <w:rFonts w:ascii="Tahoma" w:hAnsi="Tahoma" w:cs="Tahoma"/>
                <w:b w:val="0"/>
                <w:sz w:val="24"/>
              </w:rPr>
              <w:t>409</w:t>
            </w:r>
            <w:r w:rsidRPr="00302354">
              <w:rPr>
                <w:rFonts w:ascii="Tahoma" w:hAnsi="Tahoma" w:cs="Tahoma"/>
                <w:b w:val="0"/>
                <w:sz w:val="24"/>
              </w:rPr>
              <w:t xml:space="preserve"> - </w:t>
            </w:r>
            <w:r>
              <w:rPr>
                <w:rFonts w:ascii="Tahoma" w:hAnsi="Tahoma" w:cs="Tahoma"/>
                <w:b w:val="0"/>
                <w:sz w:val="24"/>
              </w:rPr>
              <w:t>434</w:t>
            </w:r>
          </w:p>
        </w:tc>
        <w:tc>
          <w:tcPr>
            <w:tcW w:w="1598" w:type="dxa"/>
            <w:tcBorders>
              <w:bottom w:val="nil"/>
            </w:tcBorders>
            <w:vAlign w:val="center"/>
          </w:tcPr>
          <w:p w14:paraId="39371928" w14:textId="77777777" w:rsidR="007D7AB0" w:rsidRPr="00302354" w:rsidRDefault="007D7AB0" w:rsidP="00084E02">
            <w:pPr>
              <w:pStyle w:val="Caption"/>
              <w:jc w:val="left"/>
              <w:rPr>
                <w:rFonts w:ascii="Tahoma" w:hAnsi="Tahoma" w:cs="Tahoma"/>
                <w:b w:val="0"/>
                <w:sz w:val="24"/>
              </w:rPr>
            </w:pPr>
          </w:p>
        </w:tc>
      </w:tr>
      <w:tr w:rsidR="007D7AB0" w:rsidRPr="00302354" w14:paraId="262C1268" w14:textId="77777777" w:rsidTr="00084E02">
        <w:trPr>
          <w:trHeight w:val="432"/>
        </w:trPr>
        <w:tc>
          <w:tcPr>
            <w:tcW w:w="1990" w:type="dxa"/>
            <w:tcBorders>
              <w:top w:val="nil"/>
              <w:bottom w:val="single" w:sz="4" w:space="0" w:color="auto"/>
            </w:tcBorders>
            <w:vAlign w:val="center"/>
          </w:tcPr>
          <w:p w14:paraId="7CB2B314" w14:textId="77777777" w:rsidR="007D7AB0" w:rsidRPr="00302354" w:rsidRDefault="007D7AB0" w:rsidP="00084E02">
            <w:pPr>
              <w:pStyle w:val="Caption"/>
              <w:jc w:val="left"/>
              <w:rPr>
                <w:rFonts w:ascii="Tahoma" w:hAnsi="Tahoma" w:cs="Tahoma"/>
                <w:b w:val="0"/>
                <w:sz w:val="24"/>
              </w:rPr>
            </w:pPr>
          </w:p>
        </w:tc>
        <w:tc>
          <w:tcPr>
            <w:tcW w:w="1990" w:type="dxa"/>
            <w:tcBorders>
              <w:top w:val="nil"/>
              <w:bottom w:val="single" w:sz="4" w:space="0" w:color="auto"/>
            </w:tcBorders>
            <w:vAlign w:val="center"/>
          </w:tcPr>
          <w:p w14:paraId="6E8D0185" w14:textId="77777777" w:rsidR="007D7AB0" w:rsidRPr="00302354" w:rsidRDefault="007D7AB0" w:rsidP="007D7AB0">
            <w:pPr>
              <w:pStyle w:val="Caption"/>
              <w:numPr>
                <w:ilvl w:val="0"/>
                <w:numId w:val="38"/>
              </w:numPr>
              <w:jc w:val="left"/>
              <w:rPr>
                <w:rFonts w:ascii="Tahoma" w:hAnsi="Tahoma" w:cs="Tahoma"/>
                <w:b w:val="0"/>
                <w:sz w:val="24"/>
              </w:rPr>
            </w:pPr>
            <w:r w:rsidRPr="00302354">
              <w:rPr>
                <w:rFonts w:ascii="Tahoma" w:hAnsi="Tahoma" w:cs="Tahoma"/>
                <w:b w:val="0"/>
                <w:sz w:val="24"/>
              </w:rPr>
              <w:t xml:space="preserve">= </w:t>
            </w:r>
            <w:r>
              <w:rPr>
                <w:rFonts w:ascii="Tahoma" w:hAnsi="Tahoma" w:cs="Tahoma"/>
                <w:b w:val="0"/>
                <w:sz w:val="24"/>
              </w:rPr>
              <w:t>520</w:t>
            </w:r>
            <w:r w:rsidRPr="00302354">
              <w:rPr>
                <w:rFonts w:ascii="Tahoma" w:hAnsi="Tahoma" w:cs="Tahoma"/>
                <w:b w:val="0"/>
                <w:sz w:val="24"/>
              </w:rPr>
              <w:t xml:space="preserve"> - </w:t>
            </w:r>
            <w:r>
              <w:rPr>
                <w:rFonts w:ascii="Tahoma" w:hAnsi="Tahoma" w:cs="Tahoma"/>
                <w:b w:val="0"/>
                <w:sz w:val="24"/>
              </w:rPr>
              <w:t>538</w:t>
            </w:r>
          </w:p>
        </w:tc>
        <w:tc>
          <w:tcPr>
            <w:tcW w:w="1990" w:type="dxa"/>
            <w:tcBorders>
              <w:top w:val="nil"/>
              <w:bottom w:val="single" w:sz="4" w:space="0" w:color="auto"/>
            </w:tcBorders>
            <w:vAlign w:val="center"/>
          </w:tcPr>
          <w:p w14:paraId="328043E1" w14:textId="77777777" w:rsidR="007D7AB0" w:rsidRPr="00302354" w:rsidRDefault="007D7AB0" w:rsidP="007D7AB0">
            <w:pPr>
              <w:pStyle w:val="Caption"/>
              <w:numPr>
                <w:ilvl w:val="0"/>
                <w:numId w:val="38"/>
              </w:numPr>
              <w:jc w:val="left"/>
              <w:rPr>
                <w:rFonts w:ascii="Tahoma" w:hAnsi="Tahoma" w:cs="Tahoma"/>
                <w:b w:val="0"/>
                <w:sz w:val="24"/>
              </w:rPr>
            </w:pPr>
            <w:r w:rsidRPr="00302354">
              <w:rPr>
                <w:rFonts w:ascii="Tahoma" w:hAnsi="Tahoma" w:cs="Tahoma"/>
                <w:b w:val="0"/>
                <w:sz w:val="24"/>
              </w:rPr>
              <w:t xml:space="preserve">= </w:t>
            </w:r>
            <w:r>
              <w:rPr>
                <w:rFonts w:ascii="Tahoma" w:hAnsi="Tahoma" w:cs="Tahoma"/>
                <w:b w:val="0"/>
                <w:sz w:val="24"/>
              </w:rPr>
              <w:t>455</w:t>
            </w:r>
            <w:r w:rsidRPr="00302354">
              <w:rPr>
                <w:rFonts w:ascii="Tahoma" w:hAnsi="Tahoma" w:cs="Tahoma"/>
                <w:b w:val="0"/>
                <w:sz w:val="24"/>
              </w:rPr>
              <w:t xml:space="preserve"> - </w:t>
            </w:r>
            <w:r>
              <w:rPr>
                <w:rFonts w:ascii="Tahoma" w:hAnsi="Tahoma" w:cs="Tahoma"/>
                <w:b w:val="0"/>
                <w:sz w:val="24"/>
              </w:rPr>
              <w:t>473</w:t>
            </w:r>
          </w:p>
        </w:tc>
        <w:tc>
          <w:tcPr>
            <w:tcW w:w="1990" w:type="dxa"/>
            <w:tcBorders>
              <w:top w:val="nil"/>
              <w:bottom w:val="single" w:sz="4" w:space="0" w:color="auto"/>
            </w:tcBorders>
            <w:vAlign w:val="center"/>
          </w:tcPr>
          <w:p w14:paraId="7DB8CC40" w14:textId="77777777" w:rsidR="007D7AB0" w:rsidRPr="00302354" w:rsidRDefault="007D7AB0" w:rsidP="007D7AB0">
            <w:pPr>
              <w:pStyle w:val="Caption"/>
              <w:numPr>
                <w:ilvl w:val="0"/>
                <w:numId w:val="38"/>
              </w:numPr>
              <w:jc w:val="left"/>
              <w:rPr>
                <w:rFonts w:ascii="Tahoma" w:hAnsi="Tahoma" w:cs="Tahoma"/>
                <w:b w:val="0"/>
                <w:sz w:val="24"/>
              </w:rPr>
            </w:pPr>
            <w:r w:rsidRPr="00302354">
              <w:rPr>
                <w:rFonts w:ascii="Tahoma" w:hAnsi="Tahoma" w:cs="Tahoma"/>
                <w:b w:val="0"/>
                <w:sz w:val="24"/>
              </w:rPr>
              <w:t>= 3</w:t>
            </w:r>
            <w:r>
              <w:rPr>
                <w:rFonts w:ascii="Tahoma" w:hAnsi="Tahoma" w:cs="Tahoma"/>
                <w:b w:val="0"/>
                <w:sz w:val="24"/>
              </w:rPr>
              <w:t>90</w:t>
            </w:r>
            <w:r w:rsidRPr="00302354">
              <w:rPr>
                <w:rFonts w:ascii="Tahoma" w:hAnsi="Tahoma" w:cs="Tahoma"/>
                <w:b w:val="0"/>
                <w:sz w:val="24"/>
              </w:rPr>
              <w:t xml:space="preserve"> - </w:t>
            </w:r>
            <w:r>
              <w:rPr>
                <w:rFonts w:ascii="Tahoma" w:hAnsi="Tahoma" w:cs="Tahoma"/>
                <w:b w:val="0"/>
                <w:sz w:val="24"/>
              </w:rPr>
              <w:t>408</w:t>
            </w:r>
          </w:p>
        </w:tc>
        <w:tc>
          <w:tcPr>
            <w:tcW w:w="1598" w:type="dxa"/>
            <w:tcBorders>
              <w:top w:val="nil"/>
              <w:bottom w:val="single" w:sz="4" w:space="0" w:color="auto"/>
            </w:tcBorders>
            <w:vAlign w:val="center"/>
          </w:tcPr>
          <w:p w14:paraId="3580B853" w14:textId="77777777" w:rsidR="007D7AB0" w:rsidRPr="00302354" w:rsidRDefault="007D7AB0" w:rsidP="00084E02">
            <w:pPr>
              <w:pStyle w:val="Caption"/>
              <w:jc w:val="left"/>
              <w:rPr>
                <w:rFonts w:ascii="Tahoma" w:hAnsi="Tahoma" w:cs="Tahoma"/>
                <w:b w:val="0"/>
                <w:sz w:val="24"/>
              </w:rPr>
            </w:pPr>
          </w:p>
        </w:tc>
      </w:tr>
      <w:tr w:rsidR="007D7AB0" w:rsidRPr="00302354" w14:paraId="1CDFBA0C" w14:textId="77777777" w:rsidTr="00084E02">
        <w:trPr>
          <w:trHeight w:val="432"/>
        </w:trPr>
        <w:tc>
          <w:tcPr>
            <w:tcW w:w="9558" w:type="dxa"/>
            <w:gridSpan w:val="5"/>
            <w:tcBorders>
              <w:top w:val="single" w:sz="4" w:space="0" w:color="auto"/>
            </w:tcBorders>
            <w:vAlign w:val="center"/>
          </w:tcPr>
          <w:p w14:paraId="03CAF9D9" w14:textId="77777777" w:rsidR="007D7AB0" w:rsidRPr="00302354" w:rsidRDefault="007D7AB0" w:rsidP="00084E02">
            <w:pPr>
              <w:pStyle w:val="Caption"/>
              <w:rPr>
                <w:rFonts w:ascii="Tahoma" w:hAnsi="Tahoma" w:cs="Tahoma"/>
                <w:b w:val="0"/>
                <w:sz w:val="24"/>
              </w:rPr>
            </w:pPr>
            <w:r w:rsidRPr="00302354">
              <w:rPr>
                <w:rFonts w:ascii="Tahoma" w:hAnsi="Tahoma" w:cs="Tahoma"/>
                <w:b w:val="0"/>
                <w:sz w:val="18"/>
              </w:rPr>
              <w:t>University of Florida Grading Policy: https://catalog.ufl.edu/ugrad/current/regulations/info/grades.aspx</w:t>
            </w:r>
          </w:p>
        </w:tc>
      </w:tr>
    </w:tbl>
    <w:p w14:paraId="70E74CC7" w14:textId="77777777" w:rsidR="007D7AB0" w:rsidRDefault="007D7AB0" w:rsidP="007D7AB0">
      <w:pPr>
        <w:rPr>
          <w:rFonts w:ascii="Tahoma" w:hAnsi="Tahoma" w:cs="Tahoma"/>
          <w:highlight w:val="yellow"/>
          <w:u w:val="single"/>
        </w:rPr>
      </w:pPr>
    </w:p>
    <w:p w14:paraId="6E20B812" w14:textId="77777777" w:rsidR="00036838" w:rsidRDefault="00036838" w:rsidP="007D7AB0">
      <w:pPr>
        <w:rPr>
          <w:rFonts w:ascii="Tahoma" w:hAnsi="Tahoma" w:cs="Tahoma"/>
          <w:highlight w:val="yellow"/>
          <w:u w:val="single"/>
        </w:rPr>
      </w:pPr>
    </w:p>
    <w:p w14:paraId="2C474765" w14:textId="77777777" w:rsidR="00036838" w:rsidRDefault="00036838" w:rsidP="007D7AB0">
      <w:pPr>
        <w:rPr>
          <w:rFonts w:ascii="Tahoma" w:hAnsi="Tahoma" w:cs="Tahoma"/>
          <w:highlight w:val="yellow"/>
          <w:u w:val="single"/>
        </w:rPr>
      </w:pPr>
    </w:p>
    <w:p w14:paraId="75B4197E" w14:textId="77777777" w:rsidR="00036838" w:rsidRDefault="00036838" w:rsidP="007D7AB0">
      <w:pPr>
        <w:rPr>
          <w:rFonts w:ascii="Tahoma" w:hAnsi="Tahoma" w:cs="Tahoma"/>
          <w:highlight w:val="yellow"/>
          <w:u w:val="single"/>
        </w:rPr>
      </w:pPr>
    </w:p>
    <w:p w14:paraId="37AAF658" w14:textId="77777777" w:rsidR="00036838" w:rsidRPr="00302354" w:rsidRDefault="00036838" w:rsidP="007D7AB0">
      <w:pPr>
        <w:rPr>
          <w:rFonts w:ascii="Tahoma" w:hAnsi="Tahoma" w:cs="Tahoma"/>
          <w:highlight w:val="yellow"/>
          <w:u w:val="single"/>
        </w:rPr>
      </w:pPr>
    </w:p>
    <w:tbl>
      <w:tblPr>
        <w:tblStyle w:val="TableGrid"/>
        <w:tblW w:w="9535" w:type="dxa"/>
        <w:tblLayout w:type="fixed"/>
        <w:tblLook w:val="04A0" w:firstRow="1" w:lastRow="0" w:firstColumn="1" w:lastColumn="0" w:noHBand="0" w:noVBand="1"/>
      </w:tblPr>
      <w:tblGrid>
        <w:gridCol w:w="2335"/>
        <w:gridCol w:w="4410"/>
        <w:gridCol w:w="1440"/>
        <w:gridCol w:w="1350"/>
      </w:tblGrid>
      <w:tr w:rsidR="007D7AB0" w:rsidRPr="00302354" w14:paraId="6E8E728A" w14:textId="77777777" w:rsidTr="00A879C1">
        <w:trPr>
          <w:trHeight w:val="576"/>
        </w:trPr>
        <w:tc>
          <w:tcPr>
            <w:tcW w:w="9535" w:type="dxa"/>
            <w:gridSpan w:val="4"/>
            <w:shd w:val="clear" w:color="auto" w:fill="D9D9D9" w:themeFill="background1" w:themeFillShade="D9"/>
            <w:vAlign w:val="bottom"/>
          </w:tcPr>
          <w:p w14:paraId="74795A69" w14:textId="77777777" w:rsidR="007D7AB0" w:rsidRPr="00A879C1" w:rsidRDefault="007D7AB0" w:rsidP="00084E02">
            <w:pPr>
              <w:spacing w:after="200"/>
              <w:jc w:val="center"/>
              <w:rPr>
                <w:rFonts w:cs="Arial"/>
                <w:b/>
                <w:sz w:val="22"/>
                <w:szCs w:val="22"/>
              </w:rPr>
            </w:pPr>
            <w:r w:rsidRPr="00A879C1">
              <w:rPr>
                <w:rFonts w:cs="Arial"/>
                <w:b/>
                <w:sz w:val="22"/>
                <w:szCs w:val="22"/>
              </w:rPr>
              <w:lastRenderedPageBreak/>
              <w:t>Assignment Details</w:t>
            </w:r>
          </w:p>
        </w:tc>
      </w:tr>
      <w:tr w:rsidR="006778B4" w:rsidRPr="00302354" w14:paraId="2D3241DD" w14:textId="77777777" w:rsidTr="006778B4">
        <w:tc>
          <w:tcPr>
            <w:tcW w:w="2335" w:type="dxa"/>
          </w:tcPr>
          <w:p w14:paraId="69CD16D6" w14:textId="6E589EA9" w:rsidR="006778B4" w:rsidRPr="00A879C1" w:rsidRDefault="006778B4" w:rsidP="00084E02">
            <w:pPr>
              <w:spacing w:after="200"/>
              <w:rPr>
                <w:rFonts w:cs="Arial"/>
                <w:sz w:val="22"/>
                <w:szCs w:val="22"/>
              </w:rPr>
            </w:pPr>
            <w:r>
              <w:rPr>
                <w:rFonts w:cs="Arial"/>
                <w:sz w:val="22"/>
                <w:szCs w:val="22"/>
              </w:rPr>
              <w:t>Assignment</w:t>
            </w:r>
          </w:p>
        </w:tc>
        <w:tc>
          <w:tcPr>
            <w:tcW w:w="4410" w:type="dxa"/>
          </w:tcPr>
          <w:p w14:paraId="0B80C075" w14:textId="77777777" w:rsidR="006778B4" w:rsidRPr="00A879C1" w:rsidRDefault="006778B4" w:rsidP="00084E02">
            <w:pPr>
              <w:spacing w:after="200"/>
              <w:rPr>
                <w:rFonts w:cs="Arial"/>
                <w:sz w:val="22"/>
                <w:szCs w:val="22"/>
              </w:rPr>
            </w:pPr>
            <w:r w:rsidRPr="00A879C1">
              <w:rPr>
                <w:rFonts w:cs="Arial"/>
                <w:sz w:val="22"/>
                <w:szCs w:val="22"/>
              </w:rPr>
              <w:t>Description</w:t>
            </w:r>
          </w:p>
        </w:tc>
        <w:tc>
          <w:tcPr>
            <w:tcW w:w="1440" w:type="dxa"/>
          </w:tcPr>
          <w:p w14:paraId="65640B1D" w14:textId="77777777" w:rsidR="006778B4" w:rsidRPr="00A879C1" w:rsidRDefault="006778B4" w:rsidP="00084E02">
            <w:pPr>
              <w:spacing w:after="200"/>
              <w:rPr>
                <w:rFonts w:cs="Arial"/>
                <w:sz w:val="22"/>
                <w:szCs w:val="22"/>
              </w:rPr>
            </w:pPr>
            <w:r w:rsidRPr="00A879C1">
              <w:rPr>
                <w:rFonts w:cs="Arial"/>
                <w:sz w:val="22"/>
                <w:szCs w:val="22"/>
              </w:rPr>
              <w:t>Time</w:t>
            </w:r>
          </w:p>
        </w:tc>
        <w:tc>
          <w:tcPr>
            <w:tcW w:w="1350" w:type="dxa"/>
          </w:tcPr>
          <w:p w14:paraId="4A0B43BB" w14:textId="77777777" w:rsidR="006778B4" w:rsidRPr="00A879C1" w:rsidRDefault="006778B4" w:rsidP="00084E02">
            <w:pPr>
              <w:spacing w:after="200"/>
              <w:rPr>
                <w:rFonts w:cs="Arial"/>
                <w:sz w:val="22"/>
                <w:szCs w:val="22"/>
              </w:rPr>
            </w:pPr>
            <w:r w:rsidRPr="00A879C1">
              <w:rPr>
                <w:rFonts w:cs="Arial"/>
                <w:sz w:val="22"/>
                <w:szCs w:val="22"/>
              </w:rPr>
              <w:t>Points</w:t>
            </w:r>
          </w:p>
        </w:tc>
      </w:tr>
      <w:tr w:rsidR="006778B4" w:rsidRPr="00302354" w14:paraId="61277E07" w14:textId="77777777" w:rsidTr="006778B4">
        <w:trPr>
          <w:trHeight w:val="1286"/>
        </w:trPr>
        <w:tc>
          <w:tcPr>
            <w:tcW w:w="2335" w:type="dxa"/>
          </w:tcPr>
          <w:p w14:paraId="006D7A40" w14:textId="17D7E698" w:rsidR="006778B4" w:rsidRPr="00A879C1" w:rsidRDefault="006778B4" w:rsidP="00084E02">
            <w:pPr>
              <w:spacing w:after="200"/>
              <w:rPr>
                <w:rFonts w:cs="Arial"/>
                <w:sz w:val="22"/>
                <w:szCs w:val="22"/>
              </w:rPr>
            </w:pPr>
            <w:r>
              <w:rPr>
                <w:rFonts w:cs="Arial"/>
                <w:sz w:val="22"/>
                <w:szCs w:val="22"/>
              </w:rPr>
              <w:t>Course Participation</w:t>
            </w:r>
          </w:p>
        </w:tc>
        <w:tc>
          <w:tcPr>
            <w:tcW w:w="4410" w:type="dxa"/>
          </w:tcPr>
          <w:p w14:paraId="6FB4A3B5" w14:textId="34242BD4" w:rsidR="006778B4" w:rsidRPr="00A879C1" w:rsidRDefault="002F7E84" w:rsidP="00084E02">
            <w:pPr>
              <w:spacing w:after="200"/>
              <w:rPr>
                <w:rFonts w:cs="Arial"/>
                <w:sz w:val="22"/>
                <w:szCs w:val="22"/>
              </w:rPr>
            </w:pPr>
            <w:r>
              <w:rPr>
                <w:rFonts w:cs="Arial"/>
                <w:sz w:val="22"/>
                <w:szCs w:val="22"/>
              </w:rPr>
              <w:t xml:space="preserve">Completed weekly within modules, may include discussion boards, reading reflections, </w:t>
            </w:r>
            <w:r w:rsidR="00A00FA3">
              <w:rPr>
                <w:rFonts w:cs="Arial"/>
                <w:sz w:val="22"/>
                <w:szCs w:val="22"/>
              </w:rPr>
              <w:t>peer feedback moments, and other activities as assigned</w:t>
            </w:r>
          </w:p>
        </w:tc>
        <w:tc>
          <w:tcPr>
            <w:tcW w:w="1440" w:type="dxa"/>
          </w:tcPr>
          <w:p w14:paraId="7FF949E0" w14:textId="0987A7A2" w:rsidR="006778B4" w:rsidRPr="00A879C1" w:rsidRDefault="00A00FA3" w:rsidP="00084E02">
            <w:pPr>
              <w:spacing w:after="200"/>
              <w:rPr>
                <w:rFonts w:cs="Arial"/>
                <w:sz w:val="22"/>
                <w:szCs w:val="22"/>
              </w:rPr>
            </w:pPr>
            <w:r>
              <w:rPr>
                <w:rFonts w:cs="Arial"/>
                <w:sz w:val="22"/>
                <w:szCs w:val="22"/>
              </w:rPr>
              <w:t>N/A</w:t>
            </w:r>
          </w:p>
        </w:tc>
        <w:tc>
          <w:tcPr>
            <w:tcW w:w="1350" w:type="dxa"/>
          </w:tcPr>
          <w:p w14:paraId="19941648" w14:textId="2F8B3806" w:rsidR="006778B4" w:rsidRPr="00A879C1" w:rsidRDefault="00A00FA3" w:rsidP="00084E02">
            <w:pPr>
              <w:spacing w:after="200"/>
              <w:rPr>
                <w:rFonts w:cs="Arial"/>
                <w:sz w:val="22"/>
                <w:szCs w:val="22"/>
              </w:rPr>
            </w:pPr>
            <w:r>
              <w:rPr>
                <w:rFonts w:cs="Arial"/>
                <w:sz w:val="22"/>
                <w:szCs w:val="22"/>
              </w:rPr>
              <w:t>90</w:t>
            </w:r>
          </w:p>
        </w:tc>
      </w:tr>
      <w:tr w:rsidR="006778B4" w:rsidRPr="00302354" w14:paraId="4A64A8A5" w14:textId="77777777" w:rsidTr="006778B4">
        <w:trPr>
          <w:trHeight w:val="1286"/>
        </w:trPr>
        <w:tc>
          <w:tcPr>
            <w:tcW w:w="2335" w:type="dxa"/>
          </w:tcPr>
          <w:p w14:paraId="7C158875" w14:textId="36F8BB3A" w:rsidR="006778B4" w:rsidRPr="00A879C1" w:rsidRDefault="006778B4" w:rsidP="00084E02">
            <w:pPr>
              <w:spacing w:after="200"/>
              <w:rPr>
                <w:rFonts w:cs="Arial"/>
                <w:sz w:val="22"/>
                <w:szCs w:val="22"/>
              </w:rPr>
            </w:pPr>
            <w:r w:rsidRPr="00A879C1">
              <w:rPr>
                <w:rFonts w:cs="Arial"/>
                <w:sz w:val="22"/>
                <w:szCs w:val="22"/>
              </w:rPr>
              <w:t>Presentation 1</w:t>
            </w:r>
            <w:r>
              <w:rPr>
                <w:rFonts w:cs="Arial"/>
                <w:sz w:val="22"/>
                <w:szCs w:val="22"/>
              </w:rPr>
              <w:t xml:space="preserve"> – Demonstration</w:t>
            </w:r>
          </w:p>
        </w:tc>
        <w:tc>
          <w:tcPr>
            <w:tcW w:w="4410" w:type="dxa"/>
          </w:tcPr>
          <w:p w14:paraId="48435B8D" w14:textId="77777777" w:rsidR="006778B4" w:rsidRPr="00A879C1" w:rsidRDefault="006778B4" w:rsidP="00084E02">
            <w:pPr>
              <w:spacing w:after="200"/>
              <w:rPr>
                <w:rFonts w:cs="Arial"/>
                <w:sz w:val="22"/>
                <w:szCs w:val="22"/>
              </w:rPr>
            </w:pPr>
            <w:r w:rsidRPr="00A879C1">
              <w:rPr>
                <w:rFonts w:cs="Arial"/>
                <w:sz w:val="22"/>
                <w:szCs w:val="22"/>
              </w:rPr>
              <w:t xml:space="preserve">Create and present a demonstration following guidelines presented in class. The lesson should include </w:t>
            </w:r>
            <w:proofErr w:type="spellStart"/>
            <w:r w:rsidRPr="00A879C1">
              <w:rPr>
                <w:rFonts w:cs="Arial"/>
                <w:sz w:val="22"/>
                <w:szCs w:val="22"/>
              </w:rPr>
              <w:t>preflection</w:t>
            </w:r>
            <w:proofErr w:type="spellEnd"/>
            <w:r w:rsidRPr="00A879C1">
              <w:rPr>
                <w:rFonts w:cs="Arial"/>
                <w:sz w:val="22"/>
                <w:szCs w:val="22"/>
              </w:rPr>
              <w:t xml:space="preserve"> and reflection activities.</w:t>
            </w:r>
          </w:p>
        </w:tc>
        <w:tc>
          <w:tcPr>
            <w:tcW w:w="1440" w:type="dxa"/>
          </w:tcPr>
          <w:p w14:paraId="5B1C12D4" w14:textId="77777777" w:rsidR="006778B4" w:rsidRPr="00A879C1" w:rsidRDefault="006778B4" w:rsidP="00084E02">
            <w:pPr>
              <w:spacing w:after="200"/>
              <w:rPr>
                <w:rFonts w:cs="Arial"/>
                <w:sz w:val="22"/>
                <w:szCs w:val="22"/>
              </w:rPr>
            </w:pPr>
            <w:r w:rsidRPr="00A879C1">
              <w:rPr>
                <w:rFonts w:cs="Arial"/>
                <w:sz w:val="22"/>
                <w:szCs w:val="22"/>
              </w:rPr>
              <w:t>10 - 15 Min</w:t>
            </w:r>
          </w:p>
        </w:tc>
        <w:tc>
          <w:tcPr>
            <w:tcW w:w="1350" w:type="dxa"/>
          </w:tcPr>
          <w:p w14:paraId="5F0B2A5A" w14:textId="77777777" w:rsidR="006778B4" w:rsidRPr="00A879C1" w:rsidRDefault="006778B4" w:rsidP="00084E02">
            <w:pPr>
              <w:spacing w:after="200"/>
              <w:rPr>
                <w:rFonts w:cs="Arial"/>
                <w:sz w:val="22"/>
                <w:szCs w:val="22"/>
              </w:rPr>
            </w:pPr>
            <w:r w:rsidRPr="00A879C1">
              <w:rPr>
                <w:rFonts w:cs="Arial"/>
                <w:sz w:val="22"/>
                <w:szCs w:val="22"/>
              </w:rPr>
              <w:t>80</w:t>
            </w:r>
          </w:p>
        </w:tc>
      </w:tr>
      <w:tr w:rsidR="006778B4" w:rsidRPr="00302354" w14:paraId="752F9ED4" w14:textId="77777777" w:rsidTr="006778B4">
        <w:tc>
          <w:tcPr>
            <w:tcW w:w="2335" w:type="dxa"/>
          </w:tcPr>
          <w:p w14:paraId="12A695A4" w14:textId="447CE209" w:rsidR="006778B4" w:rsidRPr="00A879C1" w:rsidRDefault="006778B4" w:rsidP="00084E02">
            <w:pPr>
              <w:spacing w:after="200"/>
              <w:rPr>
                <w:rFonts w:cs="Arial"/>
                <w:sz w:val="22"/>
                <w:szCs w:val="22"/>
              </w:rPr>
            </w:pPr>
            <w:r w:rsidRPr="00A879C1">
              <w:rPr>
                <w:rFonts w:cs="Arial"/>
                <w:sz w:val="22"/>
                <w:szCs w:val="22"/>
              </w:rPr>
              <w:t>Presentation 2</w:t>
            </w:r>
            <w:r>
              <w:rPr>
                <w:rFonts w:cs="Arial"/>
                <w:sz w:val="22"/>
                <w:szCs w:val="22"/>
              </w:rPr>
              <w:t xml:space="preserve"> – </w:t>
            </w:r>
            <w:r w:rsidRPr="00A879C1">
              <w:rPr>
                <w:rFonts w:cs="Arial"/>
                <w:sz w:val="22"/>
                <w:szCs w:val="22"/>
              </w:rPr>
              <w:t>Lecture and Questioning/ Discussion</w:t>
            </w:r>
            <w:r>
              <w:rPr>
                <w:rFonts w:cs="Arial"/>
                <w:sz w:val="22"/>
                <w:szCs w:val="22"/>
              </w:rPr>
              <w:t xml:space="preserve"> </w:t>
            </w:r>
          </w:p>
        </w:tc>
        <w:tc>
          <w:tcPr>
            <w:tcW w:w="4410" w:type="dxa"/>
          </w:tcPr>
          <w:p w14:paraId="4B5199DF" w14:textId="77777777" w:rsidR="006778B4" w:rsidRPr="00A879C1" w:rsidRDefault="006778B4" w:rsidP="00084E02">
            <w:pPr>
              <w:spacing w:after="200"/>
              <w:rPr>
                <w:rFonts w:cs="Arial"/>
                <w:sz w:val="22"/>
                <w:szCs w:val="22"/>
              </w:rPr>
            </w:pPr>
            <w:r w:rsidRPr="00A879C1">
              <w:rPr>
                <w:rFonts w:cs="Arial"/>
                <w:sz w:val="22"/>
                <w:szCs w:val="22"/>
              </w:rPr>
              <w:t xml:space="preserve">Create and present a lecture following guidelines presented in class. Integrate at least 10 questions throughout the lecture. The lesson should include </w:t>
            </w:r>
            <w:proofErr w:type="spellStart"/>
            <w:r w:rsidRPr="00A879C1">
              <w:rPr>
                <w:rFonts w:cs="Arial"/>
                <w:sz w:val="22"/>
                <w:szCs w:val="22"/>
              </w:rPr>
              <w:t>preflection</w:t>
            </w:r>
            <w:proofErr w:type="spellEnd"/>
            <w:r w:rsidRPr="00A879C1">
              <w:rPr>
                <w:rFonts w:cs="Arial"/>
                <w:sz w:val="22"/>
                <w:szCs w:val="22"/>
              </w:rPr>
              <w:t xml:space="preserve"> and reflection activities. </w:t>
            </w:r>
          </w:p>
        </w:tc>
        <w:tc>
          <w:tcPr>
            <w:tcW w:w="1440" w:type="dxa"/>
          </w:tcPr>
          <w:p w14:paraId="1488D5E2" w14:textId="77777777" w:rsidR="006778B4" w:rsidRPr="00A879C1" w:rsidRDefault="006778B4" w:rsidP="00084E02">
            <w:pPr>
              <w:spacing w:after="200"/>
              <w:rPr>
                <w:rFonts w:cs="Arial"/>
                <w:sz w:val="22"/>
                <w:szCs w:val="22"/>
              </w:rPr>
            </w:pPr>
            <w:r w:rsidRPr="00A879C1">
              <w:rPr>
                <w:rFonts w:cs="Arial"/>
                <w:sz w:val="22"/>
                <w:szCs w:val="22"/>
              </w:rPr>
              <w:t>10 - 15 min</w:t>
            </w:r>
          </w:p>
        </w:tc>
        <w:tc>
          <w:tcPr>
            <w:tcW w:w="1350" w:type="dxa"/>
          </w:tcPr>
          <w:p w14:paraId="6081F8B8" w14:textId="77777777" w:rsidR="006778B4" w:rsidRPr="00A879C1" w:rsidRDefault="006778B4" w:rsidP="00084E02">
            <w:pPr>
              <w:spacing w:after="200"/>
              <w:rPr>
                <w:rFonts w:cs="Arial"/>
                <w:sz w:val="22"/>
                <w:szCs w:val="22"/>
              </w:rPr>
            </w:pPr>
            <w:r w:rsidRPr="00A879C1">
              <w:rPr>
                <w:rFonts w:cs="Arial"/>
                <w:sz w:val="22"/>
                <w:szCs w:val="22"/>
              </w:rPr>
              <w:t>80</w:t>
            </w:r>
          </w:p>
        </w:tc>
      </w:tr>
      <w:tr w:rsidR="006778B4" w:rsidRPr="00302354" w14:paraId="6E1AFA9C" w14:textId="77777777" w:rsidTr="006778B4">
        <w:tc>
          <w:tcPr>
            <w:tcW w:w="2335" w:type="dxa"/>
          </w:tcPr>
          <w:p w14:paraId="3EED321D" w14:textId="788C65D9" w:rsidR="006778B4" w:rsidRPr="00A879C1" w:rsidRDefault="006778B4" w:rsidP="00084E02">
            <w:pPr>
              <w:spacing w:after="200"/>
              <w:rPr>
                <w:rFonts w:cs="Arial"/>
                <w:sz w:val="22"/>
                <w:szCs w:val="22"/>
              </w:rPr>
            </w:pPr>
            <w:r w:rsidRPr="00A879C1">
              <w:rPr>
                <w:rFonts w:cs="Arial"/>
                <w:sz w:val="22"/>
                <w:szCs w:val="22"/>
              </w:rPr>
              <w:t>Presentation 3</w:t>
            </w:r>
            <w:r>
              <w:rPr>
                <w:rFonts w:cs="Arial"/>
                <w:sz w:val="22"/>
                <w:szCs w:val="22"/>
              </w:rPr>
              <w:t xml:space="preserve"> – </w:t>
            </w:r>
            <w:r w:rsidRPr="00A879C1">
              <w:rPr>
                <w:rFonts w:cs="Arial"/>
                <w:sz w:val="22"/>
                <w:szCs w:val="22"/>
              </w:rPr>
              <w:t>Cooperative &amp; Active Learning</w:t>
            </w:r>
            <w:r>
              <w:rPr>
                <w:rFonts w:cs="Arial"/>
                <w:sz w:val="22"/>
                <w:szCs w:val="22"/>
              </w:rPr>
              <w:t xml:space="preserve"> </w:t>
            </w:r>
          </w:p>
        </w:tc>
        <w:tc>
          <w:tcPr>
            <w:tcW w:w="4410" w:type="dxa"/>
          </w:tcPr>
          <w:p w14:paraId="4F0CC1A7" w14:textId="77777777" w:rsidR="006778B4" w:rsidRPr="00A879C1" w:rsidRDefault="006778B4" w:rsidP="00084E02">
            <w:pPr>
              <w:spacing w:after="200"/>
              <w:rPr>
                <w:rFonts w:cs="Arial"/>
                <w:sz w:val="22"/>
                <w:szCs w:val="22"/>
              </w:rPr>
            </w:pPr>
            <w:r w:rsidRPr="00A879C1">
              <w:rPr>
                <w:rFonts w:cs="Arial"/>
                <w:sz w:val="22"/>
                <w:szCs w:val="22"/>
              </w:rPr>
              <w:t xml:space="preserve">Create and present a lesson that includes cooperative and active learning strategies. Additional learning activities may also be used. The lesson should include </w:t>
            </w:r>
            <w:proofErr w:type="spellStart"/>
            <w:r w:rsidRPr="00A879C1">
              <w:rPr>
                <w:rFonts w:cs="Arial"/>
                <w:sz w:val="22"/>
                <w:szCs w:val="22"/>
              </w:rPr>
              <w:t>preflection</w:t>
            </w:r>
            <w:proofErr w:type="spellEnd"/>
            <w:r w:rsidRPr="00A879C1">
              <w:rPr>
                <w:rFonts w:cs="Arial"/>
                <w:sz w:val="22"/>
                <w:szCs w:val="22"/>
              </w:rPr>
              <w:t xml:space="preserve"> and reflection activities.</w:t>
            </w:r>
          </w:p>
        </w:tc>
        <w:tc>
          <w:tcPr>
            <w:tcW w:w="1440" w:type="dxa"/>
          </w:tcPr>
          <w:p w14:paraId="376E103D" w14:textId="77777777" w:rsidR="006778B4" w:rsidRPr="00A879C1" w:rsidRDefault="006778B4" w:rsidP="00084E02">
            <w:pPr>
              <w:spacing w:after="200"/>
              <w:rPr>
                <w:rFonts w:cs="Arial"/>
                <w:sz w:val="22"/>
                <w:szCs w:val="22"/>
              </w:rPr>
            </w:pPr>
            <w:r w:rsidRPr="00A879C1">
              <w:rPr>
                <w:rFonts w:cs="Arial"/>
                <w:sz w:val="22"/>
                <w:szCs w:val="22"/>
              </w:rPr>
              <w:t>20 - 25 min</w:t>
            </w:r>
          </w:p>
        </w:tc>
        <w:tc>
          <w:tcPr>
            <w:tcW w:w="1350" w:type="dxa"/>
          </w:tcPr>
          <w:p w14:paraId="1471D592" w14:textId="77777777" w:rsidR="006778B4" w:rsidRPr="00A879C1" w:rsidRDefault="006778B4" w:rsidP="00084E02">
            <w:pPr>
              <w:spacing w:after="200"/>
              <w:rPr>
                <w:rFonts w:cs="Arial"/>
                <w:sz w:val="22"/>
                <w:szCs w:val="22"/>
              </w:rPr>
            </w:pPr>
            <w:r w:rsidRPr="00A879C1">
              <w:rPr>
                <w:rFonts w:cs="Arial"/>
                <w:sz w:val="22"/>
                <w:szCs w:val="22"/>
              </w:rPr>
              <w:t>100</w:t>
            </w:r>
          </w:p>
        </w:tc>
      </w:tr>
      <w:tr w:rsidR="006778B4" w:rsidRPr="00302354" w14:paraId="430A2C96" w14:textId="77777777" w:rsidTr="006778B4">
        <w:tc>
          <w:tcPr>
            <w:tcW w:w="2335" w:type="dxa"/>
          </w:tcPr>
          <w:p w14:paraId="1C0D11D5" w14:textId="3DE6D012" w:rsidR="006778B4" w:rsidRPr="00A879C1" w:rsidRDefault="006778B4" w:rsidP="00084E02">
            <w:pPr>
              <w:spacing w:after="200"/>
              <w:rPr>
                <w:rFonts w:cs="Arial"/>
                <w:sz w:val="22"/>
                <w:szCs w:val="22"/>
              </w:rPr>
            </w:pPr>
            <w:r w:rsidRPr="00A879C1">
              <w:rPr>
                <w:rFonts w:cs="Arial"/>
                <w:sz w:val="22"/>
                <w:szCs w:val="22"/>
              </w:rPr>
              <w:t>Presentation 4</w:t>
            </w:r>
            <w:r>
              <w:rPr>
                <w:rFonts w:cs="Arial"/>
                <w:sz w:val="22"/>
                <w:szCs w:val="22"/>
              </w:rPr>
              <w:t xml:space="preserve"> – Inductive</w:t>
            </w:r>
          </w:p>
        </w:tc>
        <w:tc>
          <w:tcPr>
            <w:tcW w:w="4410" w:type="dxa"/>
          </w:tcPr>
          <w:p w14:paraId="789474F7" w14:textId="77777777" w:rsidR="006778B4" w:rsidRPr="00A879C1" w:rsidRDefault="006778B4" w:rsidP="00084E02">
            <w:pPr>
              <w:spacing w:after="200"/>
              <w:rPr>
                <w:rFonts w:cs="Arial"/>
                <w:sz w:val="22"/>
                <w:szCs w:val="22"/>
              </w:rPr>
            </w:pPr>
            <w:r w:rsidRPr="00A879C1">
              <w:rPr>
                <w:rFonts w:cs="Arial"/>
                <w:sz w:val="22"/>
                <w:szCs w:val="22"/>
              </w:rPr>
              <w:t xml:space="preserve">Create and present an inductive lesson that follows guidelines presented in class. Additional learning activities may also be used. The lesson should include </w:t>
            </w:r>
            <w:proofErr w:type="spellStart"/>
            <w:r w:rsidRPr="00A879C1">
              <w:rPr>
                <w:rFonts w:cs="Arial"/>
                <w:sz w:val="22"/>
                <w:szCs w:val="22"/>
              </w:rPr>
              <w:t>preflection</w:t>
            </w:r>
            <w:proofErr w:type="spellEnd"/>
            <w:r w:rsidRPr="00A879C1">
              <w:rPr>
                <w:rFonts w:cs="Arial"/>
                <w:sz w:val="22"/>
                <w:szCs w:val="22"/>
              </w:rPr>
              <w:t xml:space="preserve"> and reflection activities.</w:t>
            </w:r>
          </w:p>
        </w:tc>
        <w:tc>
          <w:tcPr>
            <w:tcW w:w="1440" w:type="dxa"/>
          </w:tcPr>
          <w:p w14:paraId="7258108D" w14:textId="77777777" w:rsidR="006778B4" w:rsidRPr="00A879C1" w:rsidRDefault="006778B4" w:rsidP="00084E02">
            <w:pPr>
              <w:spacing w:after="200"/>
              <w:rPr>
                <w:rFonts w:cs="Arial"/>
                <w:sz w:val="22"/>
                <w:szCs w:val="22"/>
              </w:rPr>
            </w:pPr>
            <w:r w:rsidRPr="00A879C1">
              <w:rPr>
                <w:rFonts w:cs="Arial"/>
                <w:sz w:val="22"/>
                <w:szCs w:val="22"/>
              </w:rPr>
              <w:t>20 - 25 min</w:t>
            </w:r>
          </w:p>
        </w:tc>
        <w:tc>
          <w:tcPr>
            <w:tcW w:w="1350" w:type="dxa"/>
          </w:tcPr>
          <w:p w14:paraId="377FF5EC" w14:textId="77777777" w:rsidR="006778B4" w:rsidRPr="00A879C1" w:rsidRDefault="006778B4" w:rsidP="00084E02">
            <w:pPr>
              <w:spacing w:after="200"/>
              <w:rPr>
                <w:rFonts w:cs="Arial"/>
                <w:sz w:val="22"/>
                <w:szCs w:val="22"/>
              </w:rPr>
            </w:pPr>
            <w:r w:rsidRPr="00A879C1">
              <w:rPr>
                <w:rFonts w:cs="Arial"/>
                <w:sz w:val="22"/>
                <w:szCs w:val="22"/>
              </w:rPr>
              <w:t>100</w:t>
            </w:r>
          </w:p>
        </w:tc>
      </w:tr>
      <w:tr w:rsidR="006778B4" w:rsidRPr="00302354" w14:paraId="247D362B" w14:textId="77777777" w:rsidTr="006778B4">
        <w:tc>
          <w:tcPr>
            <w:tcW w:w="2335" w:type="dxa"/>
          </w:tcPr>
          <w:p w14:paraId="785D45C3" w14:textId="5ED5A95A" w:rsidR="006778B4" w:rsidRPr="00A879C1" w:rsidRDefault="006778B4" w:rsidP="00084E02">
            <w:pPr>
              <w:spacing w:after="200"/>
              <w:rPr>
                <w:rFonts w:cs="Arial"/>
                <w:sz w:val="22"/>
                <w:szCs w:val="22"/>
              </w:rPr>
            </w:pPr>
            <w:r w:rsidRPr="00A879C1">
              <w:rPr>
                <w:rFonts w:cs="Arial"/>
                <w:sz w:val="22"/>
                <w:szCs w:val="22"/>
              </w:rPr>
              <w:t>Presentation 5</w:t>
            </w:r>
            <w:r>
              <w:rPr>
                <w:rFonts w:cs="Arial"/>
                <w:sz w:val="22"/>
                <w:szCs w:val="22"/>
              </w:rPr>
              <w:t xml:space="preserve"> – Student Choice </w:t>
            </w:r>
          </w:p>
        </w:tc>
        <w:tc>
          <w:tcPr>
            <w:tcW w:w="4410" w:type="dxa"/>
          </w:tcPr>
          <w:p w14:paraId="170A0E1B" w14:textId="77777777" w:rsidR="006778B4" w:rsidRPr="00A879C1" w:rsidRDefault="006778B4" w:rsidP="00084E02">
            <w:pPr>
              <w:spacing w:after="200"/>
              <w:rPr>
                <w:rFonts w:cs="Arial"/>
                <w:sz w:val="22"/>
                <w:szCs w:val="22"/>
              </w:rPr>
            </w:pPr>
            <w:r w:rsidRPr="00A879C1">
              <w:rPr>
                <w:rFonts w:cs="Arial"/>
                <w:sz w:val="22"/>
                <w:szCs w:val="22"/>
              </w:rPr>
              <w:t xml:space="preserve">Create and present a lesson using a </w:t>
            </w:r>
            <w:r w:rsidRPr="00A879C1">
              <w:rPr>
                <w:rFonts w:cs="Arial"/>
                <w:sz w:val="22"/>
                <w:szCs w:val="22"/>
                <w:u w:val="single"/>
              </w:rPr>
              <w:t>variety of activities</w:t>
            </w:r>
            <w:r w:rsidRPr="00A879C1">
              <w:rPr>
                <w:rFonts w:cs="Arial"/>
                <w:sz w:val="22"/>
                <w:szCs w:val="22"/>
              </w:rPr>
              <w:t xml:space="preserve"> of your choice. The lesson should include </w:t>
            </w:r>
            <w:proofErr w:type="spellStart"/>
            <w:r w:rsidRPr="00A879C1">
              <w:rPr>
                <w:rFonts w:cs="Arial"/>
                <w:sz w:val="22"/>
                <w:szCs w:val="22"/>
              </w:rPr>
              <w:t>preflection</w:t>
            </w:r>
            <w:proofErr w:type="spellEnd"/>
            <w:r w:rsidRPr="00A879C1">
              <w:rPr>
                <w:rFonts w:cs="Arial"/>
                <w:sz w:val="22"/>
                <w:szCs w:val="22"/>
              </w:rPr>
              <w:t xml:space="preserve"> and reflection activities.</w:t>
            </w:r>
          </w:p>
        </w:tc>
        <w:tc>
          <w:tcPr>
            <w:tcW w:w="1440" w:type="dxa"/>
          </w:tcPr>
          <w:p w14:paraId="77CBE88A" w14:textId="77777777" w:rsidR="006778B4" w:rsidRPr="00A879C1" w:rsidRDefault="006778B4" w:rsidP="00084E02">
            <w:pPr>
              <w:spacing w:after="200"/>
              <w:rPr>
                <w:rFonts w:cs="Arial"/>
                <w:sz w:val="22"/>
                <w:szCs w:val="22"/>
              </w:rPr>
            </w:pPr>
            <w:r w:rsidRPr="00A879C1">
              <w:rPr>
                <w:rFonts w:cs="Arial"/>
                <w:sz w:val="22"/>
                <w:szCs w:val="22"/>
              </w:rPr>
              <w:t>30 - 40 min</w:t>
            </w:r>
          </w:p>
        </w:tc>
        <w:tc>
          <w:tcPr>
            <w:tcW w:w="1350" w:type="dxa"/>
          </w:tcPr>
          <w:p w14:paraId="64A4E1F4" w14:textId="77777777" w:rsidR="006778B4" w:rsidRPr="00A879C1" w:rsidRDefault="006778B4" w:rsidP="00084E02">
            <w:pPr>
              <w:spacing w:after="200"/>
              <w:rPr>
                <w:rFonts w:cs="Arial"/>
                <w:sz w:val="22"/>
                <w:szCs w:val="22"/>
              </w:rPr>
            </w:pPr>
            <w:r w:rsidRPr="00A879C1">
              <w:rPr>
                <w:rFonts w:cs="Arial"/>
                <w:sz w:val="22"/>
                <w:szCs w:val="22"/>
              </w:rPr>
              <w:t>200</w:t>
            </w:r>
          </w:p>
        </w:tc>
      </w:tr>
      <w:tr w:rsidR="007D7AB0" w:rsidRPr="00302354" w14:paraId="7A90D786" w14:textId="77777777" w:rsidTr="00A87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35" w:type="dxa"/>
            <w:gridSpan w:val="4"/>
            <w:tcBorders>
              <w:top w:val="single" w:sz="4" w:space="0" w:color="auto"/>
              <w:left w:val="single" w:sz="4" w:space="0" w:color="auto"/>
              <w:bottom w:val="single" w:sz="4" w:space="0" w:color="auto"/>
              <w:right w:val="single" w:sz="4" w:space="0" w:color="auto"/>
            </w:tcBorders>
          </w:tcPr>
          <w:p w14:paraId="7B63796D" w14:textId="77777777" w:rsidR="007D7AB0" w:rsidRPr="00A879C1" w:rsidRDefault="007D7AB0" w:rsidP="00084E02">
            <w:pPr>
              <w:rPr>
                <w:rFonts w:cs="Arial"/>
                <w:sz w:val="22"/>
                <w:szCs w:val="22"/>
              </w:rPr>
            </w:pPr>
            <w:r w:rsidRPr="00A879C1">
              <w:rPr>
                <w:rFonts w:cs="Arial"/>
                <w:sz w:val="22"/>
                <w:szCs w:val="22"/>
              </w:rPr>
              <w:t>Notes:</w:t>
            </w:r>
          </w:p>
          <w:p w14:paraId="6AAD58A6" w14:textId="77777777" w:rsidR="00D96EFA" w:rsidRDefault="007D7AB0" w:rsidP="00D96EFA">
            <w:pPr>
              <w:widowControl/>
              <w:autoSpaceDE/>
              <w:autoSpaceDN/>
              <w:adjustRightInd/>
              <w:rPr>
                <w:rFonts w:cs="Arial"/>
                <w:sz w:val="22"/>
                <w:szCs w:val="22"/>
              </w:rPr>
            </w:pPr>
            <w:r w:rsidRPr="00A879C1">
              <w:rPr>
                <w:rFonts w:cs="Arial"/>
                <w:sz w:val="22"/>
                <w:szCs w:val="22"/>
              </w:rPr>
              <w:t xml:space="preserve">For all presentations, </w:t>
            </w:r>
            <w:r w:rsidR="00647AE7">
              <w:rPr>
                <w:rFonts w:cs="Arial"/>
                <w:sz w:val="22"/>
                <w:szCs w:val="22"/>
              </w:rPr>
              <w:t xml:space="preserve">the following items should be submitted </w:t>
            </w:r>
          </w:p>
          <w:p w14:paraId="66849BCA" w14:textId="2C2BFB35" w:rsidR="007D7AB0" w:rsidRPr="00A879C1" w:rsidRDefault="00D96EFA" w:rsidP="007D7AB0">
            <w:pPr>
              <w:widowControl/>
              <w:numPr>
                <w:ilvl w:val="0"/>
                <w:numId w:val="41"/>
              </w:numPr>
              <w:autoSpaceDE/>
              <w:autoSpaceDN/>
              <w:adjustRightInd/>
              <w:rPr>
                <w:rFonts w:cs="Arial"/>
                <w:sz w:val="22"/>
                <w:szCs w:val="22"/>
              </w:rPr>
            </w:pPr>
            <w:r>
              <w:rPr>
                <w:rFonts w:cs="Arial"/>
                <w:sz w:val="22"/>
                <w:szCs w:val="22"/>
              </w:rPr>
              <w:t>A</w:t>
            </w:r>
            <w:r w:rsidR="007D7AB0" w:rsidRPr="00A879C1">
              <w:rPr>
                <w:rFonts w:cs="Arial"/>
                <w:sz w:val="22"/>
                <w:szCs w:val="22"/>
              </w:rPr>
              <w:t xml:space="preserve">n instructional plan </w:t>
            </w:r>
          </w:p>
          <w:p w14:paraId="6C4BC97E" w14:textId="5D39EB62" w:rsidR="00B540D8" w:rsidRDefault="00193AB3" w:rsidP="007D7AB0">
            <w:pPr>
              <w:widowControl/>
              <w:numPr>
                <w:ilvl w:val="0"/>
                <w:numId w:val="41"/>
              </w:numPr>
              <w:autoSpaceDE/>
              <w:autoSpaceDN/>
              <w:adjustRightInd/>
              <w:rPr>
                <w:rFonts w:cs="Arial"/>
                <w:sz w:val="22"/>
                <w:szCs w:val="22"/>
              </w:rPr>
            </w:pPr>
            <w:r>
              <w:rPr>
                <w:rFonts w:cs="Arial"/>
                <w:sz w:val="22"/>
                <w:szCs w:val="22"/>
              </w:rPr>
              <w:t>Video</w:t>
            </w:r>
            <w:r w:rsidR="00B540D8">
              <w:rPr>
                <w:rFonts w:cs="Arial"/>
                <w:sz w:val="22"/>
                <w:szCs w:val="22"/>
              </w:rPr>
              <w:t xml:space="preserve"> of your</w:t>
            </w:r>
            <w:r w:rsidR="007D7AB0" w:rsidRPr="00A879C1">
              <w:rPr>
                <w:rFonts w:cs="Arial"/>
                <w:sz w:val="22"/>
                <w:szCs w:val="22"/>
              </w:rPr>
              <w:t xml:space="preserve"> presentations </w:t>
            </w:r>
            <w:r w:rsidR="005F7695">
              <w:rPr>
                <w:rFonts w:cs="Arial"/>
                <w:sz w:val="22"/>
                <w:szCs w:val="22"/>
              </w:rPr>
              <w:t xml:space="preserve">(recommended to share a file link instead of uploading the video file itself) </w:t>
            </w:r>
          </w:p>
          <w:p w14:paraId="08599410" w14:textId="148A9F3F" w:rsidR="007D7AB0" w:rsidRPr="00A879C1" w:rsidRDefault="00B540D8" w:rsidP="007D7AB0">
            <w:pPr>
              <w:widowControl/>
              <w:numPr>
                <w:ilvl w:val="0"/>
                <w:numId w:val="41"/>
              </w:numPr>
              <w:autoSpaceDE/>
              <w:autoSpaceDN/>
              <w:adjustRightInd/>
              <w:rPr>
                <w:rFonts w:cs="Arial"/>
                <w:sz w:val="22"/>
                <w:szCs w:val="22"/>
              </w:rPr>
            </w:pPr>
            <w:r>
              <w:rPr>
                <w:rFonts w:cs="Arial"/>
                <w:sz w:val="22"/>
                <w:szCs w:val="22"/>
              </w:rPr>
              <w:t xml:space="preserve">Reflection of your teaching, to help with </w:t>
            </w:r>
            <w:r w:rsidR="005876D0">
              <w:rPr>
                <w:rFonts w:cs="Arial"/>
                <w:sz w:val="22"/>
                <w:szCs w:val="22"/>
              </w:rPr>
              <w:t xml:space="preserve">this reflection it is recommended </w:t>
            </w:r>
            <w:r w:rsidR="007D7AB0" w:rsidRPr="00A879C1">
              <w:rPr>
                <w:rFonts w:cs="Arial"/>
                <w:sz w:val="22"/>
                <w:szCs w:val="22"/>
              </w:rPr>
              <w:t>you watch yourself teaching using the following sequence:</w:t>
            </w:r>
          </w:p>
          <w:p w14:paraId="6F91F111" w14:textId="77777777" w:rsidR="007D7AB0" w:rsidRPr="00A879C1" w:rsidRDefault="007D7AB0" w:rsidP="007D7AB0">
            <w:pPr>
              <w:widowControl/>
              <w:numPr>
                <w:ilvl w:val="0"/>
                <w:numId w:val="40"/>
              </w:numPr>
              <w:autoSpaceDE/>
              <w:autoSpaceDN/>
              <w:adjustRightInd/>
              <w:rPr>
                <w:rFonts w:cs="Arial"/>
                <w:sz w:val="22"/>
                <w:szCs w:val="22"/>
              </w:rPr>
            </w:pPr>
            <w:r w:rsidRPr="00A879C1">
              <w:rPr>
                <w:rFonts w:cs="Arial"/>
                <w:sz w:val="22"/>
                <w:szCs w:val="22"/>
              </w:rPr>
              <w:t>Watch the recording once and get a general feel for your presentation.</w:t>
            </w:r>
          </w:p>
          <w:p w14:paraId="4CDA0F6A" w14:textId="77777777" w:rsidR="007D7AB0" w:rsidRPr="00A879C1" w:rsidRDefault="007D7AB0" w:rsidP="007D7AB0">
            <w:pPr>
              <w:widowControl/>
              <w:numPr>
                <w:ilvl w:val="0"/>
                <w:numId w:val="40"/>
              </w:numPr>
              <w:autoSpaceDE/>
              <w:autoSpaceDN/>
              <w:adjustRightInd/>
              <w:rPr>
                <w:rFonts w:cs="Arial"/>
                <w:sz w:val="22"/>
                <w:szCs w:val="22"/>
              </w:rPr>
            </w:pPr>
            <w:r w:rsidRPr="00A879C1">
              <w:rPr>
                <w:rFonts w:cs="Arial"/>
                <w:sz w:val="22"/>
                <w:szCs w:val="22"/>
              </w:rPr>
              <w:t>Watch the recording a second time, paying attention to your mannerisms.</w:t>
            </w:r>
          </w:p>
          <w:p w14:paraId="3B991394" w14:textId="1634612D" w:rsidR="007D7AB0" w:rsidRPr="005876D0" w:rsidRDefault="007D7AB0" w:rsidP="005876D0">
            <w:pPr>
              <w:widowControl/>
              <w:numPr>
                <w:ilvl w:val="0"/>
                <w:numId w:val="40"/>
              </w:numPr>
              <w:autoSpaceDE/>
              <w:autoSpaceDN/>
              <w:adjustRightInd/>
              <w:rPr>
                <w:rFonts w:cs="Arial"/>
                <w:sz w:val="22"/>
                <w:szCs w:val="22"/>
              </w:rPr>
            </w:pPr>
            <w:r w:rsidRPr="00A879C1">
              <w:rPr>
                <w:rFonts w:cs="Arial"/>
                <w:sz w:val="22"/>
                <w:szCs w:val="22"/>
              </w:rPr>
              <w:t>Watch the recording a third time and play close attention how well you demonstrated the characteristics of effective teaching.</w:t>
            </w:r>
          </w:p>
        </w:tc>
      </w:tr>
    </w:tbl>
    <w:p w14:paraId="01150C61" w14:textId="77777777" w:rsidR="00A879C1" w:rsidRPr="00302354" w:rsidRDefault="00A879C1" w:rsidP="007D7AB0">
      <w:pPr>
        <w:rPr>
          <w:rFonts w:ascii="Tahoma" w:hAnsi="Tahoma" w:cs="Tahoma"/>
          <w:highlight w:val="yellow"/>
          <w:u w:val="single"/>
        </w:rPr>
      </w:pPr>
    </w:p>
    <w:p w14:paraId="3F08AE7A" w14:textId="5B320AAB" w:rsidR="004437F0" w:rsidRPr="004437F0" w:rsidRDefault="00A73F6B" w:rsidP="000865A0">
      <w:pPr>
        <w:pStyle w:val="Heading2"/>
      </w:pPr>
      <w:r>
        <w:lastRenderedPageBreak/>
        <w:t>Reading &amp; Assignment Schedule:</w:t>
      </w:r>
    </w:p>
    <w:tbl>
      <w:tblPr>
        <w:tblStyle w:val="TableGrid"/>
        <w:tblW w:w="10170" w:type="dxa"/>
        <w:tblInd w:w="-455" w:type="dxa"/>
        <w:tblLayout w:type="fixed"/>
        <w:tblLook w:val="04A0" w:firstRow="1" w:lastRow="0" w:firstColumn="1" w:lastColumn="0" w:noHBand="0" w:noVBand="1"/>
      </w:tblPr>
      <w:tblGrid>
        <w:gridCol w:w="810"/>
        <w:gridCol w:w="3870"/>
        <w:gridCol w:w="2520"/>
        <w:gridCol w:w="2970"/>
      </w:tblGrid>
      <w:tr w:rsidR="00DD11D8" w:rsidRPr="00E93492" w14:paraId="65FF4BC0" w14:textId="77777777" w:rsidTr="00700FE1">
        <w:tc>
          <w:tcPr>
            <w:tcW w:w="810" w:type="dxa"/>
            <w:shd w:val="clear" w:color="auto" w:fill="D9D9D9" w:themeFill="background1" w:themeFillShade="D9"/>
          </w:tcPr>
          <w:p w14:paraId="4A54122D" w14:textId="77777777" w:rsidR="00DD11D8" w:rsidRPr="00E93492" w:rsidRDefault="00DD11D8" w:rsidP="00084E02">
            <w:pPr>
              <w:rPr>
                <w:rFonts w:ascii="Tahoma" w:hAnsi="Tahoma" w:cs="Tahoma"/>
                <w:b/>
                <w:bCs/>
              </w:rPr>
            </w:pPr>
            <w:r w:rsidRPr="00E93492">
              <w:rPr>
                <w:rFonts w:ascii="Tahoma" w:hAnsi="Tahoma" w:cs="Tahoma"/>
                <w:b/>
                <w:bCs/>
              </w:rPr>
              <w:t>Date</w:t>
            </w:r>
          </w:p>
        </w:tc>
        <w:tc>
          <w:tcPr>
            <w:tcW w:w="3870" w:type="dxa"/>
            <w:shd w:val="clear" w:color="auto" w:fill="D9D9D9" w:themeFill="background1" w:themeFillShade="D9"/>
          </w:tcPr>
          <w:p w14:paraId="164A1261" w14:textId="77777777" w:rsidR="00DD11D8" w:rsidRPr="00E93492" w:rsidRDefault="00DD11D8" w:rsidP="00084E02">
            <w:pPr>
              <w:rPr>
                <w:rFonts w:ascii="Tahoma" w:hAnsi="Tahoma" w:cs="Tahoma"/>
                <w:b/>
                <w:bCs/>
              </w:rPr>
            </w:pPr>
            <w:r w:rsidRPr="00E93492">
              <w:rPr>
                <w:rFonts w:ascii="Tahoma" w:hAnsi="Tahoma" w:cs="Tahoma"/>
                <w:b/>
                <w:bCs/>
              </w:rPr>
              <w:t>Topics</w:t>
            </w:r>
          </w:p>
        </w:tc>
        <w:tc>
          <w:tcPr>
            <w:tcW w:w="2520" w:type="dxa"/>
            <w:shd w:val="clear" w:color="auto" w:fill="D9D9D9" w:themeFill="background1" w:themeFillShade="D9"/>
          </w:tcPr>
          <w:p w14:paraId="32AFD866" w14:textId="77777777" w:rsidR="00DD11D8" w:rsidRPr="00E93492" w:rsidRDefault="00DD11D8" w:rsidP="00084E02">
            <w:pPr>
              <w:rPr>
                <w:rFonts w:ascii="Tahoma" w:hAnsi="Tahoma" w:cs="Tahoma"/>
                <w:b/>
                <w:bCs/>
              </w:rPr>
            </w:pPr>
            <w:r w:rsidRPr="00E93492">
              <w:rPr>
                <w:rFonts w:ascii="Tahoma" w:hAnsi="Tahoma" w:cs="Tahoma"/>
                <w:b/>
                <w:bCs/>
              </w:rPr>
              <w:t>Readings</w:t>
            </w:r>
          </w:p>
        </w:tc>
        <w:tc>
          <w:tcPr>
            <w:tcW w:w="2970" w:type="dxa"/>
            <w:shd w:val="clear" w:color="auto" w:fill="D9D9D9" w:themeFill="background1" w:themeFillShade="D9"/>
          </w:tcPr>
          <w:p w14:paraId="1F0D8DA2" w14:textId="77777777" w:rsidR="00DD11D8" w:rsidRPr="00E93492" w:rsidRDefault="00DD11D8" w:rsidP="00084E02">
            <w:pPr>
              <w:rPr>
                <w:rFonts w:ascii="Tahoma" w:hAnsi="Tahoma" w:cs="Tahoma"/>
                <w:b/>
                <w:bCs/>
              </w:rPr>
            </w:pPr>
            <w:r w:rsidRPr="00E93492">
              <w:rPr>
                <w:rFonts w:ascii="Tahoma" w:hAnsi="Tahoma" w:cs="Tahoma"/>
                <w:b/>
                <w:bCs/>
              </w:rPr>
              <w:t>Activities/Assignments</w:t>
            </w:r>
          </w:p>
        </w:tc>
      </w:tr>
      <w:tr w:rsidR="00DD11D8" w:rsidRPr="00E93492" w14:paraId="2B81F7EF" w14:textId="77777777" w:rsidTr="00700FE1">
        <w:trPr>
          <w:trHeight w:val="872"/>
        </w:trPr>
        <w:tc>
          <w:tcPr>
            <w:tcW w:w="810" w:type="dxa"/>
          </w:tcPr>
          <w:p w14:paraId="0E0A0508" w14:textId="649D1534" w:rsidR="00DD11D8" w:rsidRPr="00E93492" w:rsidRDefault="004155CF" w:rsidP="00084E02">
            <w:pPr>
              <w:rPr>
                <w:rFonts w:ascii="Tahoma" w:hAnsi="Tahoma" w:cs="Tahoma"/>
                <w:sz w:val="18"/>
              </w:rPr>
            </w:pPr>
            <w:r>
              <w:rPr>
                <w:rFonts w:ascii="Tahoma" w:hAnsi="Tahoma" w:cs="Tahoma"/>
                <w:sz w:val="18"/>
              </w:rPr>
              <w:t>8/25</w:t>
            </w:r>
          </w:p>
          <w:p w14:paraId="316FB62F" w14:textId="77777777" w:rsidR="00DD11D8" w:rsidRPr="00E93492" w:rsidRDefault="00DD11D8" w:rsidP="00084E02">
            <w:pPr>
              <w:rPr>
                <w:rFonts w:ascii="Tahoma" w:hAnsi="Tahoma" w:cs="Tahoma"/>
                <w:sz w:val="18"/>
              </w:rPr>
            </w:pPr>
          </w:p>
        </w:tc>
        <w:tc>
          <w:tcPr>
            <w:tcW w:w="3870" w:type="dxa"/>
          </w:tcPr>
          <w:p w14:paraId="25ACFE58" w14:textId="77777777" w:rsidR="00DD11D8" w:rsidRPr="00B07988" w:rsidRDefault="00DD11D8" w:rsidP="00084E02">
            <w:pPr>
              <w:widowControl/>
              <w:autoSpaceDE/>
              <w:autoSpaceDN/>
              <w:adjustRightInd/>
              <w:rPr>
                <w:rFonts w:ascii="Tahoma" w:hAnsi="Tahoma" w:cs="Tahoma"/>
                <w:sz w:val="18"/>
              </w:rPr>
            </w:pPr>
            <w:r w:rsidRPr="00B07988">
              <w:rPr>
                <w:rFonts w:ascii="Tahoma" w:hAnsi="Tahoma" w:cs="Tahoma"/>
                <w:sz w:val="18"/>
              </w:rPr>
              <w:t xml:space="preserve">Module 1 </w:t>
            </w:r>
          </w:p>
          <w:p w14:paraId="78A64491" w14:textId="77777777" w:rsidR="00DD11D8" w:rsidRPr="00B07988" w:rsidRDefault="00DD11D8" w:rsidP="00DD11D8">
            <w:pPr>
              <w:pStyle w:val="ListParagraph"/>
              <w:widowControl/>
              <w:numPr>
                <w:ilvl w:val="0"/>
                <w:numId w:val="37"/>
              </w:numPr>
              <w:autoSpaceDE/>
              <w:autoSpaceDN/>
              <w:adjustRightInd/>
              <w:ind w:left="345" w:hanging="195"/>
              <w:rPr>
                <w:rFonts w:ascii="Tahoma" w:hAnsi="Tahoma" w:cs="Tahoma"/>
                <w:sz w:val="18"/>
              </w:rPr>
            </w:pPr>
            <w:r w:rsidRPr="00B07988">
              <w:rPr>
                <w:rFonts w:ascii="Tahoma" w:hAnsi="Tahoma" w:cs="Tahoma"/>
                <w:sz w:val="18"/>
              </w:rPr>
              <w:t xml:space="preserve">Introduction Lecture </w:t>
            </w:r>
          </w:p>
          <w:p w14:paraId="1DA15D46" w14:textId="77777777" w:rsidR="00DD11D8" w:rsidRPr="00B07988" w:rsidRDefault="00DD11D8" w:rsidP="00DD11D8">
            <w:pPr>
              <w:pStyle w:val="ListParagraph"/>
              <w:widowControl/>
              <w:numPr>
                <w:ilvl w:val="0"/>
                <w:numId w:val="37"/>
              </w:numPr>
              <w:autoSpaceDE/>
              <w:autoSpaceDN/>
              <w:adjustRightInd/>
              <w:ind w:left="345" w:hanging="195"/>
              <w:rPr>
                <w:rFonts w:ascii="Tahoma" w:hAnsi="Tahoma" w:cs="Tahoma"/>
                <w:sz w:val="18"/>
              </w:rPr>
            </w:pPr>
            <w:r w:rsidRPr="00B07988">
              <w:rPr>
                <w:rFonts w:ascii="Tahoma" w:hAnsi="Tahoma" w:cs="Tahoma"/>
                <w:sz w:val="18"/>
              </w:rPr>
              <w:t xml:space="preserve">The Learning Environment </w:t>
            </w:r>
          </w:p>
          <w:p w14:paraId="5283FDCD" w14:textId="77777777" w:rsidR="00DD11D8" w:rsidRPr="00B07988" w:rsidRDefault="00DD11D8" w:rsidP="00DD11D8">
            <w:pPr>
              <w:pStyle w:val="ListParagraph"/>
              <w:widowControl/>
              <w:numPr>
                <w:ilvl w:val="0"/>
                <w:numId w:val="37"/>
              </w:numPr>
              <w:autoSpaceDE/>
              <w:autoSpaceDN/>
              <w:adjustRightInd/>
              <w:ind w:left="345" w:hanging="195"/>
              <w:rPr>
                <w:rFonts w:ascii="Tahoma" w:hAnsi="Tahoma" w:cs="Tahoma"/>
                <w:sz w:val="18"/>
              </w:rPr>
            </w:pPr>
            <w:r w:rsidRPr="00B07988">
              <w:rPr>
                <w:rFonts w:ascii="Tahoma" w:hAnsi="Tahoma" w:cs="Tahoma"/>
                <w:sz w:val="18"/>
              </w:rPr>
              <w:t xml:space="preserve">The Learning Cycle </w:t>
            </w:r>
          </w:p>
        </w:tc>
        <w:tc>
          <w:tcPr>
            <w:tcW w:w="2520" w:type="dxa"/>
          </w:tcPr>
          <w:p w14:paraId="2CAC843B" w14:textId="77777777" w:rsidR="00DD11D8" w:rsidRPr="00E93492" w:rsidRDefault="00DD11D8" w:rsidP="00084E02">
            <w:pPr>
              <w:rPr>
                <w:rFonts w:ascii="Tahoma" w:hAnsi="Tahoma" w:cs="Tahoma"/>
                <w:sz w:val="18"/>
                <w:szCs w:val="18"/>
              </w:rPr>
            </w:pPr>
            <w:r w:rsidRPr="00E93492">
              <w:rPr>
                <w:rFonts w:ascii="Tahoma" w:hAnsi="Tahoma" w:cs="Tahoma"/>
                <w:sz w:val="18"/>
                <w:szCs w:val="18"/>
              </w:rPr>
              <w:t>Nilson, Ch 1</w:t>
            </w:r>
          </w:p>
          <w:p w14:paraId="71598E58" w14:textId="77777777" w:rsidR="00DD11D8" w:rsidRPr="00E93492" w:rsidRDefault="00DD11D8" w:rsidP="00084E02">
            <w:pPr>
              <w:rPr>
                <w:rFonts w:ascii="Tahoma" w:hAnsi="Tahoma" w:cs="Tahoma"/>
                <w:sz w:val="18"/>
                <w:szCs w:val="18"/>
              </w:rPr>
            </w:pPr>
            <w:r w:rsidRPr="00E93492">
              <w:rPr>
                <w:rFonts w:ascii="Tahoma" w:hAnsi="Tahoma" w:cs="Tahoma"/>
                <w:sz w:val="18"/>
                <w:szCs w:val="18"/>
              </w:rPr>
              <w:t>NFE, Ch 1, 2</w:t>
            </w:r>
          </w:p>
          <w:p w14:paraId="614B6C4A" w14:textId="6F3DDCF5" w:rsidR="00DD11D8" w:rsidRPr="00DD11D8" w:rsidRDefault="00DD11D8" w:rsidP="00084E02">
            <w:pPr>
              <w:rPr>
                <w:rFonts w:ascii="Tahoma" w:hAnsi="Tahoma" w:cs="Tahoma"/>
                <w:sz w:val="18"/>
                <w:szCs w:val="18"/>
              </w:rPr>
            </w:pPr>
            <w:r w:rsidRPr="00E93492">
              <w:rPr>
                <w:rFonts w:ascii="Tahoma" w:hAnsi="Tahoma" w:cs="Tahoma"/>
                <w:sz w:val="18"/>
                <w:szCs w:val="18"/>
              </w:rPr>
              <w:t xml:space="preserve">Roberts (2006) </w:t>
            </w:r>
          </w:p>
        </w:tc>
        <w:tc>
          <w:tcPr>
            <w:tcW w:w="2970" w:type="dxa"/>
          </w:tcPr>
          <w:p w14:paraId="258647EC" w14:textId="77777777" w:rsidR="00DD11D8" w:rsidRPr="00E93492" w:rsidRDefault="00DD11D8" w:rsidP="00084E02">
            <w:pPr>
              <w:rPr>
                <w:rFonts w:ascii="Tahoma" w:hAnsi="Tahoma" w:cs="Tahoma"/>
                <w:sz w:val="18"/>
                <w:highlight w:val="yellow"/>
              </w:rPr>
            </w:pPr>
            <w:r w:rsidRPr="00E93492">
              <w:rPr>
                <w:rFonts w:ascii="Tahoma" w:hAnsi="Tahoma" w:cs="Tahoma"/>
                <w:sz w:val="18"/>
                <w:szCs w:val="18"/>
              </w:rPr>
              <w:t xml:space="preserve">Create your AEC 6211 video introduction discussion and post on Canvas board </w:t>
            </w:r>
          </w:p>
        </w:tc>
      </w:tr>
      <w:tr w:rsidR="00DD11D8" w:rsidRPr="00E93492" w14:paraId="23B110B4" w14:textId="77777777" w:rsidTr="00700FE1">
        <w:trPr>
          <w:trHeight w:val="828"/>
        </w:trPr>
        <w:tc>
          <w:tcPr>
            <w:tcW w:w="810" w:type="dxa"/>
            <w:shd w:val="clear" w:color="auto" w:fill="D9D9D9" w:themeFill="background1" w:themeFillShade="D9"/>
          </w:tcPr>
          <w:p w14:paraId="34116571" w14:textId="2394B1EA" w:rsidR="00DD11D8" w:rsidRPr="00E93492" w:rsidRDefault="004155CF" w:rsidP="00084E02">
            <w:pPr>
              <w:rPr>
                <w:rFonts w:ascii="Tahoma" w:hAnsi="Tahoma" w:cs="Tahoma"/>
                <w:sz w:val="18"/>
              </w:rPr>
            </w:pPr>
            <w:r>
              <w:rPr>
                <w:rFonts w:ascii="Tahoma" w:hAnsi="Tahoma" w:cs="Tahoma"/>
                <w:sz w:val="18"/>
              </w:rPr>
              <w:t>9/1</w:t>
            </w:r>
          </w:p>
          <w:p w14:paraId="1A6D5CD2" w14:textId="77777777" w:rsidR="00DD11D8" w:rsidRPr="00E93492" w:rsidRDefault="00DD11D8" w:rsidP="00084E02">
            <w:pPr>
              <w:rPr>
                <w:rFonts w:ascii="Tahoma" w:hAnsi="Tahoma" w:cs="Tahoma"/>
                <w:sz w:val="18"/>
              </w:rPr>
            </w:pPr>
          </w:p>
        </w:tc>
        <w:tc>
          <w:tcPr>
            <w:tcW w:w="3870" w:type="dxa"/>
            <w:shd w:val="clear" w:color="auto" w:fill="D9D9D9" w:themeFill="background1" w:themeFillShade="D9"/>
          </w:tcPr>
          <w:p w14:paraId="708EA3AD" w14:textId="77777777" w:rsidR="00DD11D8" w:rsidRPr="00B07988" w:rsidRDefault="00DD11D8" w:rsidP="00084E02">
            <w:pPr>
              <w:rPr>
                <w:rFonts w:ascii="Tahoma" w:hAnsi="Tahoma" w:cs="Tahoma"/>
                <w:sz w:val="18"/>
              </w:rPr>
            </w:pPr>
            <w:r w:rsidRPr="00B07988">
              <w:rPr>
                <w:rFonts w:ascii="Tahoma" w:hAnsi="Tahoma" w:cs="Tahoma"/>
                <w:sz w:val="18"/>
              </w:rPr>
              <w:t xml:space="preserve">Module 2 </w:t>
            </w:r>
          </w:p>
          <w:p w14:paraId="2B2A1750" w14:textId="77777777" w:rsidR="00DD11D8" w:rsidRPr="00B07988" w:rsidRDefault="00DD11D8" w:rsidP="00DD11D8">
            <w:pPr>
              <w:pStyle w:val="ListParagraph"/>
              <w:numPr>
                <w:ilvl w:val="0"/>
                <w:numId w:val="37"/>
              </w:numPr>
              <w:ind w:left="345" w:hanging="195"/>
              <w:rPr>
                <w:rFonts w:ascii="Tahoma" w:hAnsi="Tahoma" w:cs="Tahoma"/>
                <w:sz w:val="18"/>
              </w:rPr>
            </w:pPr>
            <w:r w:rsidRPr="00B07988">
              <w:rPr>
                <w:rFonts w:ascii="Tahoma" w:hAnsi="Tahoma" w:cs="Tahoma"/>
                <w:sz w:val="18"/>
              </w:rPr>
              <w:t xml:space="preserve">Establishing Interest &amp; Motivation </w:t>
            </w:r>
          </w:p>
          <w:p w14:paraId="08CD2E75" w14:textId="1A1BCC88" w:rsidR="00DD11D8" w:rsidRPr="00B07988" w:rsidRDefault="00DD11D8" w:rsidP="00DD11D8">
            <w:pPr>
              <w:pStyle w:val="ListParagraph"/>
              <w:numPr>
                <w:ilvl w:val="0"/>
                <w:numId w:val="37"/>
              </w:numPr>
              <w:ind w:left="345" w:hanging="195"/>
              <w:rPr>
                <w:rFonts w:ascii="Tahoma" w:hAnsi="Tahoma" w:cs="Tahoma"/>
                <w:sz w:val="18"/>
              </w:rPr>
            </w:pPr>
            <w:r w:rsidRPr="00B07988">
              <w:rPr>
                <w:rFonts w:ascii="Tahoma" w:hAnsi="Tahoma" w:cs="Tahoma"/>
                <w:sz w:val="18"/>
              </w:rPr>
              <w:t xml:space="preserve">Direct Instruction Learning: Lecture &amp; Demonstration </w:t>
            </w:r>
          </w:p>
        </w:tc>
        <w:tc>
          <w:tcPr>
            <w:tcW w:w="2520" w:type="dxa"/>
            <w:shd w:val="clear" w:color="auto" w:fill="D9D9D9" w:themeFill="background1" w:themeFillShade="D9"/>
          </w:tcPr>
          <w:p w14:paraId="427C028A" w14:textId="77777777" w:rsidR="00DD11D8" w:rsidRPr="00E93492" w:rsidRDefault="00DD11D8" w:rsidP="00084E02">
            <w:pPr>
              <w:rPr>
                <w:rFonts w:ascii="Tahoma" w:hAnsi="Tahoma" w:cs="Tahoma"/>
                <w:sz w:val="18"/>
                <w:szCs w:val="18"/>
              </w:rPr>
            </w:pPr>
            <w:r w:rsidRPr="00E93492">
              <w:rPr>
                <w:rFonts w:ascii="Tahoma" w:hAnsi="Tahoma" w:cs="Tahoma"/>
                <w:sz w:val="18"/>
                <w:szCs w:val="18"/>
              </w:rPr>
              <w:t>Nilson, Ch 7, 8, 12</w:t>
            </w:r>
          </w:p>
          <w:p w14:paraId="2A7A3F47" w14:textId="77777777" w:rsidR="00DD11D8" w:rsidRPr="00E93492" w:rsidRDefault="00DD11D8" w:rsidP="00084E02">
            <w:pPr>
              <w:rPr>
                <w:rFonts w:ascii="Tahoma" w:hAnsi="Tahoma" w:cs="Tahoma"/>
                <w:sz w:val="18"/>
                <w:szCs w:val="18"/>
              </w:rPr>
            </w:pPr>
            <w:r w:rsidRPr="00E93492">
              <w:rPr>
                <w:rFonts w:ascii="Tahoma" w:hAnsi="Tahoma" w:cs="Tahoma"/>
                <w:sz w:val="18"/>
                <w:szCs w:val="18"/>
              </w:rPr>
              <w:t>NFE Ch 3 &amp; App C</w:t>
            </w:r>
          </w:p>
          <w:p w14:paraId="2EDA43C9" w14:textId="77777777" w:rsidR="00DD11D8" w:rsidRPr="00E93492" w:rsidRDefault="00DD11D8" w:rsidP="00084E02">
            <w:pPr>
              <w:rPr>
                <w:rFonts w:ascii="Tahoma" w:hAnsi="Tahoma" w:cs="Tahoma"/>
                <w:sz w:val="18"/>
                <w:szCs w:val="18"/>
              </w:rPr>
            </w:pPr>
            <w:r w:rsidRPr="00E93492">
              <w:rPr>
                <w:rFonts w:ascii="Tahoma" w:hAnsi="Tahoma" w:cs="Tahoma"/>
                <w:sz w:val="18"/>
                <w:szCs w:val="18"/>
              </w:rPr>
              <w:t>Johnston &amp; Roberts (2011)</w:t>
            </w:r>
          </w:p>
          <w:p w14:paraId="06674A51" w14:textId="77777777" w:rsidR="00DD11D8" w:rsidRPr="00E93492" w:rsidRDefault="00DD11D8" w:rsidP="00084E02">
            <w:pPr>
              <w:rPr>
                <w:rFonts w:ascii="Tahoma" w:hAnsi="Tahoma" w:cs="Tahoma"/>
                <w:sz w:val="18"/>
              </w:rPr>
            </w:pPr>
          </w:p>
        </w:tc>
        <w:tc>
          <w:tcPr>
            <w:tcW w:w="2970" w:type="dxa"/>
            <w:shd w:val="clear" w:color="auto" w:fill="D9D9D9" w:themeFill="background1" w:themeFillShade="D9"/>
          </w:tcPr>
          <w:p w14:paraId="439AC62A" w14:textId="59A4574F" w:rsidR="00DD11D8" w:rsidRPr="00E93492" w:rsidRDefault="00DD11D8" w:rsidP="00084E02">
            <w:pPr>
              <w:rPr>
                <w:rFonts w:ascii="Tahoma" w:hAnsi="Tahoma" w:cs="Tahoma"/>
                <w:sz w:val="18"/>
              </w:rPr>
            </w:pPr>
            <w:r w:rsidRPr="00E93492">
              <w:rPr>
                <w:rFonts w:ascii="Tahoma" w:hAnsi="Tahoma" w:cs="Tahoma"/>
                <w:sz w:val="18"/>
              </w:rPr>
              <w:t xml:space="preserve">Discussion Post – Critique of </w:t>
            </w:r>
            <w:r w:rsidR="004449E2">
              <w:rPr>
                <w:rFonts w:ascii="Tahoma" w:hAnsi="Tahoma" w:cs="Tahoma"/>
                <w:sz w:val="18"/>
              </w:rPr>
              <w:t>Demonstration</w:t>
            </w:r>
            <w:r w:rsidRPr="00E93492">
              <w:rPr>
                <w:rFonts w:ascii="Tahoma" w:hAnsi="Tahoma" w:cs="Tahoma"/>
                <w:sz w:val="18"/>
              </w:rPr>
              <w:t xml:space="preserve"> </w:t>
            </w:r>
          </w:p>
        </w:tc>
      </w:tr>
      <w:tr w:rsidR="00DD11D8" w:rsidRPr="00E93492" w14:paraId="5CFBB6E3" w14:textId="77777777" w:rsidTr="00700FE1">
        <w:trPr>
          <w:trHeight w:val="424"/>
        </w:trPr>
        <w:tc>
          <w:tcPr>
            <w:tcW w:w="810" w:type="dxa"/>
          </w:tcPr>
          <w:p w14:paraId="5ADA7BE4" w14:textId="0BA3BBFC" w:rsidR="00DD11D8" w:rsidRPr="00E93492" w:rsidRDefault="004155CF" w:rsidP="00084E02">
            <w:pPr>
              <w:rPr>
                <w:rFonts w:ascii="Tahoma" w:hAnsi="Tahoma" w:cs="Tahoma"/>
                <w:sz w:val="18"/>
              </w:rPr>
            </w:pPr>
            <w:r>
              <w:rPr>
                <w:rFonts w:ascii="Tahoma" w:hAnsi="Tahoma" w:cs="Tahoma"/>
                <w:sz w:val="18"/>
              </w:rPr>
              <w:t>9/8</w:t>
            </w:r>
          </w:p>
          <w:p w14:paraId="0ACFC401" w14:textId="77777777" w:rsidR="00DD11D8" w:rsidRPr="00E93492" w:rsidRDefault="00DD11D8" w:rsidP="00084E02">
            <w:pPr>
              <w:rPr>
                <w:rFonts w:ascii="Tahoma" w:hAnsi="Tahoma" w:cs="Tahoma"/>
                <w:sz w:val="18"/>
              </w:rPr>
            </w:pPr>
          </w:p>
        </w:tc>
        <w:tc>
          <w:tcPr>
            <w:tcW w:w="3870" w:type="dxa"/>
          </w:tcPr>
          <w:p w14:paraId="5F9F1C99" w14:textId="77777777" w:rsidR="00DD11D8" w:rsidRPr="00B07988" w:rsidRDefault="00DD11D8" w:rsidP="00084E02">
            <w:pPr>
              <w:widowControl/>
              <w:autoSpaceDE/>
              <w:autoSpaceDN/>
              <w:adjustRightInd/>
              <w:rPr>
                <w:rFonts w:ascii="Tahoma" w:hAnsi="Tahoma" w:cs="Tahoma"/>
                <w:bCs/>
                <w:sz w:val="18"/>
              </w:rPr>
            </w:pPr>
            <w:r w:rsidRPr="00B07988">
              <w:rPr>
                <w:rFonts w:ascii="Tahoma" w:hAnsi="Tahoma" w:cs="Tahoma"/>
                <w:bCs/>
                <w:sz w:val="18"/>
              </w:rPr>
              <w:t xml:space="preserve">Module 3 </w:t>
            </w:r>
          </w:p>
          <w:p w14:paraId="7619094C" w14:textId="77777777" w:rsidR="00DD11D8" w:rsidRPr="00B07988" w:rsidRDefault="00DD11D8" w:rsidP="00DD11D8">
            <w:pPr>
              <w:pStyle w:val="ListParagraph"/>
              <w:widowControl/>
              <w:numPr>
                <w:ilvl w:val="0"/>
                <w:numId w:val="37"/>
              </w:numPr>
              <w:autoSpaceDE/>
              <w:autoSpaceDN/>
              <w:adjustRightInd/>
              <w:ind w:left="345" w:hanging="180"/>
              <w:rPr>
                <w:rFonts w:ascii="Tahoma" w:hAnsi="Tahoma" w:cs="Tahoma"/>
                <w:bCs/>
                <w:sz w:val="18"/>
              </w:rPr>
            </w:pPr>
            <w:r w:rsidRPr="00B07988">
              <w:rPr>
                <w:rFonts w:ascii="Tahoma" w:hAnsi="Tahoma" w:cs="Tahoma"/>
                <w:bCs/>
                <w:sz w:val="18"/>
              </w:rPr>
              <w:t xml:space="preserve">Knowing Your Audience </w:t>
            </w:r>
          </w:p>
          <w:p w14:paraId="3986A225" w14:textId="77777777" w:rsidR="00DD11D8" w:rsidRPr="00B07988" w:rsidRDefault="00DD11D8" w:rsidP="00DD11D8">
            <w:pPr>
              <w:pStyle w:val="ListParagraph"/>
              <w:widowControl/>
              <w:numPr>
                <w:ilvl w:val="0"/>
                <w:numId w:val="37"/>
              </w:numPr>
              <w:autoSpaceDE/>
              <w:autoSpaceDN/>
              <w:adjustRightInd/>
              <w:ind w:left="345" w:hanging="180"/>
              <w:rPr>
                <w:rFonts w:ascii="Tahoma" w:hAnsi="Tahoma" w:cs="Tahoma"/>
                <w:bCs/>
                <w:sz w:val="18"/>
              </w:rPr>
            </w:pPr>
            <w:r w:rsidRPr="00B07988">
              <w:rPr>
                <w:rFonts w:ascii="Tahoma" w:hAnsi="Tahoma" w:cs="Tahoma"/>
                <w:bCs/>
                <w:sz w:val="18"/>
              </w:rPr>
              <w:t xml:space="preserve">Facilitating Learning </w:t>
            </w:r>
          </w:p>
        </w:tc>
        <w:tc>
          <w:tcPr>
            <w:tcW w:w="2520" w:type="dxa"/>
          </w:tcPr>
          <w:p w14:paraId="7D0730BE" w14:textId="77777777" w:rsidR="00DD11D8" w:rsidRPr="00E93492" w:rsidRDefault="00DD11D8" w:rsidP="00084E02">
            <w:pPr>
              <w:rPr>
                <w:rFonts w:ascii="Tahoma" w:hAnsi="Tahoma" w:cs="Tahoma"/>
                <w:sz w:val="18"/>
                <w:szCs w:val="18"/>
              </w:rPr>
            </w:pPr>
            <w:r w:rsidRPr="00E93492">
              <w:rPr>
                <w:rFonts w:ascii="Tahoma" w:hAnsi="Tahoma" w:cs="Tahoma"/>
                <w:sz w:val="18"/>
                <w:szCs w:val="18"/>
              </w:rPr>
              <w:t>Nilson, Ch 9, 10</w:t>
            </w:r>
          </w:p>
          <w:p w14:paraId="17E5D7EC" w14:textId="77777777" w:rsidR="00DD11D8" w:rsidRPr="00E93492" w:rsidRDefault="00DD11D8" w:rsidP="00084E02">
            <w:pPr>
              <w:rPr>
                <w:rFonts w:ascii="Tahoma" w:hAnsi="Tahoma" w:cs="Tahoma"/>
                <w:sz w:val="18"/>
                <w:szCs w:val="18"/>
              </w:rPr>
            </w:pPr>
            <w:r w:rsidRPr="00E93492">
              <w:rPr>
                <w:rFonts w:ascii="Tahoma" w:hAnsi="Tahoma" w:cs="Tahoma"/>
                <w:sz w:val="18"/>
                <w:szCs w:val="18"/>
              </w:rPr>
              <w:t>NFE Ch 4, 5</w:t>
            </w:r>
          </w:p>
          <w:p w14:paraId="6799259D" w14:textId="77777777" w:rsidR="00DD11D8" w:rsidRPr="00E93492" w:rsidRDefault="00DD11D8" w:rsidP="00084E02">
            <w:pPr>
              <w:rPr>
                <w:rFonts w:ascii="Tahoma" w:hAnsi="Tahoma" w:cs="Tahoma"/>
                <w:sz w:val="18"/>
              </w:rPr>
            </w:pPr>
          </w:p>
        </w:tc>
        <w:tc>
          <w:tcPr>
            <w:tcW w:w="2970" w:type="dxa"/>
          </w:tcPr>
          <w:p w14:paraId="7944F0AB" w14:textId="77777777" w:rsidR="00DD11D8" w:rsidRPr="00E93492" w:rsidRDefault="00DD11D8" w:rsidP="00084E02">
            <w:pPr>
              <w:rPr>
                <w:rFonts w:ascii="Tahoma" w:hAnsi="Tahoma" w:cs="Tahoma"/>
                <w:sz w:val="18"/>
              </w:rPr>
            </w:pPr>
            <w:r w:rsidRPr="00E93492">
              <w:rPr>
                <w:rFonts w:ascii="Tahoma" w:hAnsi="Tahoma" w:cs="Tahoma"/>
                <w:sz w:val="18"/>
              </w:rPr>
              <w:t>Presentation #1 – Demonstration</w:t>
            </w:r>
          </w:p>
          <w:p w14:paraId="64D1BAE4" w14:textId="77777777" w:rsidR="00DD11D8" w:rsidRPr="00E93492" w:rsidRDefault="00DD11D8" w:rsidP="00084E02">
            <w:pPr>
              <w:rPr>
                <w:rFonts w:ascii="Tahoma" w:hAnsi="Tahoma" w:cs="Tahoma"/>
                <w:sz w:val="18"/>
              </w:rPr>
            </w:pPr>
          </w:p>
        </w:tc>
      </w:tr>
      <w:tr w:rsidR="00DD11D8" w:rsidRPr="00E93492" w14:paraId="7CCE3EE0" w14:textId="77777777" w:rsidTr="00700FE1">
        <w:trPr>
          <w:trHeight w:val="621"/>
        </w:trPr>
        <w:tc>
          <w:tcPr>
            <w:tcW w:w="810" w:type="dxa"/>
            <w:shd w:val="clear" w:color="auto" w:fill="D9D9D9" w:themeFill="background1" w:themeFillShade="D9"/>
          </w:tcPr>
          <w:p w14:paraId="3FA3F82F" w14:textId="64F9B691" w:rsidR="00DD11D8" w:rsidRPr="00E93492" w:rsidRDefault="004155CF" w:rsidP="00084E02">
            <w:pPr>
              <w:rPr>
                <w:rFonts w:ascii="Tahoma" w:hAnsi="Tahoma" w:cs="Tahoma"/>
                <w:sz w:val="18"/>
              </w:rPr>
            </w:pPr>
            <w:r>
              <w:rPr>
                <w:rFonts w:ascii="Tahoma" w:hAnsi="Tahoma" w:cs="Tahoma"/>
                <w:sz w:val="18"/>
              </w:rPr>
              <w:t>9/15</w:t>
            </w:r>
          </w:p>
          <w:p w14:paraId="1074F520" w14:textId="77777777" w:rsidR="00DD11D8" w:rsidRPr="00E93492" w:rsidRDefault="00DD11D8" w:rsidP="00084E02">
            <w:pPr>
              <w:rPr>
                <w:rFonts w:ascii="Tahoma" w:hAnsi="Tahoma" w:cs="Tahoma"/>
                <w:sz w:val="18"/>
              </w:rPr>
            </w:pPr>
          </w:p>
        </w:tc>
        <w:tc>
          <w:tcPr>
            <w:tcW w:w="3870" w:type="dxa"/>
            <w:shd w:val="clear" w:color="auto" w:fill="D9D9D9" w:themeFill="background1" w:themeFillShade="D9"/>
          </w:tcPr>
          <w:p w14:paraId="71EC7C20" w14:textId="77777777" w:rsidR="00DD11D8" w:rsidRPr="00B07988" w:rsidRDefault="00DD11D8" w:rsidP="00084E02">
            <w:pPr>
              <w:rPr>
                <w:rFonts w:ascii="Tahoma" w:hAnsi="Tahoma" w:cs="Tahoma"/>
                <w:sz w:val="18"/>
              </w:rPr>
            </w:pPr>
            <w:r w:rsidRPr="00B07988">
              <w:rPr>
                <w:rFonts w:ascii="Tahoma" w:hAnsi="Tahoma" w:cs="Tahoma"/>
                <w:sz w:val="18"/>
              </w:rPr>
              <w:t xml:space="preserve">Module 4 </w:t>
            </w:r>
          </w:p>
          <w:p w14:paraId="1862DDF9" w14:textId="37822D36" w:rsidR="00DD11D8" w:rsidRPr="00B07988" w:rsidRDefault="00DD11D8" w:rsidP="00DD11D8">
            <w:pPr>
              <w:pStyle w:val="ListParagraph"/>
              <w:numPr>
                <w:ilvl w:val="0"/>
                <w:numId w:val="37"/>
              </w:numPr>
              <w:ind w:left="345" w:hanging="180"/>
              <w:rPr>
                <w:rFonts w:ascii="Tahoma" w:hAnsi="Tahoma" w:cs="Tahoma"/>
                <w:sz w:val="18"/>
              </w:rPr>
            </w:pPr>
            <w:r w:rsidRPr="00B07988">
              <w:rPr>
                <w:rFonts w:ascii="Tahoma" w:hAnsi="Tahoma" w:cs="Tahoma"/>
                <w:sz w:val="18"/>
              </w:rPr>
              <w:t xml:space="preserve">Interactive Learning: Questioning &amp; Discussion </w:t>
            </w:r>
          </w:p>
          <w:p w14:paraId="23EA6729" w14:textId="77777777" w:rsidR="00DD11D8" w:rsidRPr="00B07988" w:rsidRDefault="00DD11D8" w:rsidP="00DD11D8">
            <w:pPr>
              <w:pStyle w:val="ListParagraph"/>
              <w:numPr>
                <w:ilvl w:val="0"/>
                <w:numId w:val="37"/>
              </w:numPr>
              <w:ind w:left="345" w:hanging="180"/>
              <w:rPr>
                <w:rFonts w:ascii="Tahoma" w:hAnsi="Tahoma" w:cs="Tahoma"/>
                <w:sz w:val="18"/>
              </w:rPr>
            </w:pPr>
            <w:r w:rsidRPr="00B07988">
              <w:rPr>
                <w:rFonts w:ascii="Tahoma" w:hAnsi="Tahoma" w:cs="Tahoma"/>
                <w:sz w:val="18"/>
              </w:rPr>
              <w:t xml:space="preserve">Approaches to Guiding Reflection </w:t>
            </w:r>
          </w:p>
        </w:tc>
        <w:tc>
          <w:tcPr>
            <w:tcW w:w="2520" w:type="dxa"/>
            <w:shd w:val="clear" w:color="auto" w:fill="D9D9D9" w:themeFill="background1" w:themeFillShade="D9"/>
          </w:tcPr>
          <w:p w14:paraId="7284513B" w14:textId="77777777" w:rsidR="00DD11D8" w:rsidRPr="00E93492" w:rsidRDefault="00DD11D8" w:rsidP="00084E02">
            <w:pPr>
              <w:rPr>
                <w:rFonts w:ascii="Tahoma" w:hAnsi="Tahoma" w:cs="Tahoma"/>
                <w:sz w:val="18"/>
                <w:szCs w:val="18"/>
              </w:rPr>
            </w:pPr>
            <w:r w:rsidRPr="00E93492">
              <w:rPr>
                <w:rFonts w:ascii="Tahoma" w:hAnsi="Tahoma" w:cs="Tahoma"/>
                <w:sz w:val="18"/>
                <w:szCs w:val="18"/>
              </w:rPr>
              <w:t>Nilson, Ch 13</w:t>
            </w:r>
          </w:p>
          <w:p w14:paraId="592D2D42" w14:textId="77777777" w:rsidR="00DD11D8" w:rsidRPr="00E93492" w:rsidRDefault="00DD11D8" w:rsidP="00084E02">
            <w:pPr>
              <w:rPr>
                <w:rFonts w:ascii="Tahoma" w:hAnsi="Tahoma" w:cs="Tahoma"/>
                <w:sz w:val="18"/>
              </w:rPr>
            </w:pPr>
            <w:r w:rsidRPr="00E93492">
              <w:rPr>
                <w:rFonts w:ascii="Tahoma" w:hAnsi="Tahoma" w:cs="Tahoma"/>
                <w:sz w:val="18"/>
              </w:rPr>
              <w:t xml:space="preserve">Dyer (2008) </w:t>
            </w:r>
          </w:p>
          <w:p w14:paraId="352E1B50" w14:textId="77777777" w:rsidR="00DD11D8" w:rsidRPr="00E93492" w:rsidRDefault="00DD11D8" w:rsidP="00084E02">
            <w:pPr>
              <w:rPr>
                <w:rFonts w:ascii="Tahoma" w:hAnsi="Tahoma" w:cs="Tahoma"/>
                <w:sz w:val="18"/>
                <w:szCs w:val="18"/>
              </w:rPr>
            </w:pPr>
            <w:r w:rsidRPr="00E93492">
              <w:rPr>
                <w:rFonts w:ascii="Tahoma" w:hAnsi="Tahoma" w:cs="Tahoma"/>
                <w:sz w:val="18"/>
                <w:szCs w:val="18"/>
              </w:rPr>
              <w:t>Hill (2016)</w:t>
            </w:r>
          </w:p>
          <w:p w14:paraId="44DA99D7" w14:textId="77777777" w:rsidR="00DD11D8" w:rsidRPr="00E93492" w:rsidRDefault="00DD11D8" w:rsidP="00084E02">
            <w:pPr>
              <w:rPr>
                <w:rFonts w:ascii="Tahoma" w:hAnsi="Tahoma" w:cs="Tahoma"/>
                <w:sz w:val="18"/>
              </w:rPr>
            </w:pPr>
          </w:p>
        </w:tc>
        <w:tc>
          <w:tcPr>
            <w:tcW w:w="2970" w:type="dxa"/>
            <w:shd w:val="clear" w:color="auto" w:fill="D9D9D9" w:themeFill="background1" w:themeFillShade="D9"/>
          </w:tcPr>
          <w:p w14:paraId="114C956A" w14:textId="77777777" w:rsidR="00DD11D8" w:rsidRPr="00E93492" w:rsidRDefault="00DD11D8" w:rsidP="00084E02">
            <w:pPr>
              <w:rPr>
                <w:rFonts w:ascii="Tahoma" w:hAnsi="Tahoma" w:cs="Tahoma"/>
                <w:sz w:val="18"/>
              </w:rPr>
            </w:pPr>
            <w:r w:rsidRPr="00E93492">
              <w:rPr>
                <w:rFonts w:ascii="Tahoma" w:hAnsi="Tahoma" w:cs="Tahoma"/>
                <w:sz w:val="18"/>
              </w:rPr>
              <w:t xml:space="preserve">Peer Feedback on Presentation </w:t>
            </w:r>
          </w:p>
          <w:p w14:paraId="420CC1D9" w14:textId="77777777" w:rsidR="00DD11D8" w:rsidRPr="00E93492" w:rsidRDefault="00DD11D8" w:rsidP="00084E02">
            <w:pPr>
              <w:rPr>
                <w:rFonts w:ascii="Tahoma" w:hAnsi="Tahoma" w:cs="Tahoma"/>
                <w:sz w:val="18"/>
              </w:rPr>
            </w:pPr>
          </w:p>
          <w:p w14:paraId="7E758077" w14:textId="77777777" w:rsidR="00DD11D8" w:rsidRPr="00E93492" w:rsidRDefault="00DD11D8" w:rsidP="00084E02">
            <w:pPr>
              <w:rPr>
                <w:rFonts w:ascii="Tahoma" w:hAnsi="Tahoma" w:cs="Tahoma"/>
                <w:sz w:val="18"/>
              </w:rPr>
            </w:pPr>
            <w:r w:rsidRPr="00E93492">
              <w:rPr>
                <w:rFonts w:ascii="Tahoma" w:hAnsi="Tahoma" w:cs="Tahoma"/>
                <w:sz w:val="18"/>
              </w:rPr>
              <w:t xml:space="preserve">Discussion Post – Critique of Questioning/Discussion </w:t>
            </w:r>
          </w:p>
        </w:tc>
      </w:tr>
      <w:tr w:rsidR="00DD11D8" w:rsidRPr="00E93492" w14:paraId="448285EA" w14:textId="77777777" w:rsidTr="00700FE1">
        <w:trPr>
          <w:trHeight w:val="621"/>
        </w:trPr>
        <w:tc>
          <w:tcPr>
            <w:tcW w:w="810" w:type="dxa"/>
          </w:tcPr>
          <w:p w14:paraId="0F4F1BED" w14:textId="2D353B8C" w:rsidR="00DD11D8" w:rsidRPr="00E93492" w:rsidRDefault="00C96EE5" w:rsidP="00084E02">
            <w:pPr>
              <w:rPr>
                <w:rFonts w:ascii="Tahoma" w:hAnsi="Tahoma" w:cs="Tahoma"/>
                <w:sz w:val="18"/>
              </w:rPr>
            </w:pPr>
            <w:r>
              <w:rPr>
                <w:rFonts w:ascii="Tahoma" w:hAnsi="Tahoma" w:cs="Tahoma"/>
                <w:sz w:val="18"/>
              </w:rPr>
              <w:t>9/22</w:t>
            </w:r>
          </w:p>
          <w:p w14:paraId="68EF1302" w14:textId="77777777" w:rsidR="00DD11D8" w:rsidRPr="00E93492" w:rsidRDefault="00DD11D8" w:rsidP="00084E02">
            <w:pPr>
              <w:rPr>
                <w:rFonts w:ascii="Tahoma" w:hAnsi="Tahoma" w:cs="Tahoma"/>
                <w:sz w:val="18"/>
              </w:rPr>
            </w:pPr>
          </w:p>
        </w:tc>
        <w:tc>
          <w:tcPr>
            <w:tcW w:w="3870" w:type="dxa"/>
          </w:tcPr>
          <w:p w14:paraId="36B9319B" w14:textId="77777777" w:rsidR="00DD11D8" w:rsidRPr="00B07988" w:rsidRDefault="00DD11D8" w:rsidP="00084E02">
            <w:pPr>
              <w:rPr>
                <w:rFonts w:ascii="Tahoma" w:hAnsi="Tahoma" w:cs="Tahoma"/>
                <w:sz w:val="18"/>
              </w:rPr>
            </w:pPr>
            <w:r w:rsidRPr="00B07988">
              <w:rPr>
                <w:rFonts w:ascii="Tahoma" w:hAnsi="Tahoma" w:cs="Tahoma"/>
                <w:sz w:val="18"/>
              </w:rPr>
              <w:t xml:space="preserve">Module 5 </w:t>
            </w:r>
          </w:p>
          <w:p w14:paraId="79B0E724" w14:textId="685515B3" w:rsidR="00DD11D8" w:rsidRPr="00B07988" w:rsidRDefault="00DD11D8" w:rsidP="00DD11D8">
            <w:pPr>
              <w:pStyle w:val="ListParagraph"/>
              <w:numPr>
                <w:ilvl w:val="0"/>
                <w:numId w:val="37"/>
              </w:numPr>
              <w:ind w:left="345" w:hanging="180"/>
              <w:rPr>
                <w:rFonts w:ascii="Tahoma" w:hAnsi="Tahoma" w:cs="Tahoma"/>
                <w:sz w:val="18"/>
              </w:rPr>
            </w:pPr>
            <w:r w:rsidRPr="00B07988">
              <w:rPr>
                <w:rFonts w:ascii="Tahoma" w:hAnsi="Tahoma" w:cs="Tahoma"/>
                <w:sz w:val="18"/>
              </w:rPr>
              <w:t xml:space="preserve">Technology-mediated Learning: Classroom Technologies </w:t>
            </w:r>
          </w:p>
          <w:p w14:paraId="12A03622" w14:textId="77777777" w:rsidR="00DD11D8" w:rsidRPr="00B07988" w:rsidRDefault="00DD11D8" w:rsidP="00DD11D8">
            <w:pPr>
              <w:pStyle w:val="ListParagraph"/>
              <w:numPr>
                <w:ilvl w:val="0"/>
                <w:numId w:val="37"/>
              </w:numPr>
              <w:ind w:left="345" w:hanging="180"/>
              <w:rPr>
                <w:rFonts w:ascii="Tahoma" w:hAnsi="Tahoma" w:cs="Tahoma"/>
                <w:sz w:val="18"/>
              </w:rPr>
            </w:pPr>
            <w:r w:rsidRPr="00B07988">
              <w:rPr>
                <w:rFonts w:ascii="Tahoma" w:hAnsi="Tahoma" w:cs="Tahoma"/>
                <w:sz w:val="18"/>
              </w:rPr>
              <w:t xml:space="preserve">Developing &amp; Using Educational Resources </w:t>
            </w:r>
          </w:p>
        </w:tc>
        <w:tc>
          <w:tcPr>
            <w:tcW w:w="2520" w:type="dxa"/>
          </w:tcPr>
          <w:p w14:paraId="274978F7" w14:textId="77777777" w:rsidR="00DD11D8" w:rsidRPr="00E93492" w:rsidRDefault="00DD11D8" w:rsidP="00084E02">
            <w:pPr>
              <w:rPr>
                <w:rFonts w:ascii="Tahoma" w:hAnsi="Tahoma" w:cs="Tahoma"/>
                <w:sz w:val="18"/>
                <w:szCs w:val="18"/>
              </w:rPr>
            </w:pPr>
            <w:r w:rsidRPr="00E93492">
              <w:rPr>
                <w:rFonts w:ascii="Tahoma" w:hAnsi="Tahoma" w:cs="Tahoma"/>
                <w:sz w:val="18"/>
                <w:szCs w:val="18"/>
              </w:rPr>
              <w:t>Nilson, Ch 23</w:t>
            </w:r>
          </w:p>
          <w:p w14:paraId="48B26190" w14:textId="77777777" w:rsidR="00DD11D8" w:rsidRPr="00E93492" w:rsidRDefault="00DD11D8" w:rsidP="00084E02">
            <w:pPr>
              <w:rPr>
                <w:rFonts w:ascii="Tahoma" w:hAnsi="Tahoma" w:cs="Tahoma"/>
                <w:sz w:val="18"/>
                <w:szCs w:val="18"/>
              </w:rPr>
            </w:pPr>
            <w:r w:rsidRPr="00E93492">
              <w:rPr>
                <w:rFonts w:ascii="Tahoma" w:hAnsi="Tahoma" w:cs="Tahoma"/>
                <w:sz w:val="18"/>
                <w:szCs w:val="18"/>
              </w:rPr>
              <w:t>NFE Ch 6, 7</w:t>
            </w:r>
          </w:p>
          <w:p w14:paraId="7E55B63D" w14:textId="77777777" w:rsidR="00DD11D8" w:rsidRPr="00E93492" w:rsidRDefault="00DD11D8" w:rsidP="00084E02">
            <w:pPr>
              <w:rPr>
                <w:rFonts w:ascii="Tahoma" w:hAnsi="Tahoma" w:cs="Tahoma"/>
                <w:sz w:val="18"/>
                <w:szCs w:val="18"/>
              </w:rPr>
            </w:pPr>
            <w:proofErr w:type="spellStart"/>
            <w:r w:rsidRPr="00E93492">
              <w:rPr>
                <w:rFonts w:ascii="Tahoma" w:hAnsi="Tahoma" w:cs="Tahoma"/>
                <w:sz w:val="18"/>
                <w:szCs w:val="18"/>
              </w:rPr>
              <w:t>Telg</w:t>
            </w:r>
            <w:proofErr w:type="spellEnd"/>
            <w:r w:rsidRPr="00E93492">
              <w:rPr>
                <w:rFonts w:ascii="Tahoma" w:hAnsi="Tahoma" w:cs="Tahoma"/>
                <w:sz w:val="18"/>
                <w:szCs w:val="18"/>
              </w:rPr>
              <w:t xml:space="preserve"> (2009)</w:t>
            </w:r>
          </w:p>
          <w:p w14:paraId="393D35B3" w14:textId="77777777" w:rsidR="00DD11D8" w:rsidRPr="00E93492" w:rsidRDefault="00DD11D8" w:rsidP="00084E02">
            <w:pPr>
              <w:rPr>
                <w:rFonts w:ascii="Tahoma" w:hAnsi="Tahoma" w:cs="Tahoma"/>
                <w:sz w:val="18"/>
                <w:szCs w:val="18"/>
              </w:rPr>
            </w:pPr>
            <w:proofErr w:type="spellStart"/>
            <w:r w:rsidRPr="00E93492">
              <w:rPr>
                <w:rFonts w:ascii="Tahoma" w:hAnsi="Tahoma" w:cs="Tahoma"/>
                <w:sz w:val="18"/>
                <w:szCs w:val="18"/>
              </w:rPr>
              <w:t>Telg</w:t>
            </w:r>
            <w:proofErr w:type="spellEnd"/>
            <w:r w:rsidRPr="00E93492">
              <w:rPr>
                <w:rFonts w:ascii="Tahoma" w:hAnsi="Tahoma" w:cs="Tahoma"/>
                <w:sz w:val="18"/>
                <w:szCs w:val="18"/>
              </w:rPr>
              <w:t xml:space="preserve"> (2010a)</w:t>
            </w:r>
          </w:p>
          <w:p w14:paraId="7C41F14F" w14:textId="77777777" w:rsidR="00DD11D8" w:rsidRPr="00E93492" w:rsidRDefault="00DD11D8" w:rsidP="00084E02">
            <w:pPr>
              <w:rPr>
                <w:rFonts w:ascii="Tahoma" w:hAnsi="Tahoma" w:cs="Tahoma"/>
                <w:sz w:val="18"/>
              </w:rPr>
            </w:pPr>
            <w:proofErr w:type="spellStart"/>
            <w:r w:rsidRPr="00E93492">
              <w:rPr>
                <w:rFonts w:ascii="Tahoma" w:hAnsi="Tahoma" w:cs="Tahoma"/>
                <w:sz w:val="18"/>
                <w:szCs w:val="18"/>
              </w:rPr>
              <w:t>Telg</w:t>
            </w:r>
            <w:proofErr w:type="spellEnd"/>
            <w:r w:rsidRPr="00E93492">
              <w:rPr>
                <w:rFonts w:ascii="Tahoma" w:hAnsi="Tahoma" w:cs="Tahoma"/>
                <w:sz w:val="18"/>
                <w:szCs w:val="18"/>
              </w:rPr>
              <w:t xml:space="preserve"> (2010b)</w:t>
            </w:r>
          </w:p>
        </w:tc>
        <w:tc>
          <w:tcPr>
            <w:tcW w:w="2970" w:type="dxa"/>
          </w:tcPr>
          <w:p w14:paraId="08D36960" w14:textId="77777777" w:rsidR="00DD11D8" w:rsidRPr="00E93492" w:rsidRDefault="00DD11D8" w:rsidP="00084E02">
            <w:pPr>
              <w:rPr>
                <w:rFonts w:ascii="Tahoma" w:hAnsi="Tahoma" w:cs="Tahoma"/>
                <w:sz w:val="18"/>
              </w:rPr>
            </w:pPr>
            <w:r w:rsidRPr="00E93492">
              <w:rPr>
                <w:rFonts w:ascii="Tahoma" w:hAnsi="Tahoma" w:cs="Tahoma"/>
                <w:sz w:val="18"/>
              </w:rPr>
              <w:t>Presentation #2 – Lecture &amp; Questioning/Discussion</w:t>
            </w:r>
          </w:p>
          <w:p w14:paraId="317E3D26" w14:textId="77777777" w:rsidR="00DD11D8" w:rsidRPr="00E93492" w:rsidRDefault="00DD11D8" w:rsidP="00084E02">
            <w:pPr>
              <w:rPr>
                <w:rFonts w:ascii="Tahoma" w:hAnsi="Tahoma" w:cs="Tahoma"/>
                <w:sz w:val="18"/>
              </w:rPr>
            </w:pPr>
          </w:p>
          <w:p w14:paraId="52FCBA43" w14:textId="77777777" w:rsidR="00DD11D8" w:rsidRPr="00E93492" w:rsidRDefault="00DD11D8" w:rsidP="00084E02">
            <w:pPr>
              <w:rPr>
                <w:rFonts w:ascii="Tahoma" w:hAnsi="Tahoma" w:cs="Tahoma"/>
                <w:sz w:val="18"/>
              </w:rPr>
            </w:pPr>
          </w:p>
        </w:tc>
      </w:tr>
      <w:tr w:rsidR="00DD11D8" w:rsidRPr="00E93492" w14:paraId="050EC133" w14:textId="77777777" w:rsidTr="00700FE1">
        <w:trPr>
          <w:trHeight w:val="631"/>
        </w:trPr>
        <w:tc>
          <w:tcPr>
            <w:tcW w:w="810" w:type="dxa"/>
            <w:shd w:val="clear" w:color="auto" w:fill="D9D9D9" w:themeFill="background1" w:themeFillShade="D9"/>
          </w:tcPr>
          <w:p w14:paraId="5E583939" w14:textId="0EDC15BC" w:rsidR="00DD11D8" w:rsidRPr="00E93492" w:rsidRDefault="00C96EE5" w:rsidP="00084E02">
            <w:pPr>
              <w:rPr>
                <w:rFonts w:ascii="Tahoma" w:hAnsi="Tahoma" w:cs="Tahoma"/>
                <w:sz w:val="18"/>
              </w:rPr>
            </w:pPr>
            <w:r>
              <w:rPr>
                <w:rFonts w:ascii="Tahoma" w:hAnsi="Tahoma" w:cs="Tahoma"/>
                <w:sz w:val="18"/>
              </w:rPr>
              <w:t>9/29</w:t>
            </w:r>
          </w:p>
          <w:p w14:paraId="79982A07" w14:textId="77777777" w:rsidR="00DD11D8" w:rsidRPr="00E93492" w:rsidRDefault="00DD11D8" w:rsidP="00084E02">
            <w:pPr>
              <w:rPr>
                <w:rFonts w:ascii="Tahoma" w:hAnsi="Tahoma" w:cs="Tahoma"/>
                <w:sz w:val="18"/>
              </w:rPr>
            </w:pPr>
          </w:p>
        </w:tc>
        <w:tc>
          <w:tcPr>
            <w:tcW w:w="3870" w:type="dxa"/>
            <w:shd w:val="clear" w:color="auto" w:fill="D9D9D9" w:themeFill="background1" w:themeFillShade="D9"/>
          </w:tcPr>
          <w:p w14:paraId="5D914514" w14:textId="77777777" w:rsidR="00DD11D8" w:rsidRPr="00B07988" w:rsidRDefault="00DD11D8" w:rsidP="00084E02">
            <w:pPr>
              <w:widowControl/>
              <w:autoSpaceDE/>
              <w:autoSpaceDN/>
              <w:adjustRightInd/>
              <w:rPr>
                <w:rFonts w:ascii="Tahoma" w:hAnsi="Tahoma" w:cs="Tahoma"/>
                <w:sz w:val="18"/>
              </w:rPr>
            </w:pPr>
            <w:r w:rsidRPr="00B07988">
              <w:rPr>
                <w:rFonts w:ascii="Tahoma" w:hAnsi="Tahoma" w:cs="Tahoma"/>
                <w:sz w:val="18"/>
              </w:rPr>
              <w:t xml:space="preserve">Module 6 </w:t>
            </w:r>
          </w:p>
          <w:p w14:paraId="2913F7BE" w14:textId="163AC99C" w:rsidR="00DD11D8" w:rsidRPr="00B07988" w:rsidRDefault="00DD11D8" w:rsidP="00DD11D8">
            <w:pPr>
              <w:pStyle w:val="ListParagraph"/>
              <w:widowControl/>
              <w:numPr>
                <w:ilvl w:val="0"/>
                <w:numId w:val="37"/>
              </w:numPr>
              <w:autoSpaceDE/>
              <w:autoSpaceDN/>
              <w:adjustRightInd/>
              <w:ind w:left="345" w:hanging="180"/>
              <w:rPr>
                <w:rFonts w:ascii="Tahoma" w:hAnsi="Tahoma" w:cs="Tahoma"/>
                <w:sz w:val="18"/>
              </w:rPr>
            </w:pPr>
            <w:r w:rsidRPr="00B07988">
              <w:rPr>
                <w:rFonts w:ascii="Tahoma" w:hAnsi="Tahoma" w:cs="Tahoma"/>
                <w:sz w:val="18"/>
              </w:rPr>
              <w:t xml:space="preserve">Active Learning: Cooperative Learning &amp; Group Activities </w:t>
            </w:r>
          </w:p>
        </w:tc>
        <w:tc>
          <w:tcPr>
            <w:tcW w:w="2520" w:type="dxa"/>
            <w:shd w:val="clear" w:color="auto" w:fill="D9D9D9" w:themeFill="background1" w:themeFillShade="D9"/>
          </w:tcPr>
          <w:p w14:paraId="7E1407F1" w14:textId="77777777" w:rsidR="00DD11D8" w:rsidRPr="00E93492" w:rsidRDefault="00DD11D8" w:rsidP="00084E02">
            <w:pPr>
              <w:rPr>
                <w:rFonts w:ascii="Tahoma" w:hAnsi="Tahoma" w:cs="Tahoma"/>
                <w:sz w:val="18"/>
                <w:szCs w:val="18"/>
              </w:rPr>
            </w:pPr>
            <w:r w:rsidRPr="00E93492">
              <w:rPr>
                <w:rFonts w:ascii="Tahoma" w:hAnsi="Tahoma" w:cs="Tahoma"/>
                <w:sz w:val="18"/>
                <w:szCs w:val="18"/>
              </w:rPr>
              <w:t>Nilson, Ch 15</w:t>
            </w:r>
          </w:p>
          <w:p w14:paraId="6181932C" w14:textId="77777777" w:rsidR="00DD11D8" w:rsidRPr="00E93492" w:rsidRDefault="00DD11D8" w:rsidP="00084E02">
            <w:pPr>
              <w:rPr>
                <w:rFonts w:ascii="Tahoma" w:hAnsi="Tahoma" w:cs="Tahoma"/>
                <w:sz w:val="18"/>
              </w:rPr>
            </w:pPr>
            <w:proofErr w:type="spellStart"/>
            <w:r w:rsidRPr="00E93492">
              <w:rPr>
                <w:rFonts w:ascii="Tahoma" w:hAnsi="Tahoma" w:cs="Tahoma"/>
                <w:sz w:val="18"/>
                <w:szCs w:val="18"/>
              </w:rPr>
              <w:t>Groseta</w:t>
            </w:r>
            <w:proofErr w:type="spellEnd"/>
            <w:r w:rsidRPr="00E93492">
              <w:rPr>
                <w:rFonts w:ascii="Tahoma" w:hAnsi="Tahoma" w:cs="Tahoma"/>
                <w:sz w:val="18"/>
                <w:szCs w:val="18"/>
              </w:rPr>
              <w:t xml:space="preserve"> &amp; Myers (2006)</w:t>
            </w:r>
          </w:p>
        </w:tc>
        <w:tc>
          <w:tcPr>
            <w:tcW w:w="2970" w:type="dxa"/>
            <w:shd w:val="clear" w:color="auto" w:fill="D9D9D9" w:themeFill="background1" w:themeFillShade="D9"/>
          </w:tcPr>
          <w:p w14:paraId="42F7EB1B" w14:textId="77777777" w:rsidR="00DD11D8" w:rsidRPr="00E93492" w:rsidRDefault="00DD11D8" w:rsidP="00084E02">
            <w:pPr>
              <w:rPr>
                <w:rFonts w:ascii="Tahoma" w:hAnsi="Tahoma" w:cs="Tahoma"/>
                <w:sz w:val="18"/>
              </w:rPr>
            </w:pPr>
            <w:r w:rsidRPr="00E93492">
              <w:rPr>
                <w:rFonts w:ascii="Tahoma" w:hAnsi="Tahoma" w:cs="Tahoma"/>
                <w:sz w:val="18"/>
              </w:rPr>
              <w:t xml:space="preserve">Peer Feedback on Presentation 2 </w:t>
            </w:r>
          </w:p>
          <w:p w14:paraId="3C0348C5" w14:textId="77777777" w:rsidR="00DD11D8" w:rsidRPr="00E93492" w:rsidRDefault="00DD11D8" w:rsidP="00084E02">
            <w:pPr>
              <w:rPr>
                <w:rFonts w:ascii="Tahoma" w:hAnsi="Tahoma" w:cs="Tahoma"/>
                <w:sz w:val="18"/>
              </w:rPr>
            </w:pPr>
          </w:p>
          <w:p w14:paraId="650B7EDD" w14:textId="77777777" w:rsidR="00DD11D8" w:rsidRPr="00E93492" w:rsidRDefault="00DD11D8" w:rsidP="00084E02">
            <w:pPr>
              <w:rPr>
                <w:rFonts w:ascii="Tahoma" w:hAnsi="Tahoma" w:cs="Tahoma"/>
                <w:sz w:val="18"/>
              </w:rPr>
            </w:pPr>
            <w:r w:rsidRPr="00E93492">
              <w:rPr>
                <w:rFonts w:ascii="Tahoma" w:hAnsi="Tahoma" w:cs="Tahoma"/>
                <w:sz w:val="18"/>
              </w:rPr>
              <w:t xml:space="preserve">Discussion Post – Critique of Cooperative Learning </w:t>
            </w:r>
          </w:p>
        </w:tc>
      </w:tr>
      <w:tr w:rsidR="00DD11D8" w:rsidRPr="00E93492" w14:paraId="08C7E9CC" w14:textId="77777777" w:rsidTr="00700FE1">
        <w:trPr>
          <w:trHeight w:val="424"/>
        </w:trPr>
        <w:tc>
          <w:tcPr>
            <w:tcW w:w="810" w:type="dxa"/>
          </w:tcPr>
          <w:p w14:paraId="22167DFF" w14:textId="4173D0D1" w:rsidR="00DD11D8" w:rsidRPr="00E93492" w:rsidRDefault="00C96EE5" w:rsidP="00084E02">
            <w:pPr>
              <w:rPr>
                <w:rFonts w:ascii="Tahoma" w:hAnsi="Tahoma" w:cs="Tahoma"/>
                <w:sz w:val="18"/>
              </w:rPr>
            </w:pPr>
            <w:r>
              <w:rPr>
                <w:rFonts w:ascii="Tahoma" w:hAnsi="Tahoma" w:cs="Tahoma"/>
                <w:sz w:val="18"/>
              </w:rPr>
              <w:t>10/6</w:t>
            </w:r>
          </w:p>
          <w:p w14:paraId="53EC6984" w14:textId="77777777" w:rsidR="00DD11D8" w:rsidRPr="00E93492" w:rsidRDefault="00DD11D8" w:rsidP="00084E02">
            <w:pPr>
              <w:rPr>
                <w:rFonts w:ascii="Tahoma" w:hAnsi="Tahoma" w:cs="Tahoma"/>
                <w:sz w:val="18"/>
              </w:rPr>
            </w:pPr>
          </w:p>
        </w:tc>
        <w:tc>
          <w:tcPr>
            <w:tcW w:w="3870" w:type="dxa"/>
          </w:tcPr>
          <w:p w14:paraId="2F98CA8A" w14:textId="77777777" w:rsidR="00DD11D8" w:rsidRPr="00B07988" w:rsidRDefault="00DD11D8" w:rsidP="00084E02">
            <w:pPr>
              <w:rPr>
                <w:rFonts w:ascii="Tahoma" w:hAnsi="Tahoma" w:cs="Tahoma"/>
                <w:sz w:val="18"/>
              </w:rPr>
            </w:pPr>
            <w:r w:rsidRPr="00B07988">
              <w:rPr>
                <w:rFonts w:ascii="Tahoma" w:hAnsi="Tahoma" w:cs="Tahoma"/>
                <w:sz w:val="18"/>
              </w:rPr>
              <w:t xml:space="preserve">Module 7 </w:t>
            </w:r>
          </w:p>
          <w:p w14:paraId="139EE4F4" w14:textId="5BA4919D" w:rsidR="00DD11D8" w:rsidRPr="00B07988" w:rsidRDefault="00DD11D8" w:rsidP="00DD11D8">
            <w:pPr>
              <w:pStyle w:val="ListParagraph"/>
              <w:numPr>
                <w:ilvl w:val="0"/>
                <w:numId w:val="37"/>
              </w:numPr>
              <w:ind w:left="345" w:hanging="180"/>
              <w:rPr>
                <w:rFonts w:ascii="Tahoma" w:hAnsi="Tahoma" w:cs="Tahoma"/>
                <w:sz w:val="18"/>
              </w:rPr>
            </w:pPr>
            <w:r w:rsidRPr="00B07988">
              <w:rPr>
                <w:rFonts w:ascii="Tahoma" w:hAnsi="Tahoma" w:cs="Tahoma"/>
                <w:sz w:val="18"/>
              </w:rPr>
              <w:t xml:space="preserve">Technology-mediated Learning: Teaching in an Online Environment </w:t>
            </w:r>
          </w:p>
        </w:tc>
        <w:tc>
          <w:tcPr>
            <w:tcW w:w="2520" w:type="dxa"/>
          </w:tcPr>
          <w:p w14:paraId="51C22FCB" w14:textId="77777777" w:rsidR="00DD11D8" w:rsidRPr="00E93492" w:rsidRDefault="00DD11D8" w:rsidP="00084E02">
            <w:pPr>
              <w:rPr>
                <w:rFonts w:ascii="Tahoma" w:hAnsi="Tahoma" w:cs="Tahoma"/>
                <w:sz w:val="18"/>
              </w:rPr>
            </w:pPr>
            <w:proofErr w:type="spellStart"/>
            <w:r w:rsidRPr="00E93492">
              <w:rPr>
                <w:rFonts w:ascii="Tahoma" w:hAnsi="Tahoma" w:cs="Tahoma"/>
                <w:sz w:val="18"/>
              </w:rPr>
              <w:t>Keenge</w:t>
            </w:r>
            <w:proofErr w:type="spellEnd"/>
            <w:r w:rsidRPr="00E93492">
              <w:rPr>
                <w:rFonts w:ascii="Tahoma" w:hAnsi="Tahoma" w:cs="Tahoma"/>
                <w:sz w:val="18"/>
              </w:rPr>
              <w:t xml:space="preserve"> &amp; Kidd (2010) </w:t>
            </w:r>
          </w:p>
          <w:p w14:paraId="21B05FB5" w14:textId="77777777" w:rsidR="00DD11D8" w:rsidRPr="00E93492" w:rsidRDefault="00DD11D8" w:rsidP="00084E02">
            <w:pPr>
              <w:rPr>
                <w:rFonts w:ascii="Tahoma" w:hAnsi="Tahoma" w:cs="Tahoma"/>
                <w:sz w:val="18"/>
                <w:szCs w:val="18"/>
              </w:rPr>
            </w:pPr>
            <w:r w:rsidRPr="00E93492">
              <w:rPr>
                <w:rFonts w:ascii="Tahoma" w:hAnsi="Tahoma" w:cs="Tahoma"/>
                <w:sz w:val="18"/>
              </w:rPr>
              <w:t>Grant &amp; Thornton (2007)</w:t>
            </w:r>
            <w:r w:rsidRPr="00E93492">
              <w:rPr>
                <w:rFonts w:ascii="Tahoma" w:hAnsi="Tahoma" w:cs="Tahoma"/>
                <w:sz w:val="18"/>
                <w:szCs w:val="18"/>
              </w:rPr>
              <w:t xml:space="preserve"> Martin et al. (2019)</w:t>
            </w:r>
          </w:p>
          <w:p w14:paraId="065457E2" w14:textId="77777777" w:rsidR="00DD11D8" w:rsidRPr="00E93492" w:rsidRDefault="00DD11D8" w:rsidP="00084E02">
            <w:pPr>
              <w:rPr>
                <w:rFonts w:ascii="Tahoma" w:hAnsi="Tahoma" w:cs="Tahoma"/>
                <w:sz w:val="18"/>
              </w:rPr>
            </w:pPr>
          </w:p>
        </w:tc>
        <w:tc>
          <w:tcPr>
            <w:tcW w:w="2970" w:type="dxa"/>
          </w:tcPr>
          <w:p w14:paraId="6CBC2442" w14:textId="77777777" w:rsidR="00DD11D8" w:rsidRPr="00E93492" w:rsidRDefault="00DD11D8" w:rsidP="00084E02">
            <w:pPr>
              <w:rPr>
                <w:rFonts w:ascii="Tahoma" w:hAnsi="Tahoma" w:cs="Tahoma"/>
                <w:sz w:val="18"/>
              </w:rPr>
            </w:pPr>
            <w:r w:rsidRPr="00E93492">
              <w:rPr>
                <w:rFonts w:ascii="Tahoma" w:hAnsi="Tahoma" w:cs="Tahoma"/>
                <w:sz w:val="18"/>
              </w:rPr>
              <w:t>Presentation #3 – Cooperative Learning/Active Learning</w:t>
            </w:r>
          </w:p>
        </w:tc>
      </w:tr>
      <w:tr w:rsidR="00DD11D8" w:rsidRPr="00E93492" w14:paraId="014C9818" w14:textId="77777777" w:rsidTr="00BC1569">
        <w:trPr>
          <w:trHeight w:val="917"/>
        </w:trPr>
        <w:tc>
          <w:tcPr>
            <w:tcW w:w="810" w:type="dxa"/>
            <w:shd w:val="clear" w:color="auto" w:fill="D9D9D9" w:themeFill="background1" w:themeFillShade="D9"/>
          </w:tcPr>
          <w:p w14:paraId="7860E749" w14:textId="5F92A283" w:rsidR="00DD11D8" w:rsidRPr="00E93492" w:rsidRDefault="00C96EE5" w:rsidP="00084E02">
            <w:pPr>
              <w:rPr>
                <w:rFonts w:ascii="Tahoma" w:hAnsi="Tahoma" w:cs="Tahoma"/>
                <w:sz w:val="18"/>
              </w:rPr>
            </w:pPr>
            <w:r>
              <w:rPr>
                <w:rFonts w:ascii="Tahoma" w:hAnsi="Tahoma" w:cs="Tahoma"/>
                <w:sz w:val="18"/>
              </w:rPr>
              <w:t>10/13</w:t>
            </w:r>
          </w:p>
          <w:p w14:paraId="3895D3DB" w14:textId="77777777" w:rsidR="00DD11D8" w:rsidRPr="00E93492" w:rsidRDefault="00DD11D8" w:rsidP="00084E02">
            <w:pPr>
              <w:rPr>
                <w:rFonts w:ascii="Tahoma" w:hAnsi="Tahoma" w:cs="Tahoma"/>
                <w:sz w:val="18"/>
              </w:rPr>
            </w:pPr>
          </w:p>
        </w:tc>
        <w:tc>
          <w:tcPr>
            <w:tcW w:w="3870" w:type="dxa"/>
            <w:shd w:val="clear" w:color="auto" w:fill="D9D9D9" w:themeFill="background1" w:themeFillShade="D9"/>
          </w:tcPr>
          <w:p w14:paraId="66ED4775" w14:textId="77777777" w:rsidR="00DD11D8" w:rsidRPr="00B07988" w:rsidRDefault="00DD11D8" w:rsidP="00084E02">
            <w:pPr>
              <w:widowControl/>
              <w:autoSpaceDE/>
              <w:autoSpaceDN/>
              <w:adjustRightInd/>
              <w:rPr>
                <w:rFonts w:ascii="Tahoma" w:hAnsi="Tahoma" w:cs="Tahoma"/>
                <w:sz w:val="18"/>
              </w:rPr>
            </w:pPr>
            <w:r w:rsidRPr="00B07988">
              <w:rPr>
                <w:rFonts w:ascii="Tahoma" w:hAnsi="Tahoma" w:cs="Tahoma"/>
                <w:sz w:val="18"/>
              </w:rPr>
              <w:t xml:space="preserve">Module 8 </w:t>
            </w:r>
          </w:p>
          <w:p w14:paraId="37DB379C" w14:textId="77BE53DF" w:rsidR="00DD11D8" w:rsidRPr="00B07988" w:rsidRDefault="00DD11D8" w:rsidP="00DD11D8">
            <w:pPr>
              <w:pStyle w:val="ListParagraph"/>
              <w:widowControl/>
              <w:numPr>
                <w:ilvl w:val="0"/>
                <w:numId w:val="37"/>
              </w:numPr>
              <w:autoSpaceDE/>
              <w:autoSpaceDN/>
              <w:adjustRightInd/>
              <w:ind w:left="345" w:hanging="180"/>
              <w:rPr>
                <w:rFonts w:ascii="Tahoma" w:hAnsi="Tahoma" w:cs="Tahoma"/>
                <w:sz w:val="18"/>
              </w:rPr>
            </w:pPr>
            <w:r w:rsidRPr="00B07988">
              <w:rPr>
                <w:rFonts w:ascii="Tahoma" w:hAnsi="Tahoma" w:cs="Tahoma"/>
                <w:sz w:val="18"/>
              </w:rPr>
              <w:t xml:space="preserve">Inductive Learning: Inquiry/Discovery/Problem Solving </w:t>
            </w:r>
          </w:p>
          <w:p w14:paraId="6FF128EC" w14:textId="77777777" w:rsidR="00DD11D8" w:rsidRPr="00B07988" w:rsidRDefault="00DD11D8" w:rsidP="00DD11D8">
            <w:pPr>
              <w:pStyle w:val="ListParagraph"/>
              <w:widowControl/>
              <w:numPr>
                <w:ilvl w:val="0"/>
                <w:numId w:val="37"/>
              </w:numPr>
              <w:autoSpaceDE/>
              <w:autoSpaceDN/>
              <w:adjustRightInd/>
              <w:ind w:left="345" w:hanging="180"/>
              <w:rPr>
                <w:rFonts w:ascii="Tahoma" w:hAnsi="Tahoma" w:cs="Tahoma"/>
                <w:sz w:val="18"/>
              </w:rPr>
            </w:pPr>
            <w:r w:rsidRPr="00B07988">
              <w:rPr>
                <w:rFonts w:ascii="Tahoma" w:hAnsi="Tahoma" w:cs="Tahoma"/>
                <w:sz w:val="18"/>
              </w:rPr>
              <w:t xml:space="preserve">Developing and Using Case Studies </w:t>
            </w:r>
          </w:p>
        </w:tc>
        <w:tc>
          <w:tcPr>
            <w:tcW w:w="2520" w:type="dxa"/>
            <w:shd w:val="clear" w:color="auto" w:fill="D9D9D9" w:themeFill="background1" w:themeFillShade="D9"/>
          </w:tcPr>
          <w:p w14:paraId="11BBC9FE" w14:textId="77777777" w:rsidR="00DD11D8" w:rsidRPr="00E93492" w:rsidRDefault="00DD11D8" w:rsidP="00084E02">
            <w:pPr>
              <w:rPr>
                <w:rFonts w:ascii="Tahoma" w:hAnsi="Tahoma" w:cs="Tahoma"/>
                <w:sz w:val="18"/>
                <w:szCs w:val="18"/>
              </w:rPr>
            </w:pPr>
            <w:r w:rsidRPr="00E93492">
              <w:rPr>
                <w:rFonts w:ascii="Tahoma" w:hAnsi="Tahoma" w:cs="Tahoma"/>
                <w:sz w:val="18"/>
                <w:szCs w:val="18"/>
              </w:rPr>
              <w:t>Nilson, Ch 16, 17, 18, 19</w:t>
            </w:r>
          </w:p>
          <w:p w14:paraId="6C40CA18" w14:textId="77777777" w:rsidR="00DD11D8" w:rsidRPr="00E93492" w:rsidRDefault="00DD11D8" w:rsidP="00084E02">
            <w:pPr>
              <w:rPr>
                <w:rFonts w:ascii="Tahoma" w:hAnsi="Tahoma" w:cs="Tahoma"/>
                <w:sz w:val="18"/>
              </w:rPr>
            </w:pPr>
          </w:p>
        </w:tc>
        <w:tc>
          <w:tcPr>
            <w:tcW w:w="2970" w:type="dxa"/>
            <w:shd w:val="clear" w:color="auto" w:fill="D9D9D9" w:themeFill="background1" w:themeFillShade="D9"/>
          </w:tcPr>
          <w:p w14:paraId="0C95FD19" w14:textId="77777777" w:rsidR="00DD11D8" w:rsidRPr="00E93492" w:rsidRDefault="00DD11D8" w:rsidP="00084E02">
            <w:pPr>
              <w:rPr>
                <w:rFonts w:ascii="Tahoma" w:hAnsi="Tahoma" w:cs="Tahoma"/>
                <w:sz w:val="18"/>
              </w:rPr>
            </w:pPr>
            <w:r w:rsidRPr="00E93492">
              <w:rPr>
                <w:rFonts w:ascii="Tahoma" w:hAnsi="Tahoma" w:cs="Tahoma"/>
                <w:sz w:val="18"/>
              </w:rPr>
              <w:t>Peer Feedback on Presentation 3</w:t>
            </w:r>
          </w:p>
          <w:p w14:paraId="711B5DA7" w14:textId="77777777" w:rsidR="00DD11D8" w:rsidRPr="00E93492" w:rsidRDefault="00DD11D8" w:rsidP="00084E02">
            <w:pPr>
              <w:rPr>
                <w:rFonts w:ascii="Tahoma" w:hAnsi="Tahoma" w:cs="Tahoma"/>
                <w:sz w:val="18"/>
              </w:rPr>
            </w:pPr>
          </w:p>
          <w:p w14:paraId="41E4CB00" w14:textId="77777777" w:rsidR="00DD11D8" w:rsidRPr="00E93492" w:rsidRDefault="00DD11D8" w:rsidP="00084E02">
            <w:pPr>
              <w:rPr>
                <w:rFonts w:ascii="Tahoma" w:hAnsi="Tahoma" w:cs="Tahoma"/>
                <w:sz w:val="18"/>
              </w:rPr>
            </w:pPr>
            <w:r w:rsidRPr="00E93492">
              <w:rPr>
                <w:rFonts w:ascii="Tahoma" w:hAnsi="Tahoma" w:cs="Tahoma"/>
                <w:sz w:val="18"/>
              </w:rPr>
              <w:t xml:space="preserve">Discussion Post – Critique of Inductive Learning </w:t>
            </w:r>
          </w:p>
        </w:tc>
      </w:tr>
      <w:tr w:rsidR="00DD11D8" w:rsidRPr="00E93492" w14:paraId="4BAEB83D" w14:textId="77777777" w:rsidTr="00BC1569">
        <w:trPr>
          <w:trHeight w:val="719"/>
        </w:trPr>
        <w:tc>
          <w:tcPr>
            <w:tcW w:w="810" w:type="dxa"/>
          </w:tcPr>
          <w:p w14:paraId="72738311" w14:textId="6D658460" w:rsidR="00DD11D8" w:rsidRPr="00E93492" w:rsidRDefault="00C96EE5" w:rsidP="00084E02">
            <w:pPr>
              <w:rPr>
                <w:rFonts w:ascii="Tahoma" w:hAnsi="Tahoma" w:cs="Tahoma"/>
                <w:sz w:val="18"/>
              </w:rPr>
            </w:pPr>
            <w:r>
              <w:rPr>
                <w:rFonts w:ascii="Tahoma" w:hAnsi="Tahoma" w:cs="Tahoma"/>
                <w:sz w:val="18"/>
              </w:rPr>
              <w:t>10/20</w:t>
            </w:r>
          </w:p>
          <w:p w14:paraId="547825C7" w14:textId="77777777" w:rsidR="00DD11D8" w:rsidRPr="00E93492" w:rsidRDefault="00DD11D8" w:rsidP="00084E02">
            <w:pPr>
              <w:rPr>
                <w:rFonts w:ascii="Tahoma" w:hAnsi="Tahoma" w:cs="Tahoma"/>
                <w:sz w:val="18"/>
              </w:rPr>
            </w:pPr>
          </w:p>
        </w:tc>
        <w:tc>
          <w:tcPr>
            <w:tcW w:w="3870" w:type="dxa"/>
          </w:tcPr>
          <w:p w14:paraId="204E193D" w14:textId="77777777" w:rsidR="00DD11D8" w:rsidRPr="00B07988" w:rsidRDefault="00DD11D8" w:rsidP="00084E02">
            <w:pPr>
              <w:widowControl/>
              <w:autoSpaceDE/>
              <w:autoSpaceDN/>
              <w:adjustRightInd/>
              <w:rPr>
                <w:rFonts w:ascii="Tahoma" w:hAnsi="Tahoma" w:cs="Tahoma"/>
                <w:sz w:val="18"/>
              </w:rPr>
            </w:pPr>
            <w:r w:rsidRPr="00B07988">
              <w:rPr>
                <w:rFonts w:ascii="Tahoma" w:hAnsi="Tahoma" w:cs="Tahoma"/>
                <w:sz w:val="18"/>
              </w:rPr>
              <w:t xml:space="preserve">Module 9 </w:t>
            </w:r>
          </w:p>
          <w:p w14:paraId="6F2AF9BF" w14:textId="4D5CAF4F" w:rsidR="00DD11D8" w:rsidRPr="00B07988" w:rsidRDefault="00DD11D8" w:rsidP="00DD11D8">
            <w:pPr>
              <w:pStyle w:val="ListParagraph"/>
              <w:widowControl/>
              <w:numPr>
                <w:ilvl w:val="0"/>
                <w:numId w:val="37"/>
              </w:numPr>
              <w:autoSpaceDE/>
              <w:autoSpaceDN/>
              <w:adjustRightInd/>
              <w:ind w:left="345" w:hanging="180"/>
              <w:rPr>
                <w:rFonts w:ascii="Tahoma" w:hAnsi="Tahoma" w:cs="Tahoma"/>
                <w:sz w:val="18"/>
              </w:rPr>
            </w:pPr>
            <w:r w:rsidRPr="00B07988">
              <w:rPr>
                <w:rFonts w:ascii="Tahoma" w:hAnsi="Tahoma" w:cs="Tahoma"/>
                <w:sz w:val="18"/>
              </w:rPr>
              <w:t xml:space="preserve">Community-based Learning: Field Trips &amp; Guest Speakers </w:t>
            </w:r>
          </w:p>
        </w:tc>
        <w:tc>
          <w:tcPr>
            <w:tcW w:w="2520" w:type="dxa"/>
          </w:tcPr>
          <w:p w14:paraId="5EBC0441" w14:textId="77777777" w:rsidR="00DD11D8" w:rsidRPr="00E93492" w:rsidRDefault="00DD11D8" w:rsidP="00084E02">
            <w:pPr>
              <w:rPr>
                <w:rFonts w:ascii="Tahoma" w:hAnsi="Tahoma" w:cs="Tahoma"/>
                <w:sz w:val="18"/>
                <w:szCs w:val="18"/>
              </w:rPr>
            </w:pPr>
            <w:r w:rsidRPr="00E93492">
              <w:rPr>
                <w:rFonts w:ascii="Tahoma" w:hAnsi="Tahoma" w:cs="Tahoma"/>
                <w:bCs/>
                <w:sz w:val="18"/>
                <w:szCs w:val="18"/>
              </w:rPr>
              <w:t>Behrendt &amp; Franklin (2014)</w:t>
            </w:r>
            <w:r w:rsidRPr="00E93492">
              <w:rPr>
                <w:rFonts w:ascii="Tahoma" w:hAnsi="Tahoma" w:cs="Tahoma"/>
                <w:sz w:val="18"/>
                <w:szCs w:val="18"/>
              </w:rPr>
              <w:t xml:space="preserve"> </w:t>
            </w:r>
          </w:p>
          <w:p w14:paraId="6DFC12CB" w14:textId="77777777" w:rsidR="00DD11D8" w:rsidRPr="00E93492" w:rsidRDefault="00DD11D8" w:rsidP="00084E02">
            <w:pPr>
              <w:rPr>
                <w:rFonts w:ascii="Tahoma" w:hAnsi="Tahoma" w:cs="Tahoma"/>
                <w:sz w:val="18"/>
              </w:rPr>
            </w:pPr>
            <w:r w:rsidRPr="00E93492">
              <w:rPr>
                <w:rFonts w:ascii="Tahoma" w:hAnsi="Tahoma" w:cs="Tahoma"/>
                <w:sz w:val="18"/>
              </w:rPr>
              <w:t>Myers &amp; Jones (2004)</w:t>
            </w:r>
          </w:p>
        </w:tc>
        <w:tc>
          <w:tcPr>
            <w:tcW w:w="2970" w:type="dxa"/>
          </w:tcPr>
          <w:p w14:paraId="7A69E623" w14:textId="77777777" w:rsidR="00DD11D8" w:rsidRPr="00E93492" w:rsidRDefault="00DD11D8" w:rsidP="00084E02">
            <w:pPr>
              <w:rPr>
                <w:rFonts w:ascii="Tahoma" w:hAnsi="Tahoma" w:cs="Tahoma"/>
                <w:sz w:val="18"/>
              </w:rPr>
            </w:pPr>
            <w:r w:rsidRPr="00E93492">
              <w:rPr>
                <w:rFonts w:ascii="Tahoma" w:hAnsi="Tahoma" w:cs="Tahoma"/>
                <w:sz w:val="18"/>
              </w:rPr>
              <w:t xml:space="preserve">Discussion Post – Plan for Field Trip or Guest Speaker </w:t>
            </w:r>
          </w:p>
        </w:tc>
      </w:tr>
      <w:tr w:rsidR="00DD11D8" w:rsidRPr="00E93492" w14:paraId="2731D310" w14:textId="77777777" w:rsidTr="00BC1569">
        <w:trPr>
          <w:trHeight w:val="521"/>
        </w:trPr>
        <w:tc>
          <w:tcPr>
            <w:tcW w:w="810" w:type="dxa"/>
            <w:shd w:val="clear" w:color="auto" w:fill="D9D9D9" w:themeFill="background1" w:themeFillShade="D9"/>
          </w:tcPr>
          <w:p w14:paraId="08DEC8D1" w14:textId="51AC6F57" w:rsidR="00DD11D8" w:rsidRPr="00E93492" w:rsidRDefault="00C96EE5" w:rsidP="00084E02">
            <w:pPr>
              <w:rPr>
                <w:rFonts w:ascii="Tahoma" w:hAnsi="Tahoma" w:cs="Tahoma"/>
                <w:sz w:val="18"/>
              </w:rPr>
            </w:pPr>
            <w:r>
              <w:rPr>
                <w:rFonts w:ascii="Tahoma" w:hAnsi="Tahoma" w:cs="Tahoma"/>
                <w:sz w:val="18"/>
              </w:rPr>
              <w:t>10/27</w:t>
            </w:r>
          </w:p>
          <w:p w14:paraId="65CAA66E" w14:textId="77777777" w:rsidR="00DD11D8" w:rsidRPr="00E93492" w:rsidRDefault="00DD11D8" w:rsidP="00084E02">
            <w:pPr>
              <w:rPr>
                <w:rFonts w:ascii="Tahoma" w:hAnsi="Tahoma" w:cs="Tahoma"/>
                <w:sz w:val="18"/>
              </w:rPr>
            </w:pPr>
          </w:p>
        </w:tc>
        <w:tc>
          <w:tcPr>
            <w:tcW w:w="3870" w:type="dxa"/>
            <w:shd w:val="clear" w:color="auto" w:fill="D9D9D9" w:themeFill="background1" w:themeFillShade="D9"/>
          </w:tcPr>
          <w:p w14:paraId="2A5FC61E" w14:textId="77777777" w:rsidR="00DD11D8" w:rsidRPr="00B07988" w:rsidRDefault="00DD11D8" w:rsidP="00084E02">
            <w:pPr>
              <w:rPr>
                <w:rFonts w:ascii="Tahoma" w:hAnsi="Tahoma" w:cs="Tahoma"/>
                <w:sz w:val="18"/>
              </w:rPr>
            </w:pPr>
            <w:r w:rsidRPr="00B07988">
              <w:rPr>
                <w:rFonts w:ascii="Tahoma" w:hAnsi="Tahoma" w:cs="Tahoma"/>
                <w:sz w:val="18"/>
              </w:rPr>
              <w:t xml:space="preserve">Module 10 </w:t>
            </w:r>
          </w:p>
          <w:p w14:paraId="374045EA" w14:textId="02BAA51B" w:rsidR="00DD11D8" w:rsidRPr="00B07988" w:rsidRDefault="00DD11D8" w:rsidP="00DD11D8">
            <w:pPr>
              <w:pStyle w:val="ListParagraph"/>
              <w:numPr>
                <w:ilvl w:val="0"/>
                <w:numId w:val="37"/>
              </w:numPr>
              <w:ind w:left="345" w:hanging="180"/>
              <w:rPr>
                <w:rFonts w:ascii="Tahoma" w:hAnsi="Tahoma" w:cs="Tahoma"/>
                <w:sz w:val="18"/>
              </w:rPr>
            </w:pPr>
            <w:r w:rsidRPr="00B07988">
              <w:rPr>
                <w:rFonts w:ascii="Tahoma" w:hAnsi="Tahoma" w:cs="Tahoma"/>
                <w:sz w:val="18"/>
              </w:rPr>
              <w:t xml:space="preserve">Lab-based Learning: Facilitation &amp; Safety  </w:t>
            </w:r>
          </w:p>
        </w:tc>
        <w:tc>
          <w:tcPr>
            <w:tcW w:w="2520" w:type="dxa"/>
            <w:shd w:val="clear" w:color="auto" w:fill="D9D9D9" w:themeFill="background1" w:themeFillShade="D9"/>
          </w:tcPr>
          <w:p w14:paraId="37C6F3C1" w14:textId="77777777" w:rsidR="00DD11D8" w:rsidRPr="00E93492" w:rsidRDefault="00DD11D8" w:rsidP="00084E02">
            <w:pPr>
              <w:rPr>
                <w:rFonts w:ascii="Tahoma" w:hAnsi="Tahoma" w:cs="Tahoma"/>
                <w:sz w:val="18"/>
              </w:rPr>
            </w:pPr>
            <w:r w:rsidRPr="00E93492">
              <w:rPr>
                <w:rFonts w:ascii="Tahoma" w:hAnsi="Tahoma" w:cs="Tahoma"/>
                <w:sz w:val="18"/>
                <w:szCs w:val="18"/>
              </w:rPr>
              <w:t>Groen &amp; Fitzsimmons (2011)</w:t>
            </w:r>
          </w:p>
        </w:tc>
        <w:tc>
          <w:tcPr>
            <w:tcW w:w="2970" w:type="dxa"/>
            <w:shd w:val="clear" w:color="auto" w:fill="D9D9D9" w:themeFill="background1" w:themeFillShade="D9"/>
          </w:tcPr>
          <w:p w14:paraId="66821378" w14:textId="77777777" w:rsidR="00DD11D8" w:rsidRPr="00E93492" w:rsidRDefault="00DD11D8" w:rsidP="00084E02">
            <w:pPr>
              <w:rPr>
                <w:rFonts w:ascii="Tahoma" w:hAnsi="Tahoma" w:cs="Tahoma"/>
                <w:sz w:val="18"/>
              </w:rPr>
            </w:pPr>
            <w:r w:rsidRPr="00E93492">
              <w:rPr>
                <w:rFonts w:ascii="Tahoma" w:hAnsi="Tahoma" w:cs="Tahoma"/>
                <w:sz w:val="18"/>
              </w:rPr>
              <w:t>Presentation #4 – Inductive Learning</w:t>
            </w:r>
          </w:p>
        </w:tc>
      </w:tr>
      <w:tr w:rsidR="00DD11D8" w:rsidRPr="00E93492" w14:paraId="5DF98DA1" w14:textId="77777777" w:rsidTr="00700FE1">
        <w:trPr>
          <w:trHeight w:val="424"/>
        </w:trPr>
        <w:tc>
          <w:tcPr>
            <w:tcW w:w="810" w:type="dxa"/>
          </w:tcPr>
          <w:p w14:paraId="3D7AD8F1" w14:textId="6F5A944B" w:rsidR="00DD11D8" w:rsidRPr="00E93492" w:rsidRDefault="00C96EE5" w:rsidP="00084E02">
            <w:pPr>
              <w:rPr>
                <w:rFonts w:ascii="Tahoma" w:hAnsi="Tahoma" w:cs="Tahoma"/>
                <w:sz w:val="18"/>
              </w:rPr>
            </w:pPr>
            <w:r>
              <w:rPr>
                <w:rFonts w:ascii="Tahoma" w:hAnsi="Tahoma" w:cs="Tahoma"/>
                <w:sz w:val="18"/>
              </w:rPr>
              <w:t>11/3</w:t>
            </w:r>
          </w:p>
          <w:p w14:paraId="2CE15E02" w14:textId="77777777" w:rsidR="00DD11D8" w:rsidRPr="00E93492" w:rsidRDefault="00DD11D8" w:rsidP="00084E02">
            <w:pPr>
              <w:rPr>
                <w:rFonts w:ascii="Tahoma" w:hAnsi="Tahoma" w:cs="Tahoma"/>
                <w:sz w:val="18"/>
              </w:rPr>
            </w:pPr>
          </w:p>
        </w:tc>
        <w:tc>
          <w:tcPr>
            <w:tcW w:w="3870" w:type="dxa"/>
          </w:tcPr>
          <w:p w14:paraId="5CE03F01" w14:textId="77777777" w:rsidR="00DD11D8" w:rsidRPr="00B07988" w:rsidRDefault="00DD11D8" w:rsidP="00084E02">
            <w:pPr>
              <w:widowControl/>
              <w:autoSpaceDE/>
              <w:autoSpaceDN/>
              <w:adjustRightInd/>
              <w:rPr>
                <w:rFonts w:ascii="Tahoma" w:hAnsi="Tahoma" w:cs="Tahoma"/>
                <w:bCs/>
                <w:sz w:val="18"/>
              </w:rPr>
            </w:pPr>
            <w:r w:rsidRPr="00B07988">
              <w:rPr>
                <w:rFonts w:ascii="Tahoma" w:hAnsi="Tahoma" w:cs="Tahoma"/>
                <w:bCs/>
                <w:sz w:val="18"/>
              </w:rPr>
              <w:t xml:space="preserve">Module 11 </w:t>
            </w:r>
          </w:p>
          <w:p w14:paraId="21DDDFC2" w14:textId="5069B7BD" w:rsidR="00DD11D8" w:rsidRPr="00B07988" w:rsidRDefault="00DD11D8" w:rsidP="00DD11D8">
            <w:pPr>
              <w:pStyle w:val="ListParagraph"/>
              <w:widowControl/>
              <w:numPr>
                <w:ilvl w:val="0"/>
                <w:numId w:val="37"/>
              </w:numPr>
              <w:autoSpaceDE/>
              <w:autoSpaceDN/>
              <w:adjustRightInd/>
              <w:ind w:left="345" w:hanging="180"/>
              <w:rPr>
                <w:rFonts w:ascii="Tahoma" w:hAnsi="Tahoma" w:cs="Tahoma"/>
                <w:bCs/>
                <w:sz w:val="18"/>
              </w:rPr>
            </w:pPr>
            <w:r w:rsidRPr="00B07988">
              <w:rPr>
                <w:rFonts w:ascii="Tahoma" w:hAnsi="Tahoma" w:cs="Tahoma"/>
                <w:bCs/>
                <w:sz w:val="18"/>
              </w:rPr>
              <w:t xml:space="preserve">Application-oriented Learning: Project-based Learning </w:t>
            </w:r>
          </w:p>
        </w:tc>
        <w:tc>
          <w:tcPr>
            <w:tcW w:w="2520" w:type="dxa"/>
          </w:tcPr>
          <w:p w14:paraId="57DDD983" w14:textId="77777777" w:rsidR="00DD11D8" w:rsidRPr="00E93492" w:rsidRDefault="00DD11D8" w:rsidP="00084E02">
            <w:pPr>
              <w:rPr>
                <w:rFonts w:ascii="Tahoma" w:hAnsi="Tahoma" w:cs="Tahoma"/>
                <w:sz w:val="18"/>
                <w:szCs w:val="18"/>
              </w:rPr>
            </w:pPr>
            <w:r w:rsidRPr="00E93492">
              <w:rPr>
                <w:rFonts w:ascii="Tahoma" w:hAnsi="Tahoma" w:cs="Tahoma"/>
                <w:sz w:val="18"/>
                <w:szCs w:val="18"/>
              </w:rPr>
              <w:t>Roberts &amp; Harlin (2007)</w:t>
            </w:r>
          </w:p>
          <w:p w14:paraId="74EE4DBB" w14:textId="77777777" w:rsidR="00DD11D8" w:rsidRPr="00E93492" w:rsidRDefault="00DD11D8" w:rsidP="00084E02">
            <w:pPr>
              <w:rPr>
                <w:rFonts w:ascii="Tahoma" w:hAnsi="Tahoma" w:cs="Tahoma"/>
                <w:sz w:val="18"/>
                <w:szCs w:val="18"/>
              </w:rPr>
            </w:pPr>
            <w:r w:rsidRPr="00E93492">
              <w:rPr>
                <w:rFonts w:ascii="Tahoma" w:hAnsi="Tahoma" w:cs="Tahoma"/>
                <w:sz w:val="18"/>
                <w:szCs w:val="18"/>
              </w:rPr>
              <w:t>Smith &amp; Rayfield (2016)</w:t>
            </w:r>
          </w:p>
          <w:p w14:paraId="7528E249" w14:textId="77777777" w:rsidR="00DD11D8" w:rsidRPr="00E93492" w:rsidRDefault="00DD11D8" w:rsidP="00084E02">
            <w:pPr>
              <w:rPr>
                <w:rFonts w:ascii="Tahoma" w:hAnsi="Tahoma" w:cs="Tahoma"/>
                <w:sz w:val="18"/>
              </w:rPr>
            </w:pPr>
          </w:p>
          <w:p w14:paraId="3C7E052D" w14:textId="77777777" w:rsidR="00DD11D8" w:rsidRPr="00E93492" w:rsidRDefault="00DD11D8" w:rsidP="00084E02">
            <w:pPr>
              <w:rPr>
                <w:rFonts w:ascii="Tahoma" w:hAnsi="Tahoma" w:cs="Tahoma"/>
                <w:sz w:val="18"/>
                <w:szCs w:val="18"/>
              </w:rPr>
            </w:pPr>
          </w:p>
        </w:tc>
        <w:tc>
          <w:tcPr>
            <w:tcW w:w="2970" w:type="dxa"/>
          </w:tcPr>
          <w:p w14:paraId="49997686" w14:textId="77777777" w:rsidR="00DD11D8" w:rsidRPr="00E93492" w:rsidRDefault="00DD11D8" w:rsidP="00084E02">
            <w:pPr>
              <w:rPr>
                <w:rFonts w:ascii="Tahoma" w:hAnsi="Tahoma" w:cs="Tahoma"/>
                <w:sz w:val="18"/>
              </w:rPr>
            </w:pPr>
            <w:r w:rsidRPr="00E93492">
              <w:rPr>
                <w:rFonts w:ascii="Tahoma" w:hAnsi="Tahoma" w:cs="Tahoma"/>
                <w:sz w:val="18"/>
              </w:rPr>
              <w:t xml:space="preserve">Peer Feedback on Presentation 4 </w:t>
            </w:r>
          </w:p>
          <w:p w14:paraId="1F64D117" w14:textId="77777777" w:rsidR="00DD11D8" w:rsidRPr="00E93492" w:rsidRDefault="00DD11D8" w:rsidP="00084E02">
            <w:pPr>
              <w:rPr>
                <w:rFonts w:ascii="Tahoma" w:hAnsi="Tahoma" w:cs="Tahoma"/>
                <w:sz w:val="18"/>
              </w:rPr>
            </w:pPr>
          </w:p>
          <w:p w14:paraId="79B63419" w14:textId="77777777" w:rsidR="00DD11D8" w:rsidRPr="00E93492" w:rsidRDefault="00DD11D8" w:rsidP="00084E02">
            <w:pPr>
              <w:rPr>
                <w:rFonts w:ascii="Tahoma" w:hAnsi="Tahoma" w:cs="Tahoma"/>
                <w:sz w:val="18"/>
              </w:rPr>
            </w:pPr>
            <w:r w:rsidRPr="00E93492">
              <w:rPr>
                <w:rFonts w:ascii="Tahoma" w:hAnsi="Tahoma" w:cs="Tahoma"/>
                <w:sz w:val="18"/>
              </w:rPr>
              <w:t xml:space="preserve">Discussion Post – Critique of Project/Application </w:t>
            </w:r>
          </w:p>
        </w:tc>
      </w:tr>
      <w:tr w:rsidR="00DD11D8" w:rsidRPr="00E93492" w14:paraId="6B5E6014" w14:textId="77777777" w:rsidTr="00700FE1">
        <w:trPr>
          <w:trHeight w:val="899"/>
        </w:trPr>
        <w:tc>
          <w:tcPr>
            <w:tcW w:w="810" w:type="dxa"/>
            <w:shd w:val="clear" w:color="auto" w:fill="D9D9D9" w:themeFill="background1" w:themeFillShade="D9"/>
          </w:tcPr>
          <w:p w14:paraId="49BB3E91" w14:textId="0C7A965D" w:rsidR="00DD11D8" w:rsidRPr="00E93492" w:rsidRDefault="00C96EE5" w:rsidP="00084E02">
            <w:pPr>
              <w:rPr>
                <w:rFonts w:ascii="Tahoma" w:hAnsi="Tahoma" w:cs="Tahoma"/>
                <w:sz w:val="18"/>
              </w:rPr>
            </w:pPr>
            <w:r>
              <w:rPr>
                <w:rFonts w:ascii="Tahoma" w:hAnsi="Tahoma" w:cs="Tahoma"/>
                <w:sz w:val="18"/>
              </w:rPr>
              <w:t>11/10</w:t>
            </w:r>
          </w:p>
          <w:p w14:paraId="2F5C1BCA" w14:textId="77777777" w:rsidR="00DD11D8" w:rsidRPr="00E93492" w:rsidRDefault="00DD11D8" w:rsidP="00084E02">
            <w:pPr>
              <w:rPr>
                <w:rFonts w:ascii="Tahoma" w:hAnsi="Tahoma" w:cs="Tahoma"/>
                <w:sz w:val="18"/>
              </w:rPr>
            </w:pPr>
          </w:p>
        </w:tc>
        <w:tc>
          <w:tcPr>
            <w:tcW w:w="3870" w:type="dxa"/>
            <w:shd w:val="clear" w:color="auto" w:fill="D9D9D9" w:themeFill="background1" w:themeFillShade="D9"/>
          </w:tcPr>
          <w:p w14:paraId="7BA2E96C" w14:textId="77777777" w:rsidR="00DD11D8" w:rsidRPr="00B07988" w:rsidRDefault="00DD11D8" w:rsidP="00084E02">
            <w:pPr>
              <w:widowControl/>
              <w:autoSpaceDE/>
              <w:autoSpaceDN/>
              <w:adjustRightInd/>
              <w:rPr>
                <w:rFonts w:ascii="Tahoma" w:hAnsi="Tahoma" w:cs="Tahoma"/>
                <w:sz w:val="18"/>
              </w:rPr>
            </w:pPr>
            <w:r w:rsidRPr="00B07988">
              <w:rPr>
                <w:rFonts w:ascii="Tahoma" w:hAnsi="Tahoma" w:cs="Tahoma"/>
                <w:sz w:val="18"/>
              </w:rPr>
              <w:t>Module 12</w:t>
            </w:r>
          </w:p>
          <w:p w14:paraId="33E1DAA8" w14:textId="6F481405" w:rsidR="00DD11D8" w:rsidRPr="00B07988" w:rsidRDefault="00DD11D8" w:rsidP="00DD11D8">
            <w:pPr>
              <w:pStyle w:val="ListParagraph"/>
              <w:widowControl/>
              <w:numPr>
                <w:ilvl w:val="0"/>
                <w:numId w:val="37"/>
              </w:numPr>
              <w:autoSpaceDE/>
              <w:autoSpaceDN/>
              <w:adjustRightInd/>
              <w:ind w:left="345" w:hanging="180"/>
              <w:rPr>
                <w:rFonts w:ascii="Tahoma" w:hAnsi="Tahoma" w:cs="Tahoma"/>
                <w:sz w:val="18"/>
              </w:rPr>
            </w:pPr>
            <w:r w:rsidRPr="00B07988">
              <w:rPr>
                <w:rFonts w:ascii="Tahoma" w:hAnsi="Tahoma" w:cs="Tahoma"/>
                <w:sz w:val="18"/>
              </w:rPr>
              <w:t xml:space="preserve">Value-added Learning: Service Learning </w:t>
            </w:r>
          </w:p>
          <w:p w14:paraId="7A8E339F" w14:textId="6A3362FF" w:rsidR="00DD11D8" w:rsidRPr="00B07988" w:rsidRDefault="00DD11D8" w:rsidP="00DD11D8">
            <w:pPr>
              <w:pStyle w:val="ListParagraph"/>
              <w:widowControl/>
              <w:numPr>
                <w:ilvl w:val="0"/>
                <w:numId w:val="37"/>
              </w:numPr>
              <w:autoSpaceDE/>
              <w:autoSpaceDN/>
              <w:adjustRightInd/>
              <w:ind w:left="345" w:hanging="180"/>
              <w:rPr>
                <w:rFonts w:ascii="Tahoma" w:hAnsi="Tahoma" w:cs="Tahoma"/>
                <w:sz w:val="18"/>
              </w:rPr>
            </w:pPr>
            <w:r w:rsidRPr="00B07988">
              <w:rPr>
                <w:rFonts w:ascii="Tahoma" w:hAnsi="Tahoma" w:cs="Tahoma"/>
                <w:sz w:val="18"/>
              </w:rPr>
              <w:t>Outdoor/Adventure Learning</w:t>
            </w:r>
            <w:r w:rsidR="00700FE1" w:rsidRPr="00B07988">
              <w:rPr>
                <w:rFonts w:ascii="Tahoma" w:hAnsi="Tahoma" w:cs="Tahoma"/>
                <w:sz w:val="18"/>
              </w:rPr>
              <w:t>:</w:t>
            </w:r>
            <w:r w:rsidR="0079514B" w:rsidRPr="00B07988">
              <w:rPr>
                <w:rFonts w:ascii="Tahoma" w:hAnsi="Tahoma" w:cs="Tahoma"/>
                <w:sz w:val="18"/>
              </w:rPr>
              <w:t xml:space="preserve"> </w:t>
            </w:r>
            <w:r w:rsidRPr="00B07988">
              <w:rPr>
                <w:rFonts w:ascii="Tahoma" w:hAnsi="Tahoma" w:cs="Tahoma"/>
                <w:sz w:val="18"/>
              </w:rPr>
              <w:t xml:space="preserve">Ropes Courses, Camps, &amp; Adventure Learning </w:t>
            </w:r>
          </w:p>
        </w:tc>
        <w:tc>
          <w:tcPr>
            <w:tcW w:w="2520" w:type="dxa"/>
            <w:shd w:val="clear" w:color="auto" w:fill="D9D9D9" w:themeFill="background1" w:themeFillShade="D9"/>
          </w:tcPr>
          <w:p w14:paraId="3C5F5DBD" w14:textId="77777777" w:rsidR="00DD11D8" w:rsidRPr="00E93492" w:rsidRDefault="00DD11D8" w:rsidP="00084E02">
            <w:pPr>
              <w:rPr>
                <w:rFonts w:ascii="Tahoma" w:hAnsi="Tahoma" w:cs="Tahoma"/>
                <w:sz w:val="18"/>
              </w:rPr>
            </w:pPr>
            <w:r w:rsidRPr="00E93492">
              <w:rPr>
                <w:rFonts w:ascii="Tahoma" w:hAnsi="Tahoma" w:cs="Tahoma"/>
                <w:sz w:val="18"/>
              </w:rPr>
              <w:t>Nilson, Ch 14</w:t>
            </w:r>
          </w:p>
          <w:p w14:paraId="319BE29E" w14:textId="77777777" w:rsidR="00DD11D8" w:rsidRPr="00E93492" w:rsidRDefault="00DD11D8" w:rsidP="00084E02">
            <w:pPr>
              <w:rPr>
                <w:rFonts w:ascii="Tahoma" w:hAnsi="Tahoma" w:cs="Tahoma"/>
                <w:sz w:val="18"/>
                <w:szCs w:val="18"/>
              </w:rPr>
            </w:pPr>
            <w:proofErr w:type="spellStart"/>
            <w:r w:rsidRPr="00E93492">
              <w:rPr>
                <w:rFonts w:ascii="Tahoma" w:hAnsi="Tahoma" w:cs="Tahoma"/>
                <w:sz w:val="18"/>
                <w:szCs w:val="18"/>
              </w:rPr>
              <w:t>Goldenburg</w:t>
            </w:r>
            <w:proofErr w:type="spellEnd"/>
            <w:r w:rsidRPr="00E93492">
              <w:rPr>
                <w:rFonts w:ascii="Tahoma" w:hAnsi="Tahoma" w:cs="Tahoma"/>
                <w:sz w:val="18"/>
                <w:szCs w:val="18"/>
              </w:rPr>
              <w:t xml:space="preserve"> (2001)</w:t>
            </w:r>
          </w:p>
          <w:p w14:paraId="4451A1C3" w14:textId="77777777" w:rsidR="00DD11D8" w:rsidRPr="00E93492" w:rsidRDefault="00DD11D8" w:rsidP="00084E02">
            <w:pPr>
              <w:rPr>
                <w:rFonts w:ascii="Tahoma" w:hAnsi="Tahoma" w:cs="Tahoma"/>
                <w:sz w:val="18"/>
                <w:szCs w:val="18"/>
              </w:rPr>
            </w:pPr>
            <w:r w:rsidRPr="00E93492">
              <w:rPr>
                <w:rFonts w:ascii="Tahoma" w:hAnsi="Tahoma" w:cs="Tahoma"/>
                <w:sz w:val="18"/>
                <w:szCs w:val="18"/>
              </w:rPr>
              <w:t>Mashburn et al. (2008)</w:t>
            </w:r>
          </w:p>
          <w:p w14:paraId="3F661401" w14:textId="18750CF7" w:rsidR="00DD11D8" w:rsidRPr="00E93492" w:rsidRDefault="00DD11D8" w:rsidP="00084E02">
            <w:pPr>
              <w:rPr>
                <w:rFonts w:ascii="Tahoma" w:hAnsi="Tahoma" w:cs="Tahoma"/>
                <w:sz w:val="18"/>
                <w:szCs w:val="18"/>
              </w:rPr>
            </w:pPr>
            <w:r w:rsidRPr="00E93492">
              <w:rPr>
                <w:rFonts w:ascii="Tahoma" w:hAnsi="Tahoma" w:cs="Tahoma"/>
                <w:sz w:val="18"/>
                <w:szCs w:val="18"/>
              </w:rPr>
              <w:t>O’Neil &amp; Lima (2003)</w:t>
            </w:r>
          </w:p>
        </w:tc>
        <w:tc>
          <w:tcPr>
            <w:tcW w:w="2970" w:type="dxa"/>
            <w:shd w:val="clear" w:color="auto" w:fill="D9D9D9" w:themeFill="background1" w:themeFillShade="D9"/>
          </w:tcPr>
          <w:p w14:paraId="4A1A3B36" w14:textId="77777777" w:rsidR="00DD11D8" w:rsidRPr="00E93492" w:rsidRDefault="00DD11D8" w:rsidP="00084E02">
            <w:pPr>
              <w:rPr>
                <w:rFonts w:ascii="Tahoma" w:hAnsi="Tahoma" w:cs="Tahoma"/>
                <w:sz w:val="18"/>
              </w:rPr>
            </w:pPr>
            <w:r w:rsidRPr="00E93492">
              <w:rPr>
                <w:rFonts w:ascii="Tahoma" w:hAnsi="Tahoma" w:cs="Tahoma"/>
                <w:sz w:val="18"/>
              </w:rPr>
              <w:t xml:space="preserve">Discussion Post – Plan for Service Learning or Outdoor/Adventure </w:t>
            </w:r>
          </w:p>
        </w:tc>
      </w:tr>
      <w:tr w:rsidR="00DD11D8" w:rsidRPr="00E93492" w14:paraId="110A145F" w14:textId="77777777" w:rsidTr="00700FE1">
        <w:trPr>
          <w:trHeight w:val="424"/>
        </w:trPr>
        <w:tc>
          <w:tcPr>
            <w:tcW w:w="810" w:type="dxa"/>
          </w:tcPr>
          <w:p w14:paraId="1E98DAD3" w14:textId="1C2706ED" w:rsidR="00DD11D8" w:rsidRPr="00E93492" w:rsidRDefault="00C96EE5" w:rsidP="00084E02">
            <w:pPr>
              <w:rPr>
                <w:rFonts w:ascii="Tahoma" w:hAnsi="Tahoma" w:cs="Tahoma"/>
                <w:sz w:val="18"/>
              </w:rPr>
            </w:pPr>
            <w:r>
              <w:rPr>
                <w:rFonts w:ascii="Tahoma" w:hAnsi="Tahoma" w:cs="Tahoma"/>
                <w:sz w:val="18"/>
              </w:rPr>
              <w:t>11/</w:t>
            </w:r>
            <w:r w:rsidR="004E7AFD">
              <w:rPr>
                <w:rFonts w:ascii="Tahoma" w:hAnsi="Tahoma" w:cs="Tahoma"/>
                <w:sz w:val="18"/>
              </w:rPr>
              <w:t>17</w:t>
            </w:r>
          </w:p>
          <w:p w14:paraId="690F985B" w14:textId="77777777" w:rsidR="00DD11D8" w:rsidRPr="00E93492" w:rsidRDefault="00DD11D8" w:rsidP="00084E02">
            <w:pPr>
              <w:rPr>
                <w:rFonts w:ascii="Tahoma" w:hAnsi="Tahoma" w:cs="Tahoma"/>
                <w:sz w:val="18"/>
              </w:rPr>
            </w:pPr>
          </w:p>
        </w:tc>
        <w:tc>
          <w:tcPr>
            <w:tcW w:w="3870" w:type="dxa"/>
          </w:tcPr>
          <w:p w14:paraId="1654D4BF" w14:textId="77777777" w:rsidR="00DD11D8" w:rsidRPr="00E93492" w:rsidRDefault="00DD11D8" w:rsidP="00084E02">
            <w:pPr>
              <w:ind w:left="316" w:hanging="270"/>
              <w:rPr>
                <w:rFonts w:ascii="Tahoma" w:hAnsi="Tahoma" w:cs="Tahoma"/>
                <w:sz w:val="18"/>
              </w:rPr>
            </w:pPr>
            <w:r w:rsidRPr="00E93492">
              <w:rPr>
                <w:rFonts w:ascii="Tahoma" w:hAnsi="Tahoma" w:cs="Tahoma"/>
                <w:sz w:val="18"/>
              </w:rPr>
              <w:t>Module 13</w:t>
            </w:r>
          </w:p>
          <w:p w14:paraId="4BED91A5" w14:textId="77777777" w:rsidR="00700FE1" w:rsidRDefault="00DD11D8" w:rsidP="00DD11D8">
            <w:pPr>
              <w:pStyle w:val="ListParagraph"/>
              <w:numPr>
                <w:ilvl w:val="0"/>
                <w:numId w:val="37"/>
              </w:numPr>
              <w:ind w:left="345" w:hanging="180"/>
              <w:rPr>
                <w:rFonts w:ascii="Tahoma" w:hAnsi="Tahoma" w:cs="Tahoma"/>
                <w:sz w:val="18"/>
              </w:rPr>
            </w:pPr>
            <w:r w:rsidRPr="00E93492">
              <w:rPr>
                <w:rFonts w:ascii="Tahoma" w:hAnsi="Tahoma" w:cs="Tahoma"/>
                <w:sz w:val="18"/>
              </w:rPr>
              <w:t>Application-oriented Learning Activities: Individualized Applicatio</w:t>
            </w:r>
            <w:r w:rsidR="00700FE1">
              <w:rPr>
                <w:rFonts w:ascii="Tahoma" w:hAnsi="Tahoma" w:cs="Tahoma"/>
                <w:sz w:val="18"/>
              </w:rPr>
              <w:t>n</w:t>
            </w:r>
          </w:p>
          <w:p w14:paraId="4F725643" w14:textId="717C62F7" w:rsidR="00DD11D8" w:rsidRPr="00E93492" w:rsidRDefault="00700FE1" w:rsidP="00DD11D8">
            <w:pPr>
              <w:pStyle w:val="ListParagraph"/>
              <w:numPr>
                <w:ilvl w:val="0"/>
                <w:numId w:val="37"/>
              </w:numPr>
              <w:ind w:left="345" w:hanging="180"/>
              <w:rPr>
                <w:rFonts w:ascii="Tahoma" w:hAnsi="Tahoma" w:cs="Tahoma"/>
                <w:sz w:val="18"/>
              </w:rPr>
            </w:pPr>
            <w:r w:rsidRPr="00E93492">
              <w:rPr>
                <w:rFonts w:ascii="Tahoma" w:hAnsi="Tahoma" w:cs="Tahoma"/>
                <w:sz w:val="18"/>
              </w:rPr>
              <w:t>Real-world Learning Activities: Internships &amp; Study Abroad</w:t>
            </w:r>
          </w:p>
        </w:tc>
        <w:tc>
          <w:tcPr>
            <w:tcW w:w="2520" w:type="dxa"/>
          </w:tcPr>
          <w:p w14:paraId="586114CE" w14:textId="77777777" w:rsidR="00700FE1" w:rsidRPr="00E93492" w:rsidRDefault="00700FE1" w:rsidP="00700FE1">
            <w:pPr>
              <w:rPr>
                <w:rFonts w:ascii="Tahoma" w:hAnsi="Tahoma" w:cs="Tahoma"/>
                <w:sz w:val="18"/>
                <w:szCs w:val="18"/>
              </w:rPr>
            </w:pPr>
            <w:r w:rsidRPr="00E93492">
              <w:rPr>
                <w:rFonts w:ascii="Tahoma" w:hAnsi="Tahoma" w:cs="Tahoma"/>
                <w:sz w:val="18"/>
                <w:szCs w:val="18"/>
              </w:rPr>
              <w:t>Medora &amp; Roy (2017)</w:t>
            </w:r>
          </w:p>
          <w:p w14:paraId="70642EFD" w14:textId="6E383106" w:rsidR="00DD11D8" w:rsidRPr="00E93492" w:rsidRDefault="00700FE1" w:rsidP="00700FE1">
            <w:pPr>
              <w:rPr>
                <w:rFonts w:ascii="Tahoma" w:hAnsi="Tahoma" w:cs="Tahoma"/>
                <w:sz w:val="18"/>
              </w:rPr>
            </w:pPr>
            <w:r w:rsidRPr="00E93492">
              <w:rPr>
                <w:rFonts w:ascii="Tahoma" w:hAnsi="Tahoma" w:cs="Tahoma"/>
                <w:sz w:val="18"/>
                <w:szCs w:val="18"/>
              </w:rPr>
              <w:t xml:space="preserve">Rodriguez &amp; Roberts (2011) </w:t>
            </w:r>
          </w:p>
        </w:tc>
        <w:tc>
          <w:tcPr>
            <w:tcW w:w="2970" w:type="dxa"/>
          </w:tcPr>
          <w:p w14:paraId="4E6B9A44" w14:textId="77777777" w:rsidR="00DD11D8" w:rsidRPr="00E93492" w:rsidRDefault="00DD11D8" w:rsidP="00084E02">
            <w:pPr>
              <w:rPr>
                <w:rFonts w:ascii="Tahoma" w:hAnsi="Tahoma" w:cs="Tahoma"/>
                <w:sz w:val="18"/>
              </w:rPr>
            </w:pPr>
            <w:r w:rsidRPr="00E93492">
              <w:rPr>
                <w:rFonts w:ascii="Tahoma" w:hAnsi="Tahoma" w:cs="Tahoma"/>
                <w:sz w:val="18"/>
              </w:rPr>
              <w:t>Presentation #5 – Student Choice</w:t>
            </w:r>
          </w:p>
        </w:tc>
      </w:tr>
      <w:tr w:rsidR="00700FE1" w:rsidRPr="00E93492" w14:paraId="7720538C" w14:textId="77777777" w:rsidTr="00733D2A">
        <w:trPr>
          <w:trHeight w:val="424"/>
        </w:trPr>
        <w:tc>
          <w:tcPr>
            <w:tcW w:w="810" w:type="dxa"/>
            <w:shd w:val="clear" w:color="auto" w:fill="D9D9D9" w:themeFill="background1" w:themeFillShade="D9"/>
          </w:tcPr>
          <w:p w14:paraId="344AFE3E" w14:textId="3EDAE9CC" w:rsidR="00700FE1" w:rsidRPr="00E93492" w:rsidRDefault="00700FE1" w:rsidP="00084E02">
            <w:pPr>
              <w:rPr>
                <w:rFonts w:ascii="Tahoma" w:hAnsi="Tahoma" w:cs="Tahoma"/>
                <w:sz w:val="18"/>
              </w:rPr>
            </w:pPr>
            <w:r>
              <w:rPr>
                <w:rFonts w:ascii="Tahoma" w:hAnsi="Tahoma" w:cs="Tahoma"/>
                <w:sz w:val="18"/>
              </w:rPr>
              <w:t>11/24</w:t>
            </w:r>
          </w:p>
        </w:tc>
        <w:tc>
          <w:tcPr>
            <w:tcW w:w="9360" w:type="dxa"/>
            <w:gridSpan w:val="3"/>
            <w:shd w:val="clear" w:color="auto" w:fill="D9D9D9" w:themeFill="background1" w:themeFillShade="D9"/>
          </w:tcPr>
          <w:p w14:paraId="1AA9975C" w14:textId="2CF99F89" w:rsidR="00700FE1" w:rsidRPr="00E93492" w:rsidRDefault="00700FE1" w:rsidP="00700FE1">
            <w:pPr>
              <w:ind w:left="316" w:hanging="270"/>
              <w:rPr>
                <w:rFonts w:ascii="Tahoma" w:hAnsi="Tahoma" w:cs="Tahoma"/>
                <w:sz w:val="18"/>
              </w:rPr>
            </w:pPr>
            <w:r>
              <w:rPr>
                <w:rFonts w:ascii="Tahoma" w:hAnsi="Tahoma" w:cs="Tahoma"/>
                <w:sz w:val="18"/>
              </w:rPr>
              <w:t>Thanksgiving Break – No Module</w:t>
            </w:r>
          </w:p>
        </w:tc>
      </w:tr>
      <w:tr w:rsidR="00DD11D8" w:rsidRPr="00E93492" w14:paraId="622A2FBB" w14:textId="77777777" w:rsidTr="00700FE1">
        <w:trPr>
          <w:trHeight w:val="424"/>
        </w:trPr>
        <w:tc>
          <w:tcPr>
            <w:tcW w:w="810" w:type="dxa"/>
          </w:tcPr>
          <w:p w14:paraId="2E322BBB" w14:textId="0341D025" w:rsidR="00DD11D8" w:rsidRPr="00E93492" w:rsidRDefault="004E7AFD" w:rsidP="00084E02">
            <w:pPr>
              <w:rPr>
                <w:rFonts w:ascii="Tahoma" w:hAnsi="Tahoma" w:cs="Tahoma"/>
                <w:sz w:val="18"/>
              </w:rPr>
            </w:pPr>
            <w:r>
              <w:rPr>
                <w:rFonts w:ascii="Tahoma" w:hAnsi="Tahoma" w:cs="Tahoma"/>
                <w:sz w:val="18"/>
              </w:rPr>
              <w:t>12/1</w:t>
            </w:r>
          </w:p>
          <w:p w14:paraId="55C460CD" w14:textId="77777777" w:rsidR="00DD11D8" w:rsidRPr="00E93492" w:rsidRDefault="00DD11D8" w:rsidP="00084E02">
            <w:pPr>
              <w:rPr>
                <w:rFonts w:ascii="Tahoma" w:hAnsi="Tahoma" w:cs="Tahoma"/>
                <w:sz w:val="18"/>
              </w:rPr>
            </w:pPr>
          </w:p>
        </w:tc>
        <w:tc>
          <w:tcPr>
            <w:tcW w:w="3870" w:type="dxa"/>
          </w:tcPr>
          <w:p w14:paraId="69C27754" w14:textId="6EB1CE31" w:rsidR="00DD11D8" w:rsidRPr="00E93492" w:rsidRDefault="00DD11D8" w:rsidP="00084E02">
            <w:pPr>
              <w:widowControl/>
              <w:autoSpaceDE/>
              <w:autoSpaceDN/>
              <w:adjustRightInd/>
              <w:rPr>
                <w:rFonts w:ascii="Tahoma" w:hAnsi="Tahoma" w:cs="Tahoma"/>
                <w:bCs/>
                <w:iCs/>
                <w:sz w:val="18"/>
              </w:rPr>
            </w:pPr>
            <w:r w:rsidRPr="00E93492">
              <w:rPr>
                <w:rFonts w:ascii="Tahoma" w:hAnsi="Tahoma" w:cs="Tahoma"/>
                <w:bCs/>
                <w:iCs/>
                <w:sz w:val="18"/>
              </w:rPr>
              <w:t>Module 1</w:t>
            </w:r>
            <w:r w:rsidR="00700FE1">
              <w:rPr>
                <w:rFonts w:ascii="Tahoma" w:hAnsi="Tahoma" w:cs="Tahoma"/>
                <w:bCs/>
                <w:iCs/>
                <w:sz w:val="18"/>
              </w:rPr>
              <w:t>4</w:t>
            </w:r>
            <w:r w:rsidRPr="00E93492">
              <w:rPr>
                <w:rFonts w:ascii="Tahoma" w:hAnsi="Tahoma" w:cs="Tahoma"/>
                <w:bCs/>
                <w:iCs/>
                <w:sz w:val="18"/>
              </w:rPr>
              <w:t xml:space="preserve"> </w:t>
            </w:r>
          </w:p>
          <w:p w14:paraId="6468D011" w14:textId="77777777" w:rsidR="00DD11D8" w:rsidRPr="00E93492" w:rsidRDefault="00DD11D8" w:rsidP="00DD11D8">
            <w:pPr>
              <w:pStyle w:val="ListParagraph"/>
              <w:widowControl/>
              <w:numPr>
                <w:ilvl w:val="0"/>
                <w:numId w:val="37"/>
              </w:numPr>
              <w:autoSpaceDE/>
              <w:autoSpaceDN/>
              <w:adjustRightInd/>
              <w:ind w:left="345" w:hanging="180"/>
              <w:rPr>
                <w:rFonts w:ascii="Tahoma" w:hAnsi="Tahoma" w:cs="Tahoma"/>
                <w:bCs/>
                <w:iCs/>
                <w:sz w:val="18"/>
              </w:rPr>
            </w:pPr>
            <w:r w:rsidRPr="00E93492">
              <w:rPr>
                <w:rFonts w:ascii="Tahoma" w:hAnsi="Tahoma" w:cs="Tahoma"/>
                <w:bCs/>
                <w:iCs/>
                <w:sz w:val="18"/>
              </w:rPr>
              <w:t xml:space="preserve">Being a Reflective Practitioner </w:t>
            </w:r>
          </w:p>
        </w:tc>
        <w:tc>
          <w:tcPr>
            <w:tcW w:w="2520" w:type="dxa"/>
          </w:tcPr>
          <w:p w14:paraId="2403145D" w14:textId="77777777" w:rsidR="00DD11D8" w:rsidRPr="00E93492" w:rsidRDefault="00DD11D8" w:rsidP="00084E02">
            <w:pPr>
              <w:rPr>
                <w:rFonts w:ascii="Tahoma" w:hAnsi="Tahoma" w:cs="Tahoma"/>
                <w:sz w:val="18"/>
              </w:rPr>
            </w:pPr>
          </w:p>
        </w:tc>
        <w:tc>
          <w:tcPr>
            <w:tcW w:w="2970" w:type="dxa"/>
          </w:tcPr>
          <w:p w14:paraId="2530F4C0" w14:textId="151F5915" w:rsidR="00DD11D8" w:rsidRPr="00E93492" w:rsidRDefault="004E7AFD" w:rsidP="00084E02">
            <w:pPr>
              <w:rPr>
                <w:rFonts w:ascii="Tahoma" w:hAnsi="Tahoma" w:cs="Tahoma"/>
                <w:sz w:val="18"/>
              </w:rPr>
            </w:pPr>
            <w:r w:rsidRPr="00E93492">
              <w:rPr>
                <w:rFonts w:ascii="Tahoma" w:hAnsi="Tahoma" w:cs="Tahoma"/>
                <w:sz w:val="18"/>
              </w:rPr>
              <w:t>Peer Feedback on Presentation 5</w:t>
            </w:r>
          </w:p>
        </w:tc>
      </w:tr>
    </w:tbl>
    <w:p w14:paraId="038EEF65" w14:textId="77777777" w:rsidR="00406770" w:rsidRPr="0092252E" w:rsidRDefault="00406770" w:rsidP="00406770">
      <w:pPr>
        <w:pStyle w:val="Heading1"/>
      </w:pPr>
      <w:r w:rsidRPr="0092252E">
        <w:lastRenderedPageBreak/>
        <w:t>University-Wide Policies and Student Support Services </w:t>
      </w:r>
    </w:p>
    <w:p w14:paraId="1D82A533" w14:textId="77777777" w:rsidR="00406770" w:rsidRDefault="00406770" w:rsidP="00406770">
      <w:r w:rsidRPr="0092252E">
        <w:t>As part of the updated University of Florida Syllabus Policy, this course syllabus refers students to a central online resource that contains the most current university-wide academic policies and student support services. Using this shared link helps ensure that all students receive accurate, consistent, and up-to-date information.</w:t>
      </w:r>
    </w:p>
    <w:p w14:paraId="38084F26" w14:textId="77777777" w:rsidR="00406770" w:rsidRPr="0092252E" w:rsidRDefault="00406770" w:rsidP="00406770"/>
    <w:p w14:paraId="31D1326E" w14:textId="77777777" w:rsidR="00406770" w:rsidRDefault="00406770" w:rsidP="00406770">
      <w:r w:rsidRPr="0092252E">
        <w:t>Students are expected to visit and review the centralized UF Syllabus Policy page at: </w:t>
      </w:r>
      <w:hyperlink r:id="rId34" w:tooltip="https://syllabus.ufl.edu/syllabus-policy/uf-syllabus-policy-links/" w:history="1">
        <w:r w:rsidRPr="0092252E">
          <w:rPr>
            <w:rStyle w:val="Hyperlink"/>
          </w:rPr>
          <w:t>UF Syllabus Policy Link</w:t>
        </w:r>
      </w:hyperlink>
      <w:r w:rsidRPr="0092252E">
        <w:t>. Throughout the term, students are strongly encouraged to return to this page regularly to stay updated on important university expectations and explore available resources.</w:t>
      </w:r>
      <w:r>
        <w:t xml:space="preserve"> </w:t>
      </w:r>
      <w:r w:rsidRPr="00335C6E">
        <w:t>The page includes information on topics such as:</w:t>
      </w:r>
    </w:p>
    <w:p w14:paraId="418886B2" w14:textId="77777777" w:rsidR="00406770" w:rsidRPr="0092252E" w:rsidRDefault="00406770" w:rsidP="00406770"/>
    <w:p w14:paraId="2DA4213F" w14:textId="77777777" w:rsidR="00406770" w:rsidRPr="0092252E" w:rsidRDefault="00406770" w:rsidP="00406770">
      <w:r w:rsidRPr="0092252E">
        <w:rPr>
          <w:b/>
          <w:bCs/>
        </w:rPr>
        <w:t>Academic Policies</w:t>
      </w:r>
    </w:p>
    <w:p w14:paraId="0C9C4BC6" w14:textId="77777777" w:rsidR="00406770" w:rsidRPr="0092252E" w:rsidRDefault="00406770" w:rsidP="00406770">
      <w:pPr>
        <w:numPr>
          <w:ilvl w:val="0"/>
          <w:numId w:val="45"/>
        </w:numPr>
      </w:pPr>
      <w:r w:rsidRPr="0092252E">
        <w:t>Attendance requirements and make-up work procedures</w:t>
      </w:r>
    </w:p>
    <w:p w14:paraId="6313B542" w14:textId="77777777" w:rsidR="00406770" w:rsidRPr="0092252E" w:rsidRDefault="00406770" w:rsidP="00406770">
      <w:pPr>
        <w:numPr>
          <w:ilvl w:val="0"/>
          <w:numId w:val="45"/>
        </w:numPr>
      </w:pPr>
      <w:r w:rsidRPr="0092252E">
        <w:t>Academic accommodations for students with disabilities</w:t>
      </w:r>
    </w:p>
    <w:p w14:paraId="061D8603" w14:textId="77777777" w:rsidR="00406770" w:rsidRPr="0092252E" w:rsidRDefault="00406770" w:rsidP="00406770">
      <w:pPr>
        <w:numPr>
          <w:ilvl w:val="0"/>
          <w:numId w:val="45"/>
        </w:numPr>
      </w:pPr>
      <w:r w:rsidRPr="0092252E">
        <w:t>Grading standards and grade point policies</w:t>
      </w:r>
    </w:p>
    <w:p w14:paraId="35AADD2F" w14:textId="77777777" w:rsidR="00406770" w:rsidRPr="0092252E" w:rsidRDefault="00406770" w:rsidP="00406770">
      <w:pPr>
        <w:numPr>
          <w:ilvl w:val="0"/>
          <w:numId w:val="45"/>
        </w:numPr>
      </w:pPr>
      <w:r w:rsidRPr="0092252E">
        <w:t>Course evaluation instructions and portals</w:t>
      </w:r>
    </w:p>
    <w:p w14:paraId="76F42179" w14:textId="77777777" w:rsidR="00406770" w:rsidRPr="0092252E" w:rsidRDefault="00406770" w:rsidP="00406770">
      <w:pPr>
        <w:numPr>
          <w:ilvl w:val="0"/>
          <w:numId w:val="45"/>
        </w:numPr>
      </w:pPr>
      <w:r w:rsidRPr="0092252E">
        <w:t>Student Honor Code and University Honesty Policy</w:t>
      </w:r>
    </w:p>
    <w:p w14:paraId="0EB51127" w14:textId="77777777" w:rsidR="00406770" w:rsidRPr="0092252E" w:rsidRDefault="00406770" w:rsidP="00406770">
      <w:pPr>
        <w:numPr>
          <w:ilvl w:val="0"/>
          <w:numId w:val="45"/>
        </w:numPr>
      </w:pPr>
      <w:r w:rsidRPr="0092252E">
        <w:t>Guidelines governing the recording and use of class lectures</w:t>
      </w:r>
    </w:p>
    <w:p w14:paraId="535FB1C0" w14:textId="77777777" w:rsidR="00406770" w:rsidRPr="0092252E" w:rsidRDefault="00406770" w:rsidP="00406770">
      <w:r w:rsidRPr="0092252E">
        <w:rPr>
          <w:b/>
          <w:bCs/>
        </w:rPr>
        <w:t>Academic Resources</w:t>
      </w:r>
    </w:p>
    <w:p w14:paraId="1932EF84" w14:textId="77777777" w:rsidR="00406770" w:rsidRPr="0092252E" w:rsidRDefault="00406770" w:rsidP="00406770">
      <w:pPr>
        <w:numPr>
          <w:ilvl w:val="0"/>
          <w:numId w:val="46"/>
        </w:numPr>
      </w:pPr>
      <w:r w:rsidRPr="0092252E">
        <w:t>E-learning support and technology assistance</w:t>
      </w:r>
    </w:p>
    <w:p w14:paraId="521B497C" w14:textId="77777777" w:rsidR="00406770" w:rsidRPr="0092252E" w:rsidRDefault="00406770" w:rsidP="00406770">
      <w:pPr>
        <w:numPr>
          <w:ilvl w:val="0"/>
          <w:numId w:val="46"/>
        </w:numPr>
      </w:pPr>
      <w:r w:rsidRPr="0092252E">
        <w:t>Career and counseling services (Career Connections Center)</w:t>
      </w:r>
    </w:p>
    <w:p w14:paraId="7BDEEC2A" w14:textId="77777777" w:rsidR="00406770" w:rsidRPr="0092252E" w:rsidRDefault="00406770" w:rsidP="00406770">
      <w:pPr>
        <w:numPr>
          <w:ilvl w:val="0"/>
          <w:numId w:val="46"/>
        </w:numPr>
      </w:pPr>
      <w:r w:rsidRPr="0092252E">
        <w:t>Library access and help services</w:t>
      </w:r>
    </w:p>
    <w:p w14:paraId="32170A75" w14:textId="77777777" w:rsidR="00406770" w:rsidRPr="0092252E" w:rsidRDefault="00406770" w:rsidP="00406770">
      <w:pPr>
        <w:numPr>
          <w:ilvl w:val="0"/>
          <w:numId w:val="46"/>
        </w:numPr>
      </w:pPr>
      <w:r w:rsidRPr="0092252E">
        <w:t>Study skills support and tutoring (Teaching Center)</w:t>
      </w:r>
    </w:p>
    <w:p w14:paraId="38F90671" w14:textId="77777777" w:rsidR="00406770" w:rsidRPr="0092252E" w:rsidRDefault="00406770" w:rsidP="00406770">
      <w:pPr>
        <w:numPr>
          <w:ilvl w:val="0"/>
          <w:numId w:val="46"/>
        </w:numPr>
      </w:pPr>
      <w:r w:rsidRPr="0092252E">
        <w:t>Writing support (Writing Studio)</w:t>
      </w:r>
    </w:p>
    <w:p w14:paraId="4478F205" w14:textId="77777777" w:rsidR="00406770" w:rsidRPr="0092252E" w:rsidRDefault="00406770" w:rsidP="00406770">
      <w:pPr>
        <w:numPr>
          <w:ilvl w:val="0"/>
          <w:numId w:val="46"/>
        </w:numPr>
      </w:pPr>
      <w:r w:rsidRPr="0092252E">
        <w:t>Complaint procedures and academic grievance resources</w:t>
      </w:r>
    </w:p>
    <w:p w14:paraId="6EE982E7" w14:textId="77777777" w:rsidR="00406770" w:rsidRPr="0092252E" w:rsidRDefault="00406770" w:rsidP="00406770">
      <w:pPr>
        <w:numPr>
          <w:ilvl w:val="0"/>
          <w:numId w:val="46"/>
        </w:numPr>
      </w:pPr>
      <w:r w:rsidRPr="0092252E">
        <w:t>UF Student Success Initiative resources</w:t>
      </w:r>
    </w:p>
    <w:p w14:paraId="0F4FD700" w14:textId="77777777" w:rsidR="00406770" w:rsidRPr="0092252E" w:rsidRDefault="00406770" w:rsidP="00406770">
      <w:r w:rsidRPr="0092252E">
        <w:rPr>
          <w:b/>
          <w:bCs/>
        </w:rPr>
        <w:t>Campus Health &amp; Wellness</w:t>
      </w:r>
    </w:p>
    <w:p w14:paraId="04F7D0E1" w14:textId="77777777" w:rsidR="00406770" w:rsidRPr="0092252E" w:rsidRDefault="00406770" w:rsidP="00406770">
      <w:pPr>
        <w:numPr>
          <w:ilvl w:val="0"/>
          <w:numId w:val="47"/>
        </w:numPr>
      </w:pPr>
      <w:r w:rsidRPr="0092252E">
        <w:t>Physical, mental, and emotional health services</w:t>
      </w:r>
    </w:p>
    <w:p w14:paraId="3214EBDB" w14:textId="77777777" w:rsidR="00406770" w:rsidRPr="0092252E" w:rsidRDefault="00406770" w:rsidP="00406770">
      <w:pPr>
        <w:numPr>
          <w:ilvl w:val="0"/>
          <w:numId w:val="47"/>
        </w:numPr>
      </w:pPr>
      <w:r w:rsidRPr="0092252E">
        <w:t>Safety and support programs</w:t>
      </w:r>
    </w:p>
    <w:p w14:paraId="67A8F929" w14:textId="77777777" w:rsidR="00406770" w:rsidRPr="0092252E" w:rsidRDefault="00406770" w:rsidP="00406770">
      <w:pPr>
        <w:numPr>
          <w:ilvl w:val="0"/>
          <w:numId w:val="47"/>
        </w:numPr>
      </w:pPr>
      <w:r w:rsidRPr="0092252E">
        <w:t>UF Whole Gator wellness tools</w:t>
      </w:r>
    </w:p>
    <w:p w14:paraId="70D4EDC3" w14:textId="77777777" w:rsidR="00652FB1" w:rsidRPr="00652FB1" w:rsidRDefault="00652FB1" w:rsidP="00406770"/>
    <w:sectPr w:rsidR="00652FB1" w:rsidRPr="00652FB1">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A03EF" w14:textId="77777777" w:rsidR="00D06B36" w:rsidRDefault="00D06B36" w:rsidP="00DA78D4">
      <w:r>
        <w:separator/>
      </w:r>
    </w:p>
  </w:endnote>
  <w:endnote w:type="continuationSeparator" w:id="0">
    <w:p w14:paraId="357F89A7" w14:textId="77777777" w:rsidR="00D06B36" w:rsidRDefault="00D06B36" w:rsidP="00DA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tona Book">
    <w:panose1 w:val="020B0604020202020204"/>
    <w:charset w:val="4D"/>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2217139"/>
      <w:docPartObj>
        <w:docPartGallery w:val="Page Numbers (Bottom of Page)"/>
        <w:docPartUnique/>
      </w:docPartObj>
    </w:sdtPr>
    <w:sdtContent>
      <w:p w14:paraId="1C312218" w14:textId="22827780" w:rsidR="009A608C" w:rsidRDefault="009A608C" w:rsidP="00306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5A18A6" w14:textId="77777777" w:rsidR="009A608C" w:rsidRDefault="009A608C" w:rsidP="009A6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5006580"/>
      <w:docPartObj>
        <w:docPartGallery w:val="Page Numbers (Bottom of Page)"/>
        <w:docPartUnique/>
      </w:docPartObj>
    </w:sdtPr>
    <w:sdtContent>
      <w:p w14:paraId="389457AA" w14:textId="6A94E6FE" w:rsidR="009A608C" w:rsidRDefault="009A608C" w:rsidP="003069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59CF56" w14:textId="77777777" w:rsidR="009A608C" w:rsidRDefault="009A608C" w:rsidP="009A60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AC49" w14:textId="77777777" w:rsidR="009A608C" w:rsidRDefault="009A6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9EA10" w14:textId="77777777" w:rsidR="00D06B36" w:rsidRDefault="00D06B36" w:rsidP="00DA78D4">
      <w:r>
        <w:separator/>
      </w:r>
    </w:p>
  </w:footnote>
  <w:footnote w:type="continuationSeparator" w:id="0">
    <w:p w14:paraId="54114499" w14:textId="77777777" w:rsidR="00D06B36" w:rsidRDefault="00D06B36" w:rsidP="00DA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C898" w14:textId="77777777" w:rsidR="009A608C" w:rsidRDefault="009A6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B6488" w14:textId="77777777" w:rsidR="009A608C" w:rsidRDefault="009A60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D66F" w14:textId="77777777" w:rsidR="009A608C" w:rsidRDefault="009A6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6A230BF"/>
    <w:multiLevelType w:val="hybridMultilevel"/>
    <w:tmpl w:val="02303918"/>
    <w:lvl w:ilvl="0" w:tplc="9CE2346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713A0"/>
    <w:multiLevelType w:val="hybridMultilevel"/>
    <w:tmpl w:val="37DA23A6"/>
    <w:lvl w:ilvl="0" w:tplc="EA102A24">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9176DA"/>
    <w:multiLevelType w:val="hybridMultilevel"/>
    <w:tmpl w:val="2AEC2882"/>
    <w:lvl w:ilvl="0" w:tplc="A4B41F04">
      <w:numFmt w:val="bullet"/>
      <w:lvlText w:val="•"/>
      <w:lvlJc w:val="left"/>
      <w:pPr>
        <w:ind w:left="720" w:hanging="360"/>
      </w:pPr>
      <w:rPr>
        <w:rFonts w:ascii="Arial" w:eastAsia="Times New Roman" w:hAnsi="Arial" w:cs="Arial" w:hint="default"/>
      </w:rPr>
    </w:lvl>
    <w:lvl w:ilvl="1" w:tplc="A4B41F0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1E2E130D"/>
    <w:multiLevelType w:val="multilevel"/>
    <w:tmpl w:val="3EA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7A47C8E"/>
    <w:multiLevelType w:val="multilevel"/>
    <w:tmpl w:val="37AE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70B2F"/>
    <w:multiLevelType w:val="hybridMultilevel"/>
    <w:tmpl w:val="9CE2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30D62C14"/>
    <w:multiLevelType w:val="hybridMultilevel"/>
    <w:tmpl w:val="F3583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A7596C"/>
    <w:multiLevelType w:val="hybridMultilevel"/>
    <w:tmpl w:val="04DC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A07A6"/>
    <w:multiLevelType w:val="hybridMultilevel"/>
    <w:tmpl w:val="275ECAF0"/>
    <w:lvl w:ilvl="0" w:tplc="E3061F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B74576"/>
    <w:multiLevelType w:val="multilevel"/>
    <w:tmpl w:val="F1B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5C282681"/>
    <w:multiLevelType w:val="hybridMultilevel"/>
    <w:tmpl w:val="0BAC4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1"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2"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4" w15:restartNumberingAfterBreak="0">
    <w:nsid w:val="7BA375E0"/>
    <w:multiLevelType w:val="hybridMultilevel"/>
    <w:tmpl w:val="B0403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6"/>
  </w:num>
  <w:num w:numId="2" w16cid:durableId="1186750439">
    <w:abstractNumId w:val="38"/>
  </w:num>
  <w:num w:numId="3" w16cid:durableId="1970436783">
    <w:abstractNumId w:val="2"/>
  </w:num>
  <w:num w:numId="4" w16cid:durableId="1306667121">
    <w:abstractNumId w:val="3"/>
  </w:num>
  <w:num w:numId="5" w16cid:durableId="733356011">
    <w:abstractNumId w:val="10"/>
  </w:num>
  <w:num w:numId="6" w16cid:durableId="638730481">
    <w:abstractNumId w:val="41"/>
  </w:num>
  <w:num w:numId="7" w16cid:durableId="754477316">
    <w:abstractNumId w:val="37"/>
  </w:num>
  <w:num w:numId="8" w16cid:durableId="319963049">
    <w:abstractNumId w:val="43"/>
  </w:num>
  <w:num w:numId="9" w16cid:durableId="21321815">
    <w:abstractNumId w:val="14"/>
  </w:num>
  <w:num w:numId="10" w16cid:durableId="939071670">
    <w:abstractNumId w:val="8"/>
  </w:num>
  <w:num w:numId="11" w16cid:durableId="1155025786">
    <w:abstractNumId w:val="32"/>
  </w:num>
  <w:num w:numId="12" w16cid:durableId="1002244684">
    <w:abstractNumId w:val="7"/>
  </w:num>
  <w:num w:numId="13" w16cid:durableId="836456596">
    <w:abstractNumId w:val="45"/>
  </w:num>
  <w:num w:numId="14" w16cid:durableId="2132287528">
    <w:abstractNumId w:val="42"/>
  </w:num>
  <w:num w:numId="15" w16cid:durableId="1148135929">
    <w:abstractNumId w:val="21"/>
  </w:num>
  <w:num w:numId="16" w16cid:durableId="1995137742">
    <w:abstractNumId w:val="15"/>
  </w:num>
  <w:num w:numId="17" w16cid:durableId="1063482949">
    <w:abstractNumId w:val="30"/>
  </w:num>
  <w:num w:numId="18" w16cid:durableId="250699331">
    <w:abstractNumId w:val="34"/>
  </w:num>
  <w:num w:numId="19" w16cid:durableId="228002985">
    <w:abstractNumId w:val="28"/>
  </w:num>
  <w:num w:numId="20" w16cid:durableId="1394767113">
    <w:abstractNumId w:val="0"/>
  </w:num>
  <w:num w:numId="21" w16cid:durableId="899364937">
    <w:abstractNumId w:val="17"/>
  </w:num>
  <w:num w:numId="22" w16cid:durableId="170798959">
    <w:abstractNumId w:val="24"/>
  </w:num>
  <w:num w:numId="23" w16cid:durableId="1757089952">
    <w:abstractNumId w:val="27"/>
  </w:num>
  <w:num w:numId="24" w16cid:durableId="1937790535">
    <w:abstractNumId w:val="33"/>
  </w:num>
  <w:num w:numId="25" w16cid:durableId="671641351">
    <w:abstractNumId w:val="25"/>
  </w:num>
  <w:num w:numId="26" w16cid:durableId="797799029">
    <w:abstractNumId w:val="35"/>
  </w:num>
  <w:num w:numId="27" w16cid:durableId="775909723">
    <w:abstractNumId w:val="29"/>
  </w:num>
  <w:num w:numId="28" w16cid:durableId="1876652923">
    <w:abstractNumId w:val="39"/>
  </w:num>
  <w:num w:numId="29" w16cid:durableId="311443324">
    <w:abstractNumId w:val="16"/>
  </w:num>
  <w:num w:numId="30" w16cid:durableId="1198615808">
    <w:abstractNumId w:val="18"/>
  </w:num>
  <w:num w:numId="31" w16cid:durableId="2047872825">
    <w:abstractNumId w:val="40"/>
  </w:num>
  <w:num w:numId="32" w16cid:durableId="581525247">
    <w:abstractNumId w:val="20"/>
  </w:num>
  <w:num w:numId="33" w16cid:durableId="632833303">
    <w:abstractNumId w:val="46"/>
  </w:num>
  <w:num w:numId="34" w16cid:durableId="1333996193">
    <w:abstractNumId w:val="11"/>
  </w:num>
  <w:num w:numId="35" w16cid:durableId="556747169">
    <w:abstractNumId w:val="26"/>
  </w:num>
  <w:num w:numId="36" w16cid:durableId="840583501">
    <w:abstractNumId w:val="44"/>
  </w:num>
  <w:num w:numId="37" w16cid:durableId="835875571">
    <w:abstractNumId w:val="1"/>
  </w:num>
  <w:num w:numId="38" w16cid:durableId="1644693243">
    <w:abstractNumId w:val="23"/>
  </w:num>
  <w:num w:numId="39" w16cid:durableId="1009672837">
    <w:abstractNumId w:val="13"/>
  </w:num>
  <w:num w:numId="40" w16cid:durableId="529149575">
    <w:abstractNumId w:val="5"/>
  </w:num>
  <w:num w:numId="41" w16cid:durableId="1399354843">
    <w:abstractNumId w:val="36"/>
  </w:num>
  <w:num w:numId="42" w16cid:durableId="1255473734">
    <w:abstractNumId w:val="4"/>
  </w:num>
  <w:num w:numId="43" w16cid:durableId="267200640">
    <w:abstractNumId w:val="22"/>
  </w:num>
  <w:num w:numId="44" w16cid:durableId="81418699">
    <w:abstractNumId w:val="19"/>
  </w:num>
  <w:num w:numId="45" w16cid:durableId="208227055">
    <w:abstractNumId w:val="31"/>
  </w:num>
  <w:num w:numId="46" w16cid:durableId="2066683551">
    <w:abstractNumId w:val="12"/>
  </w:num>
  <w:num w:numId="47" w16cid:durableId="7235278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ED"/>
    <w:rsid w:val="00026562"/>
    <w:rsid w:val="00036838"/>
    <w:rsid w:val="00043FC0"/>
    <w:rsid w:val="00050971"/>
    <w:rsid w:val="000865A0"/>
    <w:rsid w:val="000939DE"/>
    <w:rsid w:val="000A2083"/>
    <w:rsid w:val="000A48AF"/>
    <w:rsid w:val="000E42CF"/>
    <w:rsid w:val="00110E9F"/>
    <w:rsid w:val="001312C0"/>
    <w:rsid w:val="001458CA"/>
    <w:rsid w:val="001822F2"/>
    <w:rsid w:val="00193AB3"/>
    <w:rsid w:val="001A3C5A"/>
    <w:rsid w:val="001F01C5"/>
    <w:rsid w:val="001F21E5"/>
    <w:rsid w:val="00204716"/>
    <w:rsid w:val="002659E5"/>
    <w:rsid w:val="00273D19"/>
    <w:rsid w:val="002941ED"/>
    <w:rsid w:val="00294ECC"/>
    <w:rsid w:val="00296EB6"/>
    <w:rsid w:val="002A59EE"/>
    <w:rsid w:val="002E44B5"/>
    <w:rsid w:val="002F61C9"/>
    <w:rsid w:val="002F7E84"/>
    <w:rsid w:val="0034355C"/>
    <w:rsid w:val="00375E2D"/>
    <w:rsid w:val="00382170"/>
    <w:rsid w:val="00384D0E"/>
    <w:rsid w:val="003E0286"/>
    <w:rsid w:val="00406770"/>
    <w:rsid w:val="004155CF"/>
    <w:rsid w:val="004437F0"/>
    <w:rsid w:val="004449E2"/>
    <w:rsid w:val="00447E1A"/>
    <w:rsid w:val="00473B09"/>
    <w:rsid w:val="0049029B"/>
    <w:rsid w:val="004A3FB3"/>
    <w:rsid w:val="004C0B80"/>
    <w:rsid w:val="004C3EF3"/>
    <w:rsid w:val="004E7AFD"/>
    <w:rsid w:val="00504425"/>
    <w:rsid w:val="0052487D"/>
    <w:rsid w:val="00541D2D"/>
    <w:rsid w:val="00545023"/>
    <w:rsid w:val="005503BD"/>
    <w:rsid w:val="005876D0"/>
    <w:rsid w:val="00592036"/>
    <w:rsid w:val="005B3855"/>
    <w:rsid w:val="005C3ACC"/>
    <w:rsid w:val="005F7695"/>
    <w:rsid w:val="00610D90"/>
    <w:rsid w:val="00647AE7"/>
    <w:rsid w:val="00652FB1"/>
    <w:rsid w:val="00672AD8"/>
    <w:rsid w:val="006778B4"/>
    <w:rsid w:val="006C7562"/>
    <w:rsid w:val="006E35B9"/>
    <w:rsid w:val="00700FE1"/>
    <w:rsid w:val="00772FBE"/>
    <w:rsid w:val="00782F64"/>
    <w:rsid w:val="0079514B"/>
    <w:rsid w:val="007B689A"/>
    <w:rsid w:val="007C1C33"/>
    <w:rsid w:val="007D3467"/>
    <w:rsid w:val="007D7AB0"/>
    <w:rsid w:val="007E3AE0"/>
    <w:rsid w:val="007F6B26"/>
    <w:rsid w:val="00802E1E"/>
    <w:rsid w:val="00821119"/>
    <w:rsid w:val="008246CE"/>
    <w:rsid w:val="0083374D"/>
    <w:rsid w:val="008372F3"/>
    <w:rsid w:val="008577F8"/>
    <w:rsid w:val="008A4FBF"/>
    <w:rsid w:val="008E064A"/>
    <w:rsid w:val="008E77BC"/>
    <w:rsid w:val="00953B56"/>
    <w:rsid w:val="00956712"/>
    <w:rsid w:val="009628CA"/>
    <w:rsid w:val="0097474B"/>
    <w:rsid w:val="00996FE7"/>
    <w:rsid w:val="009A608C"/>
    <w:rsid w:val="009D7A57"/>
    <w:rsid w:val="009E0887"/>
    <w:rsid w:val="00A00FA3"/>
    <w:rsid w:val="00A33F34"/>
    <w:rsid w:val="00A41671"/>
    <w:rsid w:val="00A66D7B"/>
    <w:rsid w:val="00A73F6B"/>
    <w:rsid w:val="00A879C1"/>
    <w:rsid w:val="00A90B7C"/>
    <w:rsid w:val="00AE148C"/>
    <w:rsid w:val="00B07988"/>
    <w:rsid w:val="00B119F7"/>
    <w:rsid w:val="00B540D8"/>
    <w:rsid w:val="00B75CFC"/>
    <w:rsid w:val="00B76887"/>
    <w:rsid w:val="00BC1569"/>
    <w:rsid w:val="00BC2374"/>
    <w:rsid w:val="00C02C32"/>
    <w:rsid w:val="00C05811"/>
    <w:rsid w:val="00C131A3"/>
    <w:rsid w:val="00C22CFF"/>
    <w:rsid w:val="00C2627E"/>
    <w:rsid w:val="00C6186A"/>
    <w:rsid w:val="00C80E4A"/>
    <w:rsid w:val="00C825B5"/>
    <w:rsid w:val="00C84F47"/>
    <w:rsid w:val="00C96EE5"/>
    <w:rsid w:val="00CB5C83"/>
    <w:rsid w:val="00D06B36"/>
    <w:rsid w:val="00D56C09"/>
    <w:rsid w:val="00D96EFA"/>
    <w:rsid w:val="00DA78D4"/>
    <w:rsid w:val="00DB15EE"/>
    <w:rsid w:val="00DC3783"/>
    <w:rsid w:val="00DD11D8"/>
    <w:rsid w:val="00DD43AC"/>
    <w:rsid w:val="00DE27E3"/>
    <w:rsid w:val="00E1089E"/>
    <w:rsid w:val="00E169C8"/>
    <w:rsid w:val="00E16F73"/>
    <w:rsid w:val="00E17D70"/>
    <w:rsid w:val="00E24244"/>
    <w:rsid w:val="00E57812"/>
    <w:rsid w:val="00E62246"/>
    <w:rsid w:val="00E74920"/>
    <w:rsid w:val="00E81635"/>
    <w:rsid w:val="00E90A4A"/>
    <w:rsid w:val="00EF10CB"/>
    <w:rsid w:val="00F72036"/>
    <w:rsid w:val="00F73F53"/>
    <w:rsid w:val="00F81ED7"/>
    <w:rsid w:val="00FB1C0B"/>
    <w:rsid w:val="00FB4DD8"/>
    <w:rsid w:val="00FD613F"/>
    <w:rsid w:val="00FE0EA9"/>
    <w:rsid w:val="3728CCA9"/>
    <w:rsid w:val="7A30A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9B0E"/>
  <w15:chartTrackingRefBased/>
  <w15:docId w15:val="{02959405-371D-E144-A690-EB24BA6E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Header">
    <w:name w:val="header"/>
    <w:basedOn w:val="Normal"/>
    <w:link w:val="HeaderChar"/>
    <w:uiPriority w:val="99"/>
    <w:unhideWhenUsed/>
    <w:rsid w:val="00DA78D4"/>
    <w:pPr>
      <w:tabs>
        <w:tab w:val="center" w:pos="4680"/>
        <w:tab w:val="right" w:pos="9360"/>
      </w:tabs>
    </w:pPr>
  </w:style>
  <w:style w:type="character" w:customStyle="1" w:styleId="HeaderChar">
    <w:name w:val="Header Char"/>
    <w:basedOn w:val="DefaultParagraphFont"/>
    <w:link w:val="Header"/>
    <w:uiPriority w:val="99"/>
    <w:rsid w:val="00DA78D4"/>
    <w:rPr>
      <w:rFonts w:ascii="Arial" w:eastAsia="Times New Roman" w:hAnsi="Arial" w:cs="Times New Roman"/>
      <w:kern w:val="0"/>
      <w:sz w:val="23"/>
      <w14:ligatures w14:val="none"/>
    </w:rPr>
  </w:style>
  <w:style w:type="paragraph" w:styleId="Footer">
    <w:name w:val="footer"/>
    <w:basedOn w:val="Normal"/>
    <w:link w:val="FooterChar"/>
    <w:uiPriority w:val="99"/>
    <w:unhideWhenUsed/>
    <w:rsid w:val="00DA78D4"/>
    <w:pPr>
      <w:tabs>
        <w:tab w:val="center" w:pos="4680"/>
        <w:tab w:val="right" w:pos="9360"/>
      </w:tabs>
    </w:pPr>
  </w:style>
  <w:style w:type="character" w:customStyle="1" w:styleId="FooterChar">
    <w:name w:val="Footer Char"/>
    <w:basedOn w:val="DefaultParagraphFont"/>
    <w:link w:val="Footer"/>
    <w:uiPriority w:val="99"/>
    <w:rsid w:val="00DA78D4"/>
    <w:rPr>
      <w:rFonts w:ascii="Arial" w:eastAsia="Times New Roman" w:hAnsi="Arial" w:cs="Times New Roman"/>
      <w:kern w:val="0"/>
      <w:sz w:val="23"/>
      <w14:ligatures w14:val="none"/>
    </w:rPr>
  </w:style>
  <w:style w:type="paragraph" w:styleId="ListParagraph">
    <w:name w:val="List Paragraph"/>
    <w:basedOn w:val="Normal"/>
    <w:uiPriority w:val="34"/>
    <w:qFormat/>
    <w:rsid w:val="009E0887"/>
    <w:pPr>
      <w:widowControl w:val="0"/>
      <w:autoSpaceDE w:val="0"/>
      <w:autoSpaceDN w:val="0"/>
      <w:adjustRightInd w:val="0"/>
      <w:ind w:left="720"/>
    </w:pPr>
    <w:rPr>
      <w:rFonts w:ascii="Times New Roman" w:hAnsi="Times New Roman"/>
      <w:sz w:val="20"/>
      <w:szCs w:val="20"/>
    </w:rPr>
  </w:style>
  <w:style w:type="character" w:styleId="Strong">
    <w:name w:val="Strong"/>
    <w:basedOn w:val="DefaultParagraphFont"/>
    <w:uiPriority w:val="22"/>
    <w:qFormat/>
    <w:rsid w:val="004437F0"/>
    <w:rPr>
      <w:b/>
      <w:bCs/>
    </w:rPr>
  </w:style>
  <w:style w:type="character" w:styleId="Emphasis">
    <w:name w:val="Emphasis"/>
    <w:basedOn w:val="DefaultParagraphFont"/>
    <w:uiPriority w:val="20"/>
    <w:qFormat/>
    <w:rsid w:val="004437F0"/>
    <w:rPr>
      <w:i/>
      <w:iCs/>
    </w:rPr>
  </w:style>
  <w:style w:type="table" w:styleId="TableGrid">
    <w:name w:val="Table Grid"/>
    <w:basedOn w:val="TableNormal"/>
    <w:rsid w:val="004437F0"/>
    <w:pPr>
      <w:widowControl w:val="0"/>
      <w:autoSpaceDE w:val="0"/>
      <w:autoSpaceDN w:val="0"/>
      <w:adjustRightInd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75CFC"/>
    <w:pPr>
      <w:spacing w:before="100" w:beforeAutospacing="1" w:after="100" w:afterAutospacing="1"/>
    </w:pPr>
    <w:rPr>
      <w:rFonts w:ascii="Times New Roman" w:hAnsi="Times New Roman"/>
      <w:sz w:val="24"/>
    </w:rPr>
  </w:style>
  <w:style w:type="paragraph" w:styleId="Caption">
    <w:name w:val="caption"/>
    <w:basedOn w:val="Normal"/>
    <w:next w:val="Normal"/>
    <w:qFormat/>
    <w:rsid w:val="008E064A"/>
    <w:pPr>
      <w:widowControl w:val="0"/>
      <w:autoSpaceDE w:val="0"/>
      <w:autoSpaceDN w:val="0"/>
      <w:adjustRightInd w:val="0"/>
      <w:jc w:val="center"/>
    </w:pPr>
    <w:rPr>
      <w:rFonts w:cs="Arial"/>
      <w:b/>
      <w:bCs/>
      <w:sz w:val="28"/>
      <w:szCs w:val="28"/>
    </w:rPr>
  </w:style>
  <w:style w:type="character" w:styleId="CommentReference">
    <w:name w:val="annotation reference"/>
    <w:basedOn w:val="DefaultParagraphFont"/>
    <w:uiPriority w:val="99"/>
    <w:semiHidden/>
    <w:unhideWhenUsed/>
    <w:rsid w:val="000939DE"/>
    <w:rPr>
      <w:sz w:val="16"/>
      <w:szCs w:val="16"/>
    </w:rPr>
  </w:style>
  <w:style w:type="paragraph" w:styleId="CommentText">
    <w:name w:val="annotation text"/>
    <w:basedOn w:val="Normal"/>
    <w:link w:val="CommentTextChar"/>
    <w:uiPriority w:val="99"/>
    <w:semiHidden/>
    <w:unhideWhenUsed/>
    <w:rsid w:val="000939DE"/>
    <w:rPr>
      <w:sz w:val="20"/>
      <w:szCs w:val="20"/>
    </w:rPr>
  </w:style>
  <w:style w:type="character" w:customStyle="1" w:styleId="CommentTextChar">
    <w:name w:val="Comment Text Char"/>
    <w:basedOn w:val="DefaultParagraphFont"/>
    <w:link w:val="CommentText"/>
    <w:uiPriority w:val="99"/>
    <w:semiHidden/>
    <w:rsid w:val="000939DE"/>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39DE"/>
    <w:rPr>
      <w:b/>
      <w:bCs/>
    </w:rPr>
  </w:style>
  <w:style w:type="character" w:customStyle="1" w:styleId="CommentSubjectChar">
    <w:name w:val="Comment Subject Char"/>
    <w:basedOn w:val="CommentTextChar"/>
    <w:link w:val="CommentSubject"/>
    <w:uiPriority w:val="99"/>
    <w:semiHidden/>
    <w:rsid w:val="000939DE"/>
    <w:rPr>
      <w:rFonts w:ascii="Arial" w:eastAsia="Times New Roman" w:hAnsi="Arial" w:cs="Times New Roman"/>
      <w:b/>
      <w:bCs/>
      <w:kern w:val="0"/>
      <w:sz w:val="20"/>
      <w:szCs w:val="20"/>
      <w14:ligatures w14:val="none"/>
    </w:rPr>
  </w:style>
  <w:style w:type="character" w:styleId="PageNumber">
    <w:name w:val="page number"/>
    <w:basedOn w:val="DefaultParagraphFont"/>
    <w:uiPriority w:val="99"/>
    <w:semiHidden/>
    <w:unhideWhenUsed/>
    <w:rsid w:val="009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2973/ijese.2014.213a" TargetMode="External"/><Relationship Id="rId18" Type="http://schemas.openxmlformats.org/officeDocument/2006/relationships/hyperlink" Target="https://doi.org/10.5032/jae.2006.01017" TargetMode="External"/><Relationship Id="rId26" Type="http://schemas.openxmlformats.org/officeDocument/2006/relationships/hyperlink" Target="https://www.adobe.com/trust/accessibility.html" TargetMode="External"/><Relationship Id="rId39" Type="http://schemas.openxmlformats.org/officeDocument/2006/relationships/header" Target="header3.xml"/><Relationship Id="rId21" Type="http://schemas.openxmlformats.org/officeDocument/2006/relationships/hyperlink" Target="https://privacy.microsoft.com/en-us/privacystatement" TargetMode="External"/><Relationship Id="rId34" Type="http://schemas.openxmlformats.org/officeDocument/2006/relationships/hyperlink" Target="https://syllabus.ufl.edu/syllabus-policy/uf-syllabus-policy-link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24059/olj.v23i1.1329" TargetMode="External"/><Relationship Id="rId20" Type="http://schemas.openxmlformats.org/officeDocument/2006/relationships/hyperlink" Target="https://doi.org/10.5191/jiaee.2011.18102" TargetMode="External"/><Relationship Id="rId29"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fl.instructure.com/" TargetMode="External"/><Relationship Id="rId24"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32"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oi.org/10.5032/jae.2011.01143" TargetMode="External"/><Relationship Id="rId23"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8" Type="http://schemas.openxmlformats.org/officeDocument/2006/relationships/hyperlink" Target="https://explore.zoom.us/en/accessibility/"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doi.org/10.5032/jae.2007.03046" TargetMode="External"/><Relationship Id="rId31" Type="http://schemas.openxmlformats.org/officeDocument/2006/relationships/hyperlink" Target="https://community.canvaslms.com/t5/Canvas-Basics-Guide/What-are-the-Canvas-accessibility-standards/ta-p/156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80/0161956x.2016.1227190" TargetMode="External"/><Relationship Id="rId22" Type="http://schemas.openxmlformats.org/officeDocument/2006/relationships/hyperlink" Target="https://www.microsoft.com/en-us/trust-center/compliance/accessibility" TargetMode="External"/><Relationship Id="rId27" Type="http://schemas.openxmlformats.org/officeDocument/2006/relationships/hyperlink" Target="https://explore.zoom.us/en/privacy/" TargetMode="External"/><Relationship Id="rId30"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files.peacecorps.gov/multimedia/pdf/library/M0042.pdf" TargetMode="External"/><Relationship Id="rId17" Type="http://schemas.openxmlformats.org/officeDocument/2006/relationships/hyperlink" Target="https://doi.org/10.6000/2371-1655.2017.03.01" TargetMode="External"/><Relationship Id="rId25" Type="http://schemas.openxmlformats.org/officeDocument/2006/relationships/hyperlink" Target="https://www.adobe.com/privacy/policy.html" TargetMode="External"/><Relationship Id="rId33" Type="http://schemas.openxmlformats.org/officeDocument/2006/relationships/hyperlink" Target="https://it.ufl.edu/policies/student-computing-requirements/"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2d7bd422-d08e-4528-87ff-3272b36f5f9c"/>
    <ds:schemaRef ds:uri="c68636af-61bb-481e-ac0a-c82204d0d7a1"/>
  </ds:schemaRefs>
</ds:datastoreItem>
</file>

<file path=customXml/itemProps2.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3.xml><?xml version="1.0" encoding="utf-8"?>
<ds:datastoreItem xmlns:ds="http://schemas.openxmlformats.org/officeDocument/2006/customXml" ds:itemID="{AE25CDDC-CFDC-4353-8F07-8CA3892A2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2864</Words>
  <Characters>16326</Characters>
  <Application>Microsoft Office Word</Application>
  <DocSecurity>0</DocSecurity>
  <Lines>136</Lines>
  <Paragraphs>38</Paragraphs>
  <ScaleCrop>false</ScaleCrop>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Kehoe, Shannon</dc:creator>
  <cp:keywords/>
  <dc:description/>
  <cp:lastModifiedBy>Pearce, Aubrey</cp:lastModifiedBy>
  <cp:revision>2</cp:revision>
  <cp:lastPrinted>2025-01-06T17:51:00Z</cp:lastPrinted>
  <dcterms:created xsi:type="dcterms:W3CDTF">2025-08-11T18:06:00Z</dcterms:created>
  <dcterms:modified xsi:type="dcterms:W3CDTF">2025-08-11T18:06:00Z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0x010100F399A9B118BD5F4D9757670B33E2EFFA</vt:lpwstr>
  </property>
</Properties>
</file>