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5056" w14:textId="58F90E4A" w:rsidR="004022AC" w:rsidRPr="00970759" w:rsidRDefault="004022AC" w:rsidP="00970759">
      <w:pPr>
        <w:spacing w:after="0" w:line="480" w:lineRule="auto"/>
        <w:jc w:val="center"/>
        <w:rPr>
          <w:rFonts w:ascii="Times New Roman" w:hAnsi="Times New Roman" w:cs="Times New Roman"/>
          <w:b/>
          <w:sz w:val="24"/>
          <w:szCs w:val="24"/>
        </w:rPr>
      </w:pPr>
      <w:r w:rsidRPr="00970759">
        <w:rPr>
          <w:rFonts w:ascii="Times New Roman" w:hAnsi="Times New Roman" w:cs="Times New Roman"/>
          <w:b/>
          <w:sz w:val="24"/>
          <w:szCs w:val="24"/>
        </w:rPr>
        <w:t xml:space="preserve">Determining the </w:t>
      </w:r>
      <w:r w:rsidR="00970759">
        <w:rPr>
          <w:rFonts w:ascii="Times New Roman" w:hAnsi="Times New Roman" w:cs="Times New Roman"/>
          <w:b/>
          <w:sz w:val="24"/>
          <w:szCs w:val="24"/>
        </w:rPr>
        <w:t>N</w:t>
      </w:r>
      <w:r w:rsidRPr="00970759">
        <w:rPr>
          <w:rFonts w:ascii="Times New Roman" w:hAnsi="Times New Roman" w:cs="Times New Roman"/>
          <w:b/>
          <w:sz w:val="24"/>
          <w:szCs w:val="24"/>
        </w:rPr>
        <w:t>e</w:t>
      </w:r>
      <w:r w:rsidR="00ED5628" w:rsidRPr="00970759">
        <w:rPr>
          <w:rFonts w:ascii="Times New Roman" w:hAnsi="Times New Roman" w:cs="Times New Roman"/>
          <w:b/>
          <w:sz w:val="24"/>
          <w:szCs w:val="24"/>
        </w:rPr>
        <w:t xml:space="preserve">eds of </w:t>
      </w:r>
      <w:r w:rsidRPr="00970759">
        <w:rPr>
          <w:rFonts w:ascii="Times New Roman" w:hAnsi="Times New Roman" w:cs="Times New Roman"/>
          <w:b/>
          <w:sz w:val="24"/>
          <w:szCs w:val="24"/>
        </w:rPr>
        <w:t>Florida 4-H Extension Agents</w:t>
      </w:r>
      <w:r w:rsidR="00ED5628" w:rsidRPr="00970759">
        <w:rPr>
          <w:rFonts w:ascii="Times New Roman" w:hAnsi="Times New Roman" w:cs="Times New Roman"/>
          <w:b/>
          <w:sz w:val="24"/>
          <w:szCs w:val="24"/>
        </w:rPr>
        <w:t xml:space="preserve"> for </w:t>
      </w:r>
      <w:r w:rsidR="00970759">
        <w:rPr>
          <w:rFonts w:ascii="Times New Roman" w:hAnsi="Times New Roman" w:cs="Times New Roman"/>
          <w:b/>
          <w:sz w:val="24"/>
          <w:szCs w:val="24"/>
        </w:rPr>
        <w:t>M</w:t>
      </w:r>
      <w:r w:rsidR="00ED5628" w:rsidRPr="00970759">
        <w:rPr>
          <w:rFonts w:ascii="Times New Roman" w:hAnsi="Times New Roman" w:cs="Times New Roman"/>
          <w:b/>
          <w:sz w:val="24"/>
          <w:szCs w:val="24"/>
        </w:rPr>
        <w:t xml:space="preserve">anaging </w:t>
      </w:r>
      <w:r w:rsidR="00970759">
        <w:rPr>
          <w:rFonts w:ascii="Times New Roman" w:hAnsi="Times New Roman" w:cs="Times New Roman"/>
          <w:b/>
          <w:sz w:val="24"/>
          <w:szCs w:val="24"/>
        </w:rPr>
        <w:t>Shooting Sports R</w:t>
      </w:r>
      <w:r w:rsidR="00ED5628" w:rsidRPr="00970759">
        <w:rPr>
          <w:rFonts w:ascii="Times New Roman" w:hAnsi="Times New Roman" w:cs="Times New Roman"/>
          <w:b/>
          <w:sz w:val="24"/>
          <w:szCs w:val="24"/>
        </w:rPr>
        <w:t>isk</w:t>
      </w:r>
      <w:r w:rsidR="00970759">
        <w:rPr>
          <w:rFonts w:ascii="Times New Roman" w:hAnsi="Times New Roman" w:cs="Times New Roman"/>
          <w:b/>
          <w:sz w:val="24"/>
          <w:szCs w:val="24"/>
        </w:rPr>
        <w:t>s</w:t>
      </w:r>
    </w:p>
    <w:p w14:paraId="6F585B82" w14:textId="2BBB870F" w:rsidR="00ED5628" w:rsidRDefault="00ED5628" w:rsidP="00D8270B">
      <w:pPr>
        <w:spacing w:after="0" w:line="480" w:lineRule="auto"/>
        <w:rPr>
          <w:rFonts w:ascii="Times New Roman" w:hAnsi="Times New Roman" w:cs="Times New Roman"/>
          <w:sz w:val="24"/>
          <w:szCs w:val="24"/>
        </w:rPr>
      </w:pPr>
    </w:p>
    <w:p w14:paraId="5439159A" w14:textId="374ACB64" w:rsidR="00ED5628" w:rsidRDefault="00ED5628" w:rsidP="00D827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Genevieve A. Mendoza</w:t>
      </w:r>
    </w:p>
    <w:p w14:paraId="4B697ED7" w14:textId="54CA8C99" w:rsidR="00ED5628" w:rsidRDefault="00ED5628" w:rsidP="00D827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4-H Youth Development Agent</w:t>
      </w:r>
    </w:p>
    <w:p w14:paraId="7980B567" w14:textId="5F95474C" w:rsidR="00ED5628" w:rsidRDefault="00ED5628" w:rsidP="00D827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UF/IFAS Extension – Levy County</w:t>
      </w:r>
    </w:p>
    <w:p w14:paraId="7CDD1AF4" w14:textId="7B080034" w:rsidR="00ED5628" w:rsidRDefault="00ED5628" w:rsidP="00D827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Bronson, FL</w:t>
      </w:r>
    </w:p>
    <w:p w14:paraId="37E39C2B" w14:textId="1455367B" w:rsidR="00ED5628" w:rsidRDefault="004548E0" w:rsidP="00D8270B">
      <w:pPr>
        <w:spacing w:after="0" w:line="480" w:lineRule="auto"/>
        <w:jc w:val="center"/>
        <w:rPr>
          <w:rFonts w:ascii="Times New Roman" w:hAnsi="Times New Roman" w:cs="Times New Roman"/>
          <w:sz w:val="24"/>
          <w:szCs w:val="24"/>
        </w:rPr>
      </w:pPr>
      <w:hyperlink r:id="rId8" w:history="1">
        <w:r w:rsidR="00ED5628" w:rsidRPr="00632587">
          <w:rPr>
            <w:rStyle w:val="Hyperlink"/>
            <w:rFonts w:ascii="Times New Roman" w:hAnsi="Times New Roman" w:cs="Times New Roman"/>
            <w:sz w:val="24"/>
            <w:szCs w:val="24"/>
          </w:rPr>
          <w:t>mendozag@ufl.edu</w:t>
        </w:r>
      </w:hyperlink>
    </w:p>
    <w:p w14:paraId="1B91987B" w14:textId="77777777" w:rsidR="00DE095C" w:rsidRDefault="00DE095C">
      <w:pPr>
        <w:rPr>
          <w:rFonts w:ascii="Times New Roman" w:hAnsi="Times New Roman" w:cs="Times New Roman"/>
          <w:b/>
          <w:sz w:val="24"/>
          <w:szCs w:val="24"/>
        </w:rPr>
      </w:pPr>
      <w:r>
        <w:rPr>
          <w:rFonts w:ascii="Times New Roman" w:hAnsi="Times New Roman" w:cs="Times New Roman"/>
          <w:b/>
          <w:sz w:val="24"/>
          <w:szCs w:val="24"/>
        </w:rPr>
        <w:br w:type="page"/>
      </w:r>
    </w:p>
    <w:p w14:paraId="33E3BBBB" w14:textId="0D911ABE" w:rsidR="00852FD7" w:rsidRPr="00176B07" w:rsidRDefault="00852FD7" w:rsidP="00176B07">
      <w:pPr>
        <w:spacing w:after="0" w:line="480" w:lineRule="auto"/>
        <w:jc w:val="center"/>
        <w:rPr>
          <w:rFonts w:ascii="Times New Roman" w:hAnsi="Times New Roman" w:cs="Times New Roman"/>
          <w:b/>
          <w:sz w:val="24"/>
          <w:szCs w:val="24"/>
        </w:rPr>
      </w:pPr>
      <w:r w:rsidRPr="00176B07">
        <w:rPr>
          <w:rFonts w:ascii="Times New Roman" w:hAnsi="Times New Roman" w:cs="Times New Roman"/>
          <w:b/>
          <w:sz w:val="24"/>
          <w:szCs w:val="24"/>
        </w:rPr>
        <w:lastRenderedPageBreak/>
        <w:t>Abstract</w:t>
      </w:r>
    </w:p>
    <w:p w14:paraId="219D222F" w14:textId="7CFC2C9E" w:rsidR="005E04D1" w:rsidRDefault="008A28B0" w:rsidP="00176B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52FD7">
        <w:rPr>
          <w:rFonts w:ascii="Times New Roman" w:hAnsi="Times New Roman" w:cs="Times New Roman"/>
          <w:sz w:val="24"/>
          <w:szCs w:val="24"/>
        </w:rPr>
        <w:t>Florida 4-H</w:t>
      </w:r>
      <w:r>
        <w:rPr>
          <w:rFonts w:ascii="Times New Roman" w:hAnsi="Times New Roman" w:cs="Times New Roman"/>
          <w:sz w:val="24"/>
          <w:szCs w:val="24"/>
        </w:rPr>
        <w:t xml:space="preserve"> </w:t>
      </w:r>
      <w:r w:rsidR="00852FD7">
        <w:rPr>
          <w:rFonts w:ascii="Times New Roman" w:hAnsi="Times New Roman" w:cs="Times New Roman"/>
          <w:sz w:val="24"/>
          <w:szCs w:val="24"/>
        </w:rPr>
        <w:t xml:space="preserve">youth development program </w:t>
      </w:r>
      <w:r>
        <w:rPr>
          <w:rFonts w:ascii="Times New Roman" w:hAnsi="Times New Roman" w:cs="Times New Roman"/>
          <w:sz w:val="24"/>
          <w:szCs w:val="24"/>
        </w:rPr>
        <w:t xml:space="preserve">is part of a network of 48 states within the United States that </w:t>
      </w:r>
      <w:r w:rsidR="00852FD7">
        <w:rPr>
          <w:rFonts w:ascii="Times New Roman" w:hAnsi="Times New Roman" w:cs="Times New Roman"/>
          <w:sz w:val="24"/>
          <w:szCs w:val="24"/>
        </w:rPr>
        <w:t>offers</w:t>
      </w:r>
      <w:r>
        <w:rPr>
          <w:rFonts w:ascii="Times New Roman" w:hAnsi="Times New Roman" w:cs="Times New Roman"/>
          <w:sz w:val="24"/>
          <w:szCs w:val="24"/>
        </w:rPr>
        <w:t xml:space="preserve"> shooting sports</w:t>
      </w:r>
      <w:r w:rsidR="00852FD7">
        <w:rPr>
          <w:rFonts w:ascii="Times New Roman" w:hAnsi="Times New Roman" w:cs="Times New Roman"/>
          <w:sz w:val="24"/>
          <w:szCs w:val="24"/>
        </w:rPr>
        <w:t xml:space="preserve"> </w:t>
      </w:r>
      <w:r>
        <w:rPr>
          <w:rFonts w:ascii="Times New Roman" w:hAnsi="Times New Roman" w:cs="Times New Roman"/>
          <w:sz w:val="24"/>
          <w:szCs w:val="24"/>
        </w:rPr>
        <w:t xml:space="preserve">as part of their 4-H program. While </w:t>
      </w:r>
      <w:r w:rsidR="004D4B6D">
        <w:rPr>
          <w:rFonts w:ascii="Times New Roman" w:hAnsi="Times New Roman" w:cs="Times New Roman"/>
          <w:sz w:val="24"/>
          <w:szCs w:val="24"/>
        </w:rPr>
        <w:t xml:space="preserve">young people </w:t>
      </w:r>
      <w:r>
        <w:rPr>
          <w:rFonts w:ascii="Times New Roman" w:hAnsi="Times New Roman" w:cs="Times New Roman"/>
          <w:sz w:val="24"/>
          <w:szCs w:val="24"/>
        </w:rPr>
        <w:t xml:space="preserve">participating in 4-H shooting sports gain </w:t>
      </w:r>
      <w:r w:rsidR="00B74756">
        <w:rPr>
          <w:rFonts w:ascii="Times New Roman" w:hAnsi="Times New Roman" w:cs="Times New Roman"/>
          <w:sz w:val="24"/>
          <w:szCs w:val="24"/>
        </w:rPr>
        <w:t xml:space="preserve">valuable </w:t>
      </w:r>
      <w:r>
        <w:rPr>
          <w:rFonts w:ascii="Times New Roman" w:hAnsi="Times New Roman" w:cs="Times New Roman"/>
          <w:sz w:val="24"/>
          <w:szCs w:val="24"/>
        </w:rPr>
        <w:t xml:space="preserve">life skills what has remained unclear are the skills needed by county 4-H agents to manage the risks associated with offering the program. </w:t>
      </w:r>
      <w:r w:rsidR="00B74756">
        <w:rPr>
          <w:rFonts w:ascii="Times New Roman" w:hAnsi="Times New Roman" w:cs="Times New Roman"/>
          <w:sz w:val="24"/>
          <w:szCs w:val="24"/>
        </w:rPr>
        <w:t xml:space="preserve">A survey was sent to county 4-H agents and the responses analyzed to </w:t>
      </w:r>
      <w:r w:rsidR="0069195A">
        <w:rPr>
          <w:rFonts w:ascii="Times New Roman" w:hAnsi="Times New Roman" w:cs="Times New Roman"/>
          <w:sz w:val="24"/>
          <w:szCs w:val="24"/>
        </w:rPr>
        <w:t xml:space="preserve">determine those needs and to </w:t>
      </w:r>
      <w:r w:rsidR="0062309F">
        <w:rPr>
          <w:rFonts w:ascii="Times New Roman" w:hAnsi="Times New Roman" w:cs="Times New Roman"/>
          <w:sz w:val="24"/>
          <w:szCs w:val="24"/>
        </w:rPr>
        <w:t>i</w:t>
      </w:r>
      <w:r>
        <w:rPr>
          <w:rFonts w:ascii="Times New Roman" w:hAnsi="Times New Roman" w:cs="Times New Roman"/>
          <w:sz w:val="24"/>
          <w:szCs w:val="24"/>
        </w:rPr>
        <w:t>d</w:t>
      </w:r>
      <w:r w:rsidR="0062309F">
        <w:rPr>
          <w:rFonts w:ascii="Times New Roman" w:hAnsi="Times New Roman" w:cs="Times New Roman"/>
          <w:sz w:val="24"/>
          <w:szCs w:val="24"/>
        </w:rPr>
        <w:t xml:space="preserve">entify the county 4-H agents’ perceived level of competency </w:t>
      </w:r>
      <w:r w:rsidR="0069195A">
        <w:rPr>
          <w:rFonts w:ascii="Times New Roman" w:hAnsi="Times New Roman" w:cs="Times New Roman"/>
          <w:sz w:val="24"/>
          <w:szCs w:val="24"/>
        </w:rPr>
        <w:t>in p</w:t>
      </w:r>
      <w:r w:rsidR="0062309F">
        <w:rPr>
          <w:rFonts w:ascii="Times New Roman" w:hAnsi="Times New Roman" w:cs="Times New Roman"/>
          <w:sz w:val="24"/>
          <w:szCs w:val="24"/>
        </w:rPr>
        <w:t>rogram procedural standards and program leadership accountability.</w:t>
      </w:r>
      <w:r w:rsidR="004766D0">
        <w:rPr>
          <w:rFonts w:ascii="Times New Roman" w:hAnsi="Times New Roman" w:cs="Times New Roman"/>
          <w:sz w:val="24"/>
          <w:szCs w:val="24"/>
        </w:rPr>
        <w:t xml:space="preserve"> The results of the study </w:t>
      </w:r>
      <w:r w:rsidR="00563084">
        <w:rPr>
          <w:rFonts w:ascii="Times New Roman" w:hAnsi="Times New Roman" w:cs="Times New Roman"/>
          <w:sz w:val="24"/>
          <w:szCs w:val="24"/>
        </w:rPr>
        <w:t>demonstrated that county 4-H agents recognized the value of having program procedural standards and program leadership accountability but lacked the knowledge and skills to implement them as part of managing the risks associated with providing a shooting sports program. Therefore, the researchers concluded there was a need f</w:t>
      </w:r>
      <w:r w:rsidR="004766D0">
        <w:rPr>
          <w:rFonts w:ascii="Times New Roman" w:hAnsi="Times New Roman" w:cs="Times New Roman"/>
          <w:sz w:val="24"/>
          <w:szCs w:val="24"/>
        </w:rPr>
        <w:t xml:space="preserve">or in-service trainings and program resources </w:t>
      </w:r>
      <w:r w:rsidR="00563084">
        <w:rPr>
          <w:rFonts w:ascii="Times New Roman" w:hAnsi="Times New Roman" w:cs="Times New Roman"/>
          <w:sz w:val="24"/>
          <w:szCs w:val="24"/>
        </w:rPr>
        <w:t xml:space="preserve">emphasizing program standards and accountability </w:t>
      </w:r>
      <w:r w:rsidR="005E04D1">
        <w:rPr>
          <w:rFonts w:ascii="Times New Roman" w:hAnsi="Times New Roman" w:cs="Times New Roman"/>
          <w:sz w:val="24"/>
          <w:szCs w:val="24"/>
        </w:rPr>
        <w:t xml:space="preserve">principles related to </w:t>
      </w:r>
      <w:r w:rsidR="004766D0">
        <w:rPr>
          <w:rFonts w:ascii="Times New Roman" w:hAnsi="Times New Roman" w:cs="Times New Roman"/>
          <w:sz w:val="24"/>
          <w:szCs w:val="24"/>
        </w:rPr>
        <w:t>managing a shooting sports program.</w:t>
      </w:r>
    </w:p>
    <w:p w14:paraId="53F410FF" w14:textId="2582994F" w:rsidR="00563084" w:rsidRPr="00705B44" w:rsidRDefault="00563084" w:rsidP="00176B07">
      <w:pPr>
        <w:spacing w:after="0" w:line="480" w:lineRule="auto"/>
        <w:rPr>
          <w:rFonts w:ascii="Times New Roman" w:hAnsi="Times New Roman" w:cs="Times New Roman"/>
          <w:sz w:val="24"/>
          <w:szCs w:val="24"/>
        </w:rPr>
      </w:pPr>
    </w:p>
    <w:p w14:paraId="3540F60F" w14:textId="77777777" w:rsidR="00852FD7" w:rsidRPr="00705B44" w:rsidRDefault="00852FD7" w:rsidP="00852FD7">
      <w:pPr>
        <w:spacing w:after="0" w:line="240" w:lineRule="auto"/>
        <w:rPr>
          <w:rFonts w:ascii="Times New Roman" w:hAnsi="Times New Roman" w:cs="Times New Roman"/>
          <w:sz w:val="24"/>
          <w:szCs w:val="24"/>
        </w:rPr>
      </w:pPr>
      <w:r w:rsidRPr="00705B44">
        <w:rPr>
          <w:rFonts w:ascii="Times New Roman" w:hAnsi="Times New Roman" w:cs="Times New Roman"/>
          <w:sz w:val="24"/>
          <w:szCs w:val="24"/>
        </w:rPr>
        <w:t>Keywords:</w:t>
      </w:r>
    </w:p>
    <w:p w14:paraId="182C689B" w14:textId="1F2679EF" w:rsidR="00852FD7" w:rsidRDefault="00852FD7" w:rsidP="00852FD7">
      <w:pPr>
        <w:spacing w:after="0" w:line="240" w:lineRule="auto"/>
        <w:rPr>
          <w:rFonts w:ascii="Times New Roman" w:hAnsi="Times New Roman" w:cs="Times New Roman"/>
          <w:sz w:val="24"/>
          <w:szCs w:val="24"/>
        </w:rPr>
      </w:pPr>
      <w:r w:rsidRPr="00705B44">
        <w:rPr>
          <w:rFonts w:ascii="Times New Roman" w:hAnsi="Times New Roman" w:cs="Times New Roman"/>
          <w:sz w:val="24"/>
          <w:szCs w:val="24"/>
        </w:rPr>
        <w:t xml:space="preserve">Competencies, </w:t>
      </w:r>
      <w:r w:rsidR="00B74756">
        <w:rPr>
          <w:rFonts w:ascii="Times New Roman" w:hAnsi="Times New Roman" w:cs="Times New Roman"/>
          <w:sz w:val="24"/>
          <w:szCs w:val="24"/>
        </w:rPr>
        <w:t>Risk management</w:t>
      </w:r>
      <w:r w:rsidRPr="00705B44">
        <w:rPr>
          <w:rFonts w:ascii="Times New Roman" w:hAnsi="Times New Roman" w:cs="Times New Roman"/>
          <w:sz w:val="24"/>
          <w:szCs w:val="24"/>
        </w:rPr>
        <w:t>, Shooting</w:t>
      </w:r>
      <w:r w:rsidRPr="00FB648C">
        <w:rPr>
          <w:rFonts w:ascii="Times New Roman" w:hAnsi="Times New Roman" w:cs="Times New Roman"/>
          <w:sz w:val="24"/>
          <w:szCs w:val="24"/>
        </w:rPr>
        <w:t xml:space="preserve"> </w:t>
      </w:r>
      <w:r w:rsidR="00B74756">
        <w:rPr>
          <w:rFonts w:ascii="Times New Roman" w:hAnsi="Times New Roman" w:cs="Times New Roman"/>
          <w:sz w:val="24"/>
          <w:szCs w:val="24"/>
        </w:rPr>
        <w:t>s</w:t>
      </w:r>
      <w:r w:rsidR="00B74756" w:rsidRPr="00FB648C">
        <w:rPr>
          <w:rFonts w:ascii="Times New Roman" w:hAnsi="Times New Roman" w:cs="Times New Roman"/>
          <w:sz w:val="24"/>
          <w:szCs w:val="24"/>
        </w:rPr>
        <w:t>ports</w:t>
      </w:r>
    </w:p>
    <w:p w14:paraId="7AB5BCE6" w14:textId="77777777" w:rsidR="00852FD7" w:rsidRDefault="00852FD7" w:rsidP="00852FD7">
      <w:pPr>
        <w:spacing w:after="0" w:line="240" w:lineRule="auto"/>
        <w:rPr>
          <w:rFonts w:ascii="Times New Roman" w:hAnsi="Times New Roman" w:cs="Times New Roman"/>
          <w:sz w:val="24"/>
          <w:szCs w:val="24"/>
        </w:rPr>
      </w:pPr>
    </w:p>
    <w:p w14:paraId="0B951FD8" w14:textId="77777777" w:rsidR="009B07D9" w:rsidRDefault="009B07D9">
      <w:pPr>
        <w:rPr>
          <w:rFonts w:ascii="Times New Roman" w:hAnsi="Times New Roman" w:cs="Times New Roman"/>
          <w:b/>
          <w:sz w:val="24"/>
          <w:szCs w:val="24"/>
        </w:rPr>
      </w:pPr>
      <w:r>
        <w:rPr>
          <w:rFonts w:ascii="Times New Roman" w:hAnsi="Times New Roman" w:cs="Times New Roman"/>
          <w:b/>
          <w:sz w:val="24"/>
          <w:szCs w:val="24"/>
        </w:rPr>
        <w:br w:type="page"/>
      </w:r>
    </w:p>
    <w:p w14:paraId="12D48A4B" w14:textId="36844699" w:rsidR="00494848" w:rsidRDefault="00A51DBD" w:rsidP="00705B44">
      <w:pPr>
        <w:spacing w:after="0" w:line="480" w:lineRule="auto"/>
        <w:jc w:val="center"/>
        <w:rPr>
          <w:rFonts w:ascii="Times New Roman" w:hAnsi="Times New Roman" w:cs="Times New Roman"/>
          <w:b/>
          <w:sz w:val="24"/>
          <w:szCs w:val="24"/>
        </w:rPr>
      </w:pPr>
      <w:r w:rsidRPr="002D0C95">
        <w:rPr>
          <w:rFonts w:ascii="Times New Roman" w:hAnsi="Times New Roman" w:cs="Times New Roman"/>
          <w:b/>
          <w:sz w:val="24"/>
          <w:szCs w:val="24"/>
        </w:rPr>
        <w:lastRenderedPageBreak/>
        <w:t>Introduction</w:t>
      </w:r>
    </w:p>
    <w:p w14:paraId="415F893B" w14:textId="615C376D" w:rsidR="00A212D6" w:rsidRDefault="0010527D" w:rsidP="008068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passage of the Smith-Lever Act in 1914 established the Cooperative Extension System and nationalized </w:t>
      </w:r>
      <w:r w:rsidR="004F35DA">
        <w:rPr>
          <w:rFonts w:ascii="Times New Roman" w:hAnsi="Times New Roman" w:cs="Times New Roman"/>
          <w:sz w:val="24"/>
          <w:szCs w:val="24"/>
        </w:rPr>
        <w:t xml:space="preserve">the </w:t>
      </w:r>
      <w:r>
        <w:rPr>
          <w:rFonts w:ascii="Times New Roman" w:hAnsi="Times New Roman" w:cs="Times New Roman"/>
          <w:sz w:val="24"/>
          <w:szCs w:val="24"/>
        </w:rPr>
        <w:t xml:space="preserve">4-H </w:t>
      </w:r>
      <w:r w:rsidR="004F35DA">
        <w:rPr>
          <w:rFonts w:ascii="Times New Roman" w:hAnsi="Times New Roman" w:cs="Times New Roman"/>
          <w:sz w:val="24"/>
          <w:szCs w:val="24"/>
        </w:rPr>
        <w:t xml:space="preserve">Youth Development Program </w:t>
      </w:r>
      <w:r>
        <w:rPr>
          <w:rFonts w:ascii="Times New Roman" w:hAnsi="Times New Roman" w:cs="Times New Roman"/>
          <w:sz w:val="24"/>
          <w:szCs w:val="24"/>
        </w:rPr>
        <w:t xml:space="preserve">(National 4-H Council, 2018). Prior to the Smith-Lever Act, 4-H clubs were localized </w:t>
      </w:r>
      <w:r w:rsidR="009217C9">
        <w:rPr>
          <w:rFonts w:ascii="Times New Roman" w:hAnsi="Times New Roman" w:cs="Times New Roman"/>
          <w:sz w:val="24"/>
          <w:szCs w:val="24"/>
        </w:rPr>
        <w:t>with limited resources and emphasi</w:t>
      </w:r>
      <w:r w:rsidR="00494848">
        <w:rPr>
          <w:rFonts w:ascii="Times New Roman" w:hAnsi="Times New Roman" w:cs="Times New Roman"/>
          <w:sz w:val="24"/>
          <w:szCs w:val="24"/>
        </w:rPr>
        <w:t>zed</w:t>
      </w:r>
      <w:r w:rsidR="00C70233">
        <w:rPr>
          <w:rFonts w:ascii="Times New Roman" w:hAnsi="Times New Roman" w:cs="Times New Roman"/>
          <w:sz w:val="24"/>
          <w:szCs w:val="24"/>
        </w:rPr>
        <w:t xml:space="preserve"> projects within agriculture and home economics. </w:t>
      </w:r>
      <w:r w:rsidR="00AA62C0">
        <w:rPr>
          <w:rFonts w:ascii="Times New Roman" w:hAnsi="Times New Roman" w:cs="Times New Roman"/>
          <w:sz w:val="24"/>
          <w:szCs w:val="24"/>
        </w:rPr>
        <w:t xml:space="preserve">The 4-H organization’s birth was part of the establishment of land-grant institutions and its mission to bring research-based education to the public </w:t>
      </w:r>
      <w:r w:rsidR="00D809AE">
        <w:rPr>
          <w:rFonts w:ascii="Times New Roman" w:hAnsi="Times New Roman" w:cs="Times New Roman"/>
          <w:sz w:val="24"/>
          <w:szCs w:val="24"/>
        </w:rPr>
        <w:t xml:space="preserve">through Cooperative Extension </w:t>
      </w:r>
      <w:r w:rsidR="00AA62C0">
        <w:rPr>
          <w:rFonts w:ascii="Times New Roman" w:hAnsi="Times New Roman" w:cs="Times New Roman"/>
          <w:sz w:val="24"/>
          <w:szCs w:val="24"/>
        </w:rPr>
        <w:t>(Florida 4-H, 201</w:t>
      </w:r>
      <w:r w:rsidR="00C0486D">
        <w:rPr>
          <w:rFonts w:ascii="Times New Roman" w:hAnsi="Times New Roman" w:cs="Times New Roman"/>
          <w:sz w:val="24"/>
          <w:szCs w:val="24"/>
        </w:rPr>
        <w:t>7</w:t>
      </w:r>
      <w:r w:rsidR="00AA62C0">
        <w:rPr>
          <w:rFonts w:ascii="Times New Roman" w:hAnsi="Times New Roman" w:cs="Times New Roman"/>
          <w:sz w:val="24"/>
          <w:szCs w:val="24"/>
        </w:rPr>
        <w:t xml:space="preserve">). </w:t>
      </w:r>
      <w:r w:rsidR="00C70233">
        <w:rPr>
          <w:rFonts w:ascii="Times New Roman" w:hAnsi="Times New Roman" w:cs="Times New Roman"/>
          <w:sz w:val="24"/>
          <w:szCs w:val="24"/>
        </w:rPr>
        <w:t>Fast-forward to today’s 4-H program and the reach is expansive with 4-H programs all around the globe. For the lay person, 4-H can be described as</w:t>
      </w:r>
      <w:r w:rsidR="00044E8B">
        <w:rPr>
          <w:rFonts w:ascii="Times New Roman" w:hAnsi="Times New Roman" w:cs="Times New Roman"/>
          <w:sz w:val="24"/>
          <w:szCs w:val="24"/>
        </w:rPr>
        <w:t xml:space="preserve"> a youth development organization </w:t>
      </w:r>
      <w:r w:rsidR="003D3C44">
        <w:rPr>
          <w:rFonts w:ascii="Times New Roman" w:hAnsi="Times New Roman" w:cs="Times New Roman"/>
          <w:sz w:val="24"/>
          <w:szCs w:val="24"/>
        </w:rPr>
        <w:t xml:space="preserve">which “empowers young people with the skills to lead for a lifetime” </w:t>
      </w:r>
      <w:r w:rsidR="00A212D6">
        <w:rPr>
          <w:rFonts w:ascii="Times New Roman" w:hAnsi="Times New Roman" w:cs="Times New Roman"/>
          <w:sz w:val="24"/>
          <w:szCs w:val="24"/>
        </w:rPr>
        <w:t xml:space="preserve">through hands-on, learn-by-doing opportunities delivered through a </w:t>
      </w:r>
      <w:r w:rsidR="00C0486D">
        <w:rPr>
          <w:rFonts w:ascii="Times New Roman" w:hAnsi="Times New Roman" w:cs="Times New Roman"/>
          <w:sz w:val="24"/>
          <w:szCs w:val="24"/>
        </w:rPr>
        <w:t xml:space="preserve">network </w:t>
      </w:r>
      <w:r w:rsidR="00A212D6">
        <w:rPr>
          <w:rFonts w:ascii="Times New Roman" w:hAnsi="Times New Roman" w:cs="Times New Roman"/>
          <w:sz w:val="24"/>
          <w:szCs w:val="24"/>
        </w:rPr>
        <w:t xml:space="preserve">of over 100 public universities </w:t>
      </w:r>
      <w:r w:rsidR="003D3C44">
        <w:rPr>
          <w:rFonts w:ascii="Times New Roman" w:hAnsi="Times New Roman" w:cs="Times New Roman"/>
          <w:sz w:val="24"/>
          <w:szCs w:val="24"/>
        </w:rPr>
        <w:t>(National 4-H Council, 2018</w:t>
      </w:r>
      <w:r w:rsidR="00523576">
        <w:rPr>
          <w:rFonts w:ascii="Times New Roman" w:hAnsi="Times New Roman" w:cs="Times New Roman"/>
          <w:sz w:val="24"/>
          <w:szCs w:val="24"/>
        </w:rPr>
        <w:t>, para. 2</w:t>
      </w:r>
      <w:r w:rsidR="003D3C44">
        <w:rPr>
          <w:rFonts w:ascii="Times New Roman" w:hAnsi="Times New Roman" w:cs="Times New Roman"/>
          <w:sz w:val="24"/>
          <w:szCs w:val="24"/>
        </w:rPr>
        <w:t xml:space="preserve">). 4-H reaches nearly six million youth </w:t>
      </w:r>
      <w:r w:rsidR="00A212D6">
        <w:rPr>
          <w:rFonts w:ascii="Times New Roman" w:hAnsi="Times New Roman" w:cs="Times New Roman"/>
          <w:sz w:val="24"/>
          <w:szCs w:val="24"/>
        </w:rPr>
        <w:t xml:space="preserve">annually </w:t>
      </w:r>
      <w:r w:rsidR="003D3C44">
        <w:rPr>
          <w:rFonts w:ascii="Times New Roman" w:hAnsi="Times New Roman" w:cs="Times New Roman"/>
          <w:sz w:val="24"/>
          <w:szCs w:val="24"/>
        </w:rPr>
        <w:t xml:space="preserve">through </w:t>
      </w:r>
      <w:r w:rsidR="00A212D6">
        <w:rPr>
          <w:rFonts w:ascii="Times New Roman" w:hAnsi="Times New Roman" w:cs="Times New Roman"/>
          <w:sz w:val="24"/>
          <w:szCs w:val="24"/>
        </w:rPr>
        <w:t xml:space="preserve">science, healthy living, and citizenship programs delivered by caring adults serving </w:t>
      </w:r>
      <w:r w:rsidR="003D3C44">
        <w:rPr>
          <w:rFonts w:ascii="Times New Roman" w:hAnsi="Times New Roman" w:cs="Times New Roman"/>
          <w:sz w:val="24"/>
          <w:szCs w:val="24"/>
        </w:rPr>
        <w:t>Cooperative Extension.</w:t>
      </w:r>
    </w:p>
    <w:p w14:paraId="70C751CF" w14:textId="1F9F322B" w:rsidR="00C70233" w:rsidRDefault="00C70233" w:rsidP="008068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Florida 4-H youth development program was first established in 1909</w:t>
      </w:r>
      <w:r w:rsidR="00EA3A3A">
        <w:rPr>
          <w:rFonts w:ascii="Times New Roman" w:hAnsi="Times New Roman" w:cs="Times New Roman"/>
          <w:sz w:val="24"/>
          <w:szCs w:val="24"/>
        </w:rPr>
        <w:t xml:space="preserve">. </w:t>
      </w:r>
      <w:r w:rsidR="00317E1D">
        <w:rPr>
          <w:rFonts w:ascii="Times New Roman" w:hAnsi="Times New Roman" w:cs="Times New Roman"/>
          <w:sz w:val="24"/>
          <w:szCs w:val="24"/>
        </w:rPr>
        <w:t>S</w:t>
      </w:r>
      <w:r>
        <w:rPr>
          <w:rFonts w:ascii="Times New Roman" w:hAnsi="Times New Roman" w:cs="Times New Roman"/>
          <w:sz w:val="24"/>
          <w:szCs w:val="24"/>
        </w:rPr>
        <w:t>imilar to its counterparts in other states</w:t>
      </w:r>
      <w:r w:rsidR="00050BAA">
        <w:rPr>
          <w:rFonts w:ascii="Times New Roman" w:hAnsi="Times New Roman" w:cs="Times New Roman"/>
          <w:sz w:val="24"/>
          <w:szCs w:val="24"/>
        </w:rPr>
        <w:t xml:space="preserve"> </w:t>
      </w:r>
      <w:r w:rsidR="00317E1D">
        <w:rPr>
          <w:rFonts w:ascii="Times New Roman" w:hAnsi="Times New Roman" w:cs="Times New Roman"/>
          <w:sz w:val="24"/>
          <w:szCs w:val="24"/>
        </w:rPr>
        <w:t xml:space="preserve">the first </w:t>
      </w:r>
      <w:r>
        <w:rPr>
          <w:rFonts w:ascii="Times New Roman" w:hAnsi="Times New Roman" w:cs="Times New Roman"/>
          <w:sz w:val="24"/>
          <w:szCs w:val="24"/>
        </w:rPr>
        <w:t xml:space="preserve">project areas </w:t>
      </w:r>
      <w:r w:rsidR="00317E1D">
        <w:rPr>
          <w:rFonts w:ascii="Times New Roman" w:hAnsi="Times New Roman" w:cs="Times New Roman"/>
          <w:sz w:val="24"/>
          <w:szCs w:val="24"/>
        </w:rPr>
        <w:t xml:space="preserve">related </w:t>
      </w:r>
      <w:r w:rsidR="00050BAA">
        <w:rPr>
          <w:rFonts w:ascii="Times New Roman" w:hAnsi="Times New Roman" w:cs="Times New Roman"/>
          <w:sz w:val="24"/>
          <w:szCs w:val="24"/>
        </w:rPr>
        <w:t xml:space="preserve">to </w:t>
      </w:r>
      <w:r>
        <w:rPr>
          <w:rFonts w:ascii="Times New Roman" w:hAnsi="Times New Roman" w:cs="Times New Roman"/>
          <w:sz w:val="24"/>
          <w:szCs w:val="24"/>
        </w:rPr>
        <w:t>agricultur</w:t>
      </w:r>
      <w:r w:rsidR="00050BAA">
        <w:rPr>
          <w:rFonts w:ascii="Times New Roman" w:hAnsi="Times New Roman" w:cs="Times New Roman"/>
          <w:sz w:val="24"/>
          <w:szCs w:val="24"/>
        </w:rPr>
        <w:t>e</w:t>
      </w:r>
      <w:r>
        <w:rPr>
          <w:rFonts w:ascii="Times New Roman" w:hAnsi="Times New Roman" w:cs="Times New Roman"/>
          <w:sz w:val="24"/>
          <w:szCs w:val="24"/>
        </w:rPr>
        <w:t xml:space="preserve"> for the boys and home economics for the girls</w:t>
      </w:r>
      <w:r w:rsidR="00050BAA">
        <w:rPr>
          <w:rFonts w:ascii="Times New Roman" w:hAnsi="Times New Roman" w:cs="Times New Roman"/>
          <w:sz w:val="24"/>
          <w:szCs w:val="24"/>
        </w:rPr>
        <w:t>. S</w:t>
      </w:r>
      <w:r w:rsidR="00AB1154">
        <w:rPr>
          <w:rFonts w:ascii="Times New Roman" w:hAnsi="Times New Roman" w:cs="Times New Roman"/>
          <w:sz w:val="24"/>
          <w:szCs w:val="24"/>
        </w:rPr>
        <w:t>ince then</w:t>
      </w:r>
      <w:r w:rsidR="00050BAA">
        <w:rPr>
          <w:rFonts w:ascii="Times New Roman" w:hAnsi="Times New Roman" w:cs="Times New Roman"/>
          <w:sz w:val="24"/>
          <w:szCs w:val="24"/>
        </w:rPr>
        <w:t xml:space="preserve"> the scope of project areas has expanded and presently </w:t>
      </w:r>
      <w:r w:rsidR="00D809AE">
        <w:rPr>
          <w:rFonts w:ascii="Times New Roman" w:hAnsi="Times New Roman" w:cs="Times New Roman"/>
          <w:sz w:val="24"/>
          <w:szCs w:val="24"/>
        </w:rPr>
        <w:t>encompass</w:t>
      </w:r>
      <w:r w:rsidR="00494848">
        <w:rPr>
          <w:rFonts w:ascii="Times New Roman" w:hAnsi="Times New Roman" w:cs="Times New Roman"/>
          <w:sz w:val="24"/>
          <w:szCs w:val="24"/>
        </w:rPr>
        <w:t>e</w:t>
      </w:r>
      <w:r w:rsidR="00050BAA">
        <w:rPr>
          <w:rFonts w:ascii="Times New Roman" w:hAnsi="Times New Roman" w:cs="Times New Roman"/>
          <w:sz w:val="24"/>
          <w:szCs w:val="24"/>
        </w:rPr>
        <w:t>s</w:t>
      </w:r>
      <w:r w:rsidR="00494848">
        <w:rPr>
          <w:rFonts w:ascii="Times New Roman" w:hAnsi="Times New Roman" w:cs="Times New Roman"/>
          <w:sz w:val="24"/>
          <w:szCs w:val="24"/>
        </w:rPr>
        <w:t xml:space="preserve"> </w:t>
      </w:r>
      <w:r w:rsidR="00D809AE">
        <w:rPr>
          <w:rFonts w:ascii="Times New Roman" w:hAnsi="Times New Roman" w:cs="Times New Roman"/>
          <w:sz w:val="24"/>
          <w:szCs w:val="24"/>
        </w:rPr>
        <w:t>science, healthy living and citizenship</w:t>
      </w:r>
      <w:r>
        <w:rPr>
          <w:rFonts w:ascii="Times New Roman" w:hAnsi="Times New Roman" w:cs="Times New Roman"/>
          <w:sz w:val="24"/>
          <w:szCs w:val="24"/>
        </w:rPr>
        <w:t>.</w:t>
      </w:r>
      <w:r w:rsidR="00EA3A3A">
        <w:rPr>
          <w:rFonts w:ascii="Times New Roman" w:hAnsi="Times New Roman" w:cs="Times New Roman"/>
          <w:sz w:val="24"/>
          <w:szCs w:val="24"/>
        </w:rPr>
        <w:t xml:space="preserve"> </w:t>
      </w:r>
      <w:r w:rsidR="0079453D">
        <w:rPr>
          <w:rFonts w:ascii="Times New Roman" w:hAnsi="Times New Roman" w:cs="Times New Roman"/>
          <w:sz w:val="24"/>
          <w:szCs w:val="24"/>
        </w:rPr>
        <w:t>In 2017</w:t>
      </w:r>
      <w:r>
        <w:rPr>
          <w:rFonts w:ascii="Times New Roman" w:hAnsi="Times New Roman" w:cs="Times New Roman"/>
          <w:sz w:val="24"/>
          <w:szCs w:val="24"/>
        </w:rPr>
        <w:t xml:space="preserve">, </w:t>
      </w:r>
      <w:r w:rsidR="0079453D">
        <w:rPr>
          <w:rFonts w:ascii="Times New Roman" w:hAnsi="Times New Roman" w:cs="Times New Roman"/>
          <w:sz w:val="24"/>
          <w:szCs w:val="24"/>
        </w:rPr>
        <w:t xml:space="preserve">over 200,000 young </w:t>
      </w:r>
      <w:r w:rsidR="00AA62C0">
        <w:rPr>
          <w:rFonts w:ascii="Times New Roman" w:hAnsi="Times New Roman" w:cs="Times New Roman"/>
          <w:sz w:val="24"/>
          <w:szCs w:val="24"/>
        </w:rPr>
        <w:t>Floridians</w:t>
      </w:r>
      <w:r w:rsidR="0079453D">
        <w:rPr>
          <w:rFonts w:ascii="Times New Roman" w:hAnsi="Times New Roman" w:cs="Times New Roman"/>
          <w:sz w:val="24"/>
          <w:szCs w:val="24"/>
        </w:rPr>
        <w:t>, ages 5 to 18, participated in 27</w:t>
      </w:r>
      <w:r w:rsidR="00C843A6">
        <w:rPr>
          <w:rFonts w:ascii="Times New Roman" w:hAnsi="Times New Roman" w:cs="Times New Roman"/>
          <w:sz w:val="24"/>
          <w:szCs w:val="24"/>
        </w:rPr>
        <w:t>6</w:t>
      </w:r>
      <w:r w:rsidR="0079453D">
        <w:rPr>
          <w:rFonts w:ascii="Times New Roman" w:hAnsi="Times New Roman" w:cs="Times New Roman"/>
          <w:sz w:val="24"/>
          <w:szCs w:val="24"/>
        </w:rPr>
        <w:t>,</w:t>
      </w:r>
      <w:r w:rsidR="00C843A6">
        <w:rPr>
          <w:rFonts w:ascii="Times New Roman" w:hAnsi="Times New Roman" w:cs="Times New Roman"/>
          <w:sz w:val="24"/>
          <w:szCs w:val="24"/>
        </w:rPr>
        <w:t>79</w:t>
      </w:r>
      <w:r w:rsidR="0079453D">
        <w:rPr>
          <w:rFonts w:ascii="Times New Roman" w:hAnsi="Times New Roman" w:cs="Times New Roman"/>
          <w:sz w:val="24"/>
          <w:szCs w:val="24"/>
        </w:rPr>
        <w:t xml:space="preserve">0 </w:t>
      </w:r>
      <w:r w:rsidR="00AA62C0">
        <w:rPr>
          <w:rFonts w:ascii="Times New Roman" w:hAnsi="Times New Roman" w:cs="Times New Roman"/>
          <w:sz w:val="24"/>
          <w:szCs w:val="24"/>
        </w:rPr>
        <w:t xml:space="preserve">4-H </w:t>
      </w:r>
      <w:r w:rsidR="0079453D">
        <w:rPr>
          <w:rFonts w:ascii="Times New Roman" w:hAnsi="Times New Roman" w:cs="Times New Roman"/>
          <w:sz w:val="24"/>
          <w:szCs w:val="24"/>
        </w:rPr>
        <w:t>pr</w:t>
      </w:r>
      <w:r w:rsidR="00AA62C0">
        <w:rPr>
          <w:rFonts w:ascii="Times New Roman" w:hAnsi="Times New Roman" w:cs="Times New Roman"/>
          <w:sz w:val="24"/>
          <w:szCs w:val="24"/>
        </w:rPr>
        <w:t>o</w:t>
      </w:r>
      <w:r w:rsidR="0079453D">
        <w:rPr>
          <w:rFonts w:ascii="Times New Roman" w:hAnsi="Times New Roman" w:cs="Times New Roman"/>
          <w:sz w:val="24"/>
          <w:szCs w:val="24"/>
        </w:rPr>
        <w:t>je</w:t>
      </w:r>
      <w:r w:rsidR="00AA62C0">
        <w:rPr>
          <w:rFonts w:ascii="Times New Roman" w:hAnsi="Times New Roman" w:cs="Times New Roman"/>
          <w:sz w:val="24"/>
          <w:szCs w:val="24"/>
        </w:rPr>
        <w:t>c</w:t>
      </w:r>
      <w:r w:rsidR="0079453D">
        <w:rPr>
          <w:rFonts w:ascii="Times New Roman" w:hAnsi="Times New Roman" w:cs="Times New Roman"/>
          <w:sz w:val="24"/>
          <w:szCs w:val="24"/>
        </w:rPr>
        <w:t>ts</w:t>
      </w:r>
      <w:r w:rsidR="00C843A6">
        <w:rPr>
          <w:rFonts w:ascii="Times New Roman" w:hAnsi="Times New Roman" w:cs="Times New Roman"/>
          <w:sz w:val="24"/>
          <w:szCs w:val="24"/>
        </w:rPr>
        <w:t xml:space="preserve"> with 141,835 science, engineering and technology projects</w:t>
      </w:r>
      <w:r w:rsidR="00540D92">
        <w:rPr>
          <w:rFonts w:ascii="Times New Roman" w:hAnsi="Times New Roman" w:cs="Times New Roman"/>
          <w:sz w:val="24"/>
          <w:szCs w:val="24"/>
        </w:rPr>
        <w:t xml:space="preserve"> (Florida 4-H, 2018)</w:t>
      </w:r>
      <w:r w:rsidR="00AA62C0">
        <w:rPr>
          <w:rFonts w:ascii="Times New Roman" w:hAnsi="Times New Roman" w:cs="Times New Roman"/>
          <w:sz w:val="24"/>
          <w:szCs w:val="24"/>
        </w:rPr>
        <w:t xml:space="preserve">. </w:t>
      </w:r>
      <w:r w:rsidR="00540D92">
        <w:rPr>
          <w:rFonts w:ascii="Times New Roman" w:hAnsi="Times New Roman" w:cs="Times New Roman"/>
          <w:sz w:val="24"/>
          <w:szCs w:val="24"/>
        </w:rPr>
        <w:t>The number of completed environmental education projects in 2017 were 20,712 with 2,500 of the projects reported to be part of shooting sports (Knowles, B, personal communication, 2018)</w:t>
      </w:r>
      <w:r w:rsidR="009B1DFB">
        <w:rPr>
          <w:rFonts w:ascii="Times New Roman" w:hAnsi="Times New Roman" w:cs="Times New Roman"/>
          <w:sz w:val="24"/>
          <w:szCs w:val="24"/>
        </w:rPr>
        <w:t xml:space="preserve"> which is the </w:t>
      </w:r>
      <w:r w:rsidR="00AA62C0">
        <w:rPr>
          <w:rFonts w:ascii="Times New Roman" w:hAnsi="Times New Roman" w:cs="Times New Roman"/>
          <w:sz w:val="24"/>
          <w:szCs w:val="24"/>
        </w:rPr>
        <w:t>project of interest for this study</w:t>
      </w:r>
      <w:r w:rsidR="00540D92">
        <w:rPr>
          <w:rFonts w:ascii="Times New Roman" w:hAnsi="Times New Roman" w:cs="Times New Roman"/>
          <w:sz w:val="24"/>
          <w:szCs w:val="24"/>
        </w:rPr>
        <w:t>.</w:t>
      </w:r>
    </w:p>
    <w:p w14:paraId="2489C063" w14:textId="6133BA43" w:rsidR="006C3AC5" w:rsidRDefault="00A62E67" w:rsidP="009871EC">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4-H </w:t>
      </w:r>
      <w:r w:rsidRPr="00523576">
        <w:rPr>
          <w:rFonts w:ascii="Times New Roman" w:hAnsi="Times New Roman" w:cs="Times New Roman"/>
          <w:i/>
          <w:sz w:val="24"/>
          <w:szCs w:val="24"/>
        </w:rPr>
        <w:t xml:space="preserve">Shooting </w:t>
      </w:r>
      <w:r>
        <w:rPr>
          <w:rFonts w:ascii="Times New Roman" w:hAnsi="Times New Roman" w:cs="Times New Roman"/>
          <w:i/>
          <w:sz w:val="24"/>
          <w:szCs w:val="24"/>
        </w:rPr>
        <w:t>S</w:t>
      </w:r>
      <w:r w:rsidRPr="00523576">
        <w:rPr>
          <w:rFonts w:ascii="Times New Roman" w:hAnsi="Times New Roman" w:cs="Times New Roman"/>
          <w:i/>
          <w:sz w:val="24"/>
          <w:szCs w:val="24"/>
        </w:rPr>
        <w:t>ports</w:t>
      </w:r>
      <w:r w:rsidR="00767D3F">
        <w:rPr>
          <w:rFonts w:ascii="Times New Roman" w:hAnsi="Times New Roman" w:cs="Times New Roman"/>
          <w:i/>
          <w:sz w:val="24"/>
          <w:szCs w:val="24"/>
        </w:rPr>
        <w:t xml:space="preserve"> Program</w:t>
      </w:r>
      <w:r w:rsidRPr="00705B44">
        <w:rPr>
          <w:rFonts w:ascii="Times New Roman" w:hAnsi="Times New Roman" w:cs="Times New Roman"/>
          <w:i/>
          <w:sz w:val="24"/>
          <w:szCs w:val="24"/>
        </w:rPr>
        <w:t xml:space="preserve">. </w:t>
      </w:r>
      <w:r w:rsidR="00C70233">
        <w:rPr>
          <w:rFonts w:ascii="Times New Roman" w:hAnsi="Times New Roman" w:cs="Times New Roman"/>
          <w:sz w:val="24"/>
          <w:szCs w:val="24"/>
        </w:rPr>
        <w:t xml:space="preserve">Shooting sports has been part of 4-H since nearly its inception, but it was not formally introduced as a 4-H project </w:t>
      </w:r>
      <w:r w:rsidR="004562FA">
        <w:rPr>
          <w:rFonts w:ascii="Times New Roman" w:hAnsi="Times New Roman" w:cs="Times New Roman"/>
          <w:sz w:val="24"/>
          <w:szCs w:val="24"/>
        </w:rPr>
        <w:t xml:space="preserve">until </w:t>
      </w:r>
      <w:r w:rsidR="00C70233">
        <w:rPr>
          <w:rFonts w:ascii="Times New Roman" w:hAnsi="Times New Roman" w:cs="Times New Roman"/>
          <w:sz w:val="24"/>
          <w:szCs w:val="24"/>
        </w:rPr>
        <w:t xml:space="preserve">the 4-H Shooting Sports </w:t>
      </w:r>
      <w:r w:rsidR="00C70233">
        <w:rPr>
          <w:rFonts w:ascii="Times New Roman" w:hAnsi="Times New Roman" w:cs="Times New Roman"/>
          <w:sz w:val="24"/>
          <w:szCs w:val="24"/>
        </w:rPr>
        <w:lastRenderedPageBreak/>
        <w:t xml:space="preserve">program was established in Texas in 1975 </w:t>
      </w:r>
      <w:r w:rsidR="00C70233" w:rsidRPr="001F1AD3">
        <w:rPr>
          <w:rFonts w:ascii="Times New Roman" w:hAnsi="Times New Roman" w:cs="Times New Roman"/>
          <w:sz w:val="24"/>
          <w:szCs w:val="24"/>
        </w:rPr>
        <w:t>(Howard, 2004</w:t>
      </w:r>
      <w:r w:rsidR="00C70233">
        <w:rPr>
          <w:rFonts w:ascii="Times New Roman" w:hAnsi="Times New Roman" w:cs="Times New Roman"/>
          <w:sz w:val="24"/>
          <w:szCs w:val="24"/>
        </w:rPr>
        <w:t>). Since then, the program has expanded its reach and is presently offered in 48 states</w:t>
      </w:r>
      <w:r w:rsidR="009B1DFB">
        <w:rPr>
          <w:rFonts w:ascii="Times New Roman" w:hAnsi="Times New Roman" w:cs="Times New Roman"/>
          <w:sz w:val="24"/>
          <w:szCs w:val="24"/>
        </w:rPr>
        <w:t xml:space="preserve">, with only </w:t>
      </w:r>
      <w:r w:rsidR="004562FA">
        <w:rPr>
          <w:rFonts w:ascii="Times New Roman" w:hAnsi="Times New Roman" w:cs="Times New Roman"/>
          <w:sz w:val="24"/>
          <w:szCs w:val="24"/>
        </w:rPr>
        <w:t xml:space="preserve">Massachusetts and Rhode Island </w:t>
      </w:r>
      <w:r w:rsidR="009B1DFB">
        <w:rPr>
          <w:rFonts w:ascii="Times New Roman" w:hAnsi="Times New Roman" w:cs="Times New Roman"/>
          <w:sz w:val="24"/>
          <w:szCs w:val="24"/>
        </w:rPr>
        <w:t xml:space="preserve">not offering a shooting sports program </w:t>
      </w:r>
      <w:r w:rsidR="00C70233">
        <w:rPr>
          <w:rFonts w:ascii="Times New Roman" w:hAnsi="Times New Roman" w:cs="Times New Roman"/>
          <w:sz w:val="24"/>
          <w:szCs w:val="24"/>
        </w:rPr>
        <w:t>(National 4-H Shooting Sports, 201</w:t>
      </w:r>
      <w:r w:rsidR="00521EA6">
        <w:rPr>
          <w:rFonts w:ascii="Times New Roman" w:hAnsi="Times New Roman" w:cs="Times New Roman"/>
          <w:sz w:val="24"/>
          <w:szCs w:val="24"/>
        </w:rPr>
        <w:t>8</w:t>
      </w:r>
      <w:r w:rsidR="00C70233">
        <w:rPr>
          <w:rFonts w:ascii="Times New Roman" w:hAnsi="Times New Roman" w:cs="Times New Roman"/>
          <w:sz w:val="24"/>
          <w:szCs w:val="24"/>
        </w:rPr>
        <w:t xml:space="preserve">). </w:t>
      </w:r>
      <w:r w:rsidR="009871EC">
        <w:rPr>
          <w:rFonts w:ascii="Times New Roman" w:hAnsi="Times New Roman" w:cs="Times New Roman"/>
          <w:sz w:val="24"/>
          <w:szCs w:val="24"/>
        </w:rPr>
        <w:t>Since its formal establishment in 1975, the national shooting sports committee has focused on programmatic uniformity for volunteer instructor trainings and establishing standards and expectations for competitive matches leading up to and including the 4-H shooting sports national championships held in Grand Island, Nebraska (Culen, personal communication, 2018).</w:t>
      </w:r>
    </w:p>
    <w:p w14:paraId="5ADB5113" w14:textId="289585F8" w:rsidR="00EE0DAD" w:rsidRDefault="00C70233" w:rsidP="008068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Shooting sports </w:t>
      </w:r>
      <w:r w:rsidR="00523576">
        <w:rPr>
          <w:rFonts w:ascii="Times New Roman" w:hAnsi="Times New Roman" w:cs="Times New Roman"/>
          <w:sz w:val="24"/>
          <w:szCs w:val="24"/>
        </w:rPr>
        <w:t xml:space="preserve">is </w:t>
      </w:r>
      <w:r w:rsidR="00AA62C0">
        <w:rPr>
          <w:rFonts w:ascii="Times New Roman" w:hAnsi="Times New Roman" w:cs="Times New Roman"/>
          <w:sz w:val="24"/>
          <w:szCs w:val="24"/>
        </w:rPr>
        <w:t xml:space="preserve">a </w:t>
      </w:r>
      <w:r>
        <w:rPr>
          <w:rFonts w:ascii="Times New Roman" w:hAnsi="Times New Roman" w:cs="Times New Roman"/>
          <w:sz w:val="24"/>
          <w:szCs w:val="24"/>
        </w:rPr>
        <w:t>competitive and recreational activit</w:t>
      </w:r>
      <w:r w:rsidR="0079453D">
        <w:rPr>
          <w:rFonts w:ascii="Times New Roman" w:hAnsi="Times New Roman" w:cs="Times New Roman"/>
          <w:sz w:val="24"/>
          <w:szCs w:val="24"/>
        </w:rPr>
        <w:t xml:space="preserve">y </w:t>
      </w:r>
      <w:r>
        <w:rPr>
          <w:rFonts w:ascii="Times New Roman" w:hAnsi="Times New Roman" w:cs="Times New Roman"/>
          <w:sz w:val="24"/>
          <w:szCs w:val="24"/>
        </w:rPr>
        <w:t>that involve proficiency exams for accuracy, precision and time. The overall focus of the program within the context of 4-H has emphasized marksmanship and</w:t>
      </w:r>
      <w:r w:rsidR="005F0976">
        <w:rPr>
          <w:rFonts w:ascii="Times New Roman" w:hAnsi="Times New Roman" w:cs="Times New Roman"/>
          <w:sz w:val="24"/>
          <w:szCs w:val="24"/>
        </w:rPr>
        <w:t xml:space="preserve"> firearm</w:t>
      </w:r>
      <w:r>
        <w:rPr>
          <w:rFonts w:ascii="Times New Roman" w:hAnsi="Times New Roman" w:cs="Times New Roman"/>
          <w:sz w:val="24"/>
          <w:szCs w:val="24"/>
        </w:rPr>
        <w:t xml:space="preserve"> safety among adult volunteers and youth participants. Furthermore, </w:t>
      </w:r>
      <w:r w:rsidR="00521EA6">
        <w:rPr>
          <w:rFonts w:ascii="Times New Roman" w:hAnsi="Times New Roman" w:cs="Times New Roman"/>
          <w:sz w:val="24"/>
          <w:szCs w:val="24"/>
        </w:rPr>
        <w:t>previous research</w:t>
      </w:r>
      <w:r>
        <w:rPr>
          <w:rFonts w:ascii="Times New Roman" w:hAnsi="Times New Roman" w:cs="Times New Roman"/>
          <w:sz w:val="24"/>
          <w:szCs w:val="24"/>
        </w:rPr>
        <w:t xml:space="preserve"> indicated youth participants gain life skills that reach beyond the shooting range such as responsibility and decision-making (</w:t>
      </w:r>
      <w:r w:rsidRPr="001F1AD3">
        <w:rPr>
          <w:rFonts w:ascii="Times New Roman" w:hAnsi="Times New Roman" w:cs="Times New Roman"/>
          <w:sz w:val="24"/>
          <w:szCs w:val="24"/>
        </w:rPr>
        <w:t>Culen</w:t>
      </w:r>
      <w:r w:rsidR="00507355">
        <w:rPr>
          <w:rFonts w:ascii="Times New Roman" w:hAnsi="Times New Roman" w:cs="Times New Roman"/>
          <w:sz w:val="24"/>
          <w:szCs w:val="24"/>
        </w:rPr>
        <w:t xml:space="preserve"> &amp; Mitchell</w:t>
      </w:r>
      <w:r w:rsidRPr="001F1AD3">
        <w:rPr>
          <w:rFonts w:ascii="Times New Roman" w:hAnsi="Times New Roman" w:cs="Times New Roman"/>
          <w:sz w:val="24"/>
          <w:szCs w:val="24"/>
        </w:rPr>
        <w:t>,</w:t>
      </w:r>
      <w:r w:rsidR="00507355">
        <w:rPr>
          <w:rFonts w:ascii="Times New Roman" w:hAnsi="Times New Roman" w:cs="Times New Roman"/>
          <w:sz w:val="24"/>
          <w:szCs w:val="24"/>
        </w:rPr>
        <w:t xml:space="preserve"> 2017</w:t>
      </w:r>
      <w:r w:rsidR="00521EA6" w:rsidRPr="001F1AD3">
        <w:rPr>
          <w:rFonts w:ascii="Times New Roman" w:hAnsi="Times New Roman" w:cs="Times New Roman"/>
          <w:sz w:val="24"/>
          <w:szCs w:val="24"/>
        </w:rPr>
        <w:t>; Sabo &amp; Hamilton, 1997</w:t>
      </w:r>
      <w:r>
        <w:rPr>
          <w:rFonts w:ascii="Times New Roman" w:hAnsi="Times New Roman" w:cs="Times New Roman"/>
          <w:sz w:val="24"/>
          <w:szCs w:val="24"/>
        </w:rPr>
        <w:t>)</w:t>
      </w:r>
      <w:r w:rsidR="00FE443B">
        <w:rPr>
          <w:rFonts w:ascii="Times New Roman" w:hAnsi="Times New Roman" w:cs="Times New Roman"/>
          <w:sz w:val="24"/>
          <w:szCs w:val="24"/>
        </w:rPr>
        <w:t>.</w:t>
      </w:r>
    </w:p>
    <w:p w14:paraId="36A8A32B" w14:textId="22B87B01" w:rsidR="00A601DC" w:rsidRDefault="00271D0A" w:rsidP="00271D0A">
      <w:pPr>
        <w:spacing w:after="0" w:line="480" w:lineRule="auto"/>
        <w:ind w:firstLine="720"/>
        <w:rPr>
          <w:rFonts w:ascii="Times New Roman" w:hAnsi="Times New Roman" w:cs="Times New Roman"/>
          <w:sz w:val="24"/>
          <w:szCs w:val="24"/>
        </w:rPr>
      </w:pPr>
      <w:r w:rsidRPr="009B1DFB">
        <w:rPr>
          <w:rFonts w:ascii="Times New Roman" w:hAnsi="Times New Roman" w:cs="Times New Roman"/>
          <w:sz w:val="24"/>
          <w:szCs w:val="24"/>
        </w:rPr>
        <w:t xml:space="preserve">While </w:t>
      </w:r>
      <w:r w:rsidR="004D4B6D">
        <w:rPr>
          <w:rFonts w:ascii="Times New Roman" w:hAnsi="Times New Roman" w:cs="Times New Roman"/>
          <w:sz w:val="24"/>
          <w:szCs w:val="24"/>
        </w:rPr>
        <w:t>young people</w:t>
      </w:r>
      <w:r w:rsidRPr="009B1DFB">
        <w:rPr>
          <w:rFonts w:ascii="Times New Roman" w:hAnsi="Times New Roman" w:cs="Times New Roman"/>
          <w:sz w:val="24"/>
          <w:szCs w:val="24"/>
        </w:rPr>
        <w:t xml:space="preserve"> participating in 4-H shooting sports gain life skills that benefit themselves and their communities wh</w:t>
      </w:r>
      <w:r w:rsidRPr="00523576">
        <w:rPr>
          <w:rFonts w:ascii="Times New Roman" w:hAnsi="Times New Roman" w:cs="Times New Roman"/>
          <w:sz w:val="24"/>
          <w:szCs w:val="24"/>
        </w:rPr>
        <w:t xml:space="preserve">at has remained unclear are the skills needed by county 4-H extension agents to manage the risks associated with offering the program. </w:t>
      </w:r>
      <w:r w:rsidR="00A601DC">
        <w:rPr>
          <w:rFonts w:ascii="Times New Roman" w:hAnsi="Times New Roman" w:cs="Times New Roman"/>
          <w:sz w:val="24"/>
          <w:szCs w:val="24"/>
        </w:rPr>
        <w:t>S</w:t>
      </w:r>
      <w:r w:rsidRPr="00523576">
        <w:rPr>
          <w:rFonts w:ascii="Times New Roman" w:hAnsi="Times New Roman" w:cs="Times New Roman"/>
          <w:sz w:val="24"/>
          <w:szCs w:val="24"/>
        </w:rPr>
        <w:t xml:space="preserve">ome inherent risks exist when handling shooting sports equipment and addressing safety is paramount. </w:t>
      </w:r>
      <w:r w:rsidR="00200144">
        <w:rPr>
          <w:rFonts w:ascii="Times New Roman" w:hAnsi="Times New Roman" w:cs="Times New Roman"/>
          <w:sz w:val="24"/>
          <w:szCs w:val="24"/>
        </w:rPr>
        <w:t xml:space="preserve">The </w:t>
      </w:r>
      <w:r w:rsidR="00217F01">
        <w:rPr>
          <w:rFonts w:ascii="Times New Roman" w:hAnsi="Times New Roman" w:cs="Times New Roman"/>
          <w:sz w:val="24"/>
          <w:szCs w:val="24"/>
        </w:rPr>
        <w:t xml:space="preserve">author views the inherent </w:t>
      </w:r>
      <w:r w:rsidR="00200144">
        <w:rPr>
          <w:rFonts w:ascii="Times New Roman" w:hAnsi="Times New Roman" w:cs="Times New Roman"/>
          <w:sz w:val="24"/>
          <w:szCs w:val="24"/>
        </w:rPr>
        <w:t xml:space="preserve">risks associated with shooting sports </w:t>
      </w:r>
      <w:r w:rsidR="00217F01">
        <w:rPr>
          <w:rFonts w:ascii="Times New Roman" w:hAnsi="Times New Roman" w:cs="Times New Roman"/>
          <w:sz w:val="24"/>
          <w:szCs w:val="24"/>
        </w:rPr>
        <w:t xml:space="preserve">to </w:t>
      </w:r>
      <w:r w:rsidR="00200144">
        <w:rPr>
          <w:rFonts w:ascii="Times New Roman" w:hAnsi="Times New Roman" w:cs="Times New Roman"/>
          <w:sz w:val="24"/>
          <w:szCs w:val="24"/>
        </w:rPr>
        <w:t xml:space="preserve">include </w:t>
      </w:r>
      <w:r w:rsidR="00217F01">
        <w:rPr>
          <w:rFonts w:ascii="Times New Roman" w:hAnsi="Times New Roman" w:cs="Times New Roman"/>
          <w:sz w:val="24"/>
          <w:szCs w:val="24"/>
        </w:rPr>
        <w:t xml:space="preserve">the </w:t>
      </w:r>
      <w:r w:rsidR="00200144">
        <w:rPr>
          <w:rFonts w:ascii="Times New Roman" w:hAnsi="Times New Roman" w:cs="Times New Roman"/>
          <w:sz w:val="24"/>
          <w:szCs w:val="24"/>
        </w:rPr>
        <w:t>loss of life and limb, damage to property and</w:t>
      </w:r>
      <w:r w:rsidR="00217F01">
        <w:rPr>
          <w:rFonts w:ascii="Times New Roman" w:hAnsi="Times New Roman" w:cs="Times New Roman"/>
          <w:sz w:val="24"/>
          <w:szCs w:val="24"/>
        </w:rPr>
        <w:t xml:space="preserve">, subsequently, </w:t>
      </w:r>
      <w:r w:rsidR="00200144">
        <w:rPr>
          <w:rFonts w:ascii="Times New Roman" w:hAnsi="Times New Roman" w:cs="Times New Roman"/>
          <w:sz w:val="24"/>
          <w:szCs w:val="24"/>
        </w:rPr>
        <w:t xml:space="preserve">legal and financial liability for </w:t>
      </w:r>
      <w:r w:rsidR="00217F01">
        <w:rPr>
          <w:rFonts w:ascii="Times New Roman" w:hAnsi="Times New Roman" w:cs="Times New Roman"/>
          <w:sz w:val="24"/>
          <w:szCs w:val="24"/>
        </w:rPr>
        <w:t xml:space="preserve">loss due to accidental or intentional </w:t>
      </w:r>
      <w:r w:rsidR="00200144">
        <w:rPr>
          <w:rFonts w:ascii="Times New Roman" w:hAnsi="Times New Roman" w:cs="Times New Roman"/>
          <w:sz w:val="24"/>
          <w:szCs w:val="24"/>
        </w:rPr>
        <w:t xml:space="preserve">misuse of firearms. </w:t>
      </w:r>
      <w:r w:rsidR="00B1657E">
        <w:rPr>
          <w:rFonts w:ascii="Times New Roman" w:hAnsi="Times New Roman" w:cs="Times New Roman"/>
          <w:sz w:val="24"/>
          <w:szCs w:val="24"/>
        </w:rPr>
        <w:t xml:space="preserve">The four risk management </w:t>
      </w:r>
      <w:r w:rsidR="00A601DC">
        <w:rPr>
          <w:rFonts w:ascii="Times New Roman" w:hAnsi="Times New Roman" w:cs="Times New Roman"/>
          <w:sz w:val="24"/>
          <w:szCs w:val="24"/>
        </w:rPr>
        <w:t>concept</w:t>
      </w:r>
      <w:r w:rsidR="00B1657E">
        <w:rPr>
          <w:rFonts w:ascii="Times New Roman" w:hAnsi="Times New Roman" w:cs="Times New Roman"/>
          <w:sz w:val="24"/>
          <w:szCs w:val="24"/>
        </w:rPr>
        <w:t xml:space="preserve">s generally implemented are (a) assume, (b) reduce, (c) transfer and (d) avoid. </w:t>
      </w:r>
      <w:r w:rsidR="00A601DC">
        <w:rPr>
          <w:rFonts w:ascii="Times New Roman" w:hAnsi="Times New Roman" w:cs="Times New Roman"/>
          <w:sz w:val="24"/>
          <w:szCs w:val="24"/>
        </w:rPr>
        <w:t>Each concept describes a separate function of the overall approach to mitigating risk, especially for recreational activities which seem to carry a higher level of inherent risk.</w:t>
      </w:r>
    </w:p>
    <w:p w14:paraId="6D182BE0" w14:textId="3DAD08F6" w:rsidR="00B1657E" w:rsidRDefault="00B1657E" w:rsidP="00271D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assume risk means to </w:t>
      </w:r>
      <w:r w:rsidR="00A601DC">
        <w:rPr>
          <w:rFonts w:ascii="Times New Roman" w:hAnsi="Times New Roman" w:cs="Times New Roman"/>
          <w:sz w:val="24"/>
          <w:szCs w:val="24"/>
        </w:rPr>
        <w:t xml:space="preserve">acknowledge the presence of </w:t>
      </w:r>
      <w:r>
        <w:rPr>
          <w:rFonts w:ascii="Times New Roman" w:hAnsi="Times New Roman" w:cs="Times New Roman"/>
          <w:sz w:val="24"/>
          <w:szCs w:val="24"/>
        </w:rPr>
        <w:t xml:space="preserve">risk </w:t>
      </w:r>
      <w:r w:rsidR="00A601DC">
        <w:rPr>
          <w:rFonts w:ascii="Times New Roman" w:hAnsi="Times New Roman" w:cs="Times New Roman"/>
          <w:sz w:val="24"/>
          <w:szCs w:val="24"/>
        </w:rPr>
        <w:t xml:space="preserve">despite taking steps to prevent the risk from happening. A good example would be horseback riding. No matter how much care has been taken, some risk still exists. Likewise, </w:t>
      </w:r>
      <w:r w:rsidR="007B3A5E">
        <w:rPr>
          <w:rFonts w:ascii="Times New Roman" w:hAnsi="Times New Roman" w:cs="Times New Roman"/>
          <w:sz w:val="24"/>
          <w:szCs w:val="24"/>
        </w:rPr>
        <w:t>risk is reduced through preventative measures by providing a barrier between the participant and the risk. For horseback riding, helmets reduce the risk of head injuries. Developing and implementing public policies or through securing insurance coverage describes how risk may be transferred from one entity to another.</w:t>
      </w:r>
      <w:r w:rsidR="00DF7E66">
        <w:rPr>
          <w:rFonts w:ascii="Times New Roman" w:hAnsi="Times New Roman" w:cs="Times New Roman"/>
          <w:sz w:val="24"/>
          <w:szCs w:val="24"/>
        </w:rPr>
        <w:t xml:space="preserve"> Recreational activities involving horses are given special provisions </w:t>
      </w:r>
      <w:r w:rsidR="00945DE9">
        <w:rPr>
          <w:rFonts w:ascii="Times New Roman" w:hAnsi="Times New Roman" w:cs="Times New Roman"/>
          <w:sz w:val="24"/>
          <w:szCs w:val="24"/>
        </w:rPr>
        <w:t xml:space="preserve">through state </w:t>
      </w:r>
      <w:r w:rsidR="00270D8E">
        <w:rPr>
          <w:rFonts w:ascii="Times New Roman" w:hAnsi="Times New Roman" w:cs="Times New Roman"/>
          <w:sz w:val="24"/>
          <w:szCs w:val="24"/>
        </w:rPr>
        <w:t>statutes</w:t>
      </w:r>
      <w:r w:rsidR="00945DE9">
        <w:rPr>
          <w:rFonts w:ascii="Times New Roman" w:hAnsi="Times New Roman" w:cs="Times New Roman"/>
          <w:sz w:val="24"/>
          <w:szCs w:val="24"/>
        </w:rPr>
        <w:t xml:space="preserve"> that l</w:t>
      </w:r>
      <w:r w:rsidR="00DF7E66">
        <w:rPr>
          <w:rFonts w:ascii="Times New Roman" w:hAnsi="Times New Roman" w:cs="Times New Roman"/>
          <w:sz w:val="24"/>
          <w:szCs w:val="24"/>
        </w:rPr>
        <w:t xml:space="preserve">imit the </w:t>
      </w:r>
      <w:r w:rsidR="00945DE9">
        <w:rPr>
          <w:rFonts w:ascii="Times New Roman" w:hAnsi="Times New Roman" w:cs="Times New Roman"/>
          <w:sz w:val="24"/>
          <w:szCs w:val="24"/>
        </w:rPr>
        <w:t xml:space="preserve">property owner’s </w:t>
      </w:r>
      <w:r w:rsidR="00DF7E66">
        <w:rPr>
          <w:rFonts w:ascii="Times New Roman" w:hAnsi="Times New Roman" w:cs="Times New Roman"/>
          <w:sz w:val="24"/>
          <w:szCs w:val="24"/>
        </w:rPr>
        <w:t>liability</w:t>
      </w:r>
      <w:r w:rsidR="00945DE9">
        <w:rPr>
          <w:rFonts w:ascii="Times New Roman" w:hAnsi="Times New Roman" w:cs="Times New Roman"/>
          <w:sz w:val="24"/>
          <w:szCs w:val="24"/>
        </w:rPr>
        <w:t xml:space="preserve">. </w:t>
      </w:r>
      <w:r w:rsidR="00DF7E66">
        <w:rPr>
          <w:rFonts w:ascii="Times New Roman" w:hAnsi="Times New Roman" w:cs="Times New Roman"/>
          <w:sz w:val="24"/>
          <w:szCs w:val="24"/>
        </w:rPr>
        <w:t>Lastly, risk is avoided through limiting or eliminating participation. In the example of horseback riding, perhaps a rider may simply decline to ride a certain horse because the risk of injury is determined to be too great. In summary, each of the four concepts work collectively to mitigate risks and provides a holistic approach to offering a safe, fun shooting sports program.</w:t>
      </w:r>
    </w:p>
    <w:p w14:paraId="2385B37A" w14:textId="7278FA47" w:rsidR="00271D0A" w:rsidRPr="009B1DFB" w:rsidRDefault="009B1DFB" w:rsidP="00271D0A">
      <w:pPr>
        <w:spacing w:after="0" w:line="480" w:lineRule="auto"/>
        <w:ind w:firstLine="720"/>
        <w:rPr>
          <w:rFonts w:ascii="Times New Roman" w:hAnsi="Times New Roman" w:cs="Times New Roman"/>
          <w:sz w:val="24"/>
          <w:szCs w:val="24"/>
        </w:rPr>
      </w:pPr>
      <w:r w:rsidRPr="00523576">
        <w:rPr>
          <w:rFonts w:ascii="Times New Roman" w:hAnsi="Times New Roman" w:cs="Times New Roman"/>
          <w:sz w:val="24"/>
          <w:szCs w:val="24"/>
        </w:rPr>
        <w:t xml:space="preserve">In a study conducted by </w:t>
      </w:r>
      <w:r w:rsidR="00271D0A" w:rsidRPr="00523576">
        <w:rPr>
          <w:rFonts w:ascii="Times New Roman" w:hAnsi="Times New Roman" w:cs="Times New Roman"/>
          <w:sz w:val="24"/>
          <w:szCs w:val="24"/>
        </w:rPr>
        <w:t xml:space="preserve">the </w:t>
      </w:r>
      <w:r w:rsidR="00271D0A" w:rsidRPr="00705B44">
        <w:rPr>
          <w:rFonts w:ascii="Times New Roman" w:eastAsia="Times New Roman" w:hAnsi="Times New Roman" w:cs="Times New Roman"/>
          <w:sz w:val="24"/>
          <w:szCs w:val="24"/>
        </w:rPr>
        <w:t xml:space="preserve">Pew Research Center (2017), 95% of gun owners and 89% of non-gun owners agreed that talking to their children about gun safety was an essential responsibility of gun owners. Likewise, 59% of gun owners and 79% non-gun owners agreed that taking gun safety courses was another essential responsibility of gun owners. (Pew Research Center, 2017). The 4-H shooting sports program has a unique opportunity to provide young people and their families educational experiences that support safe, responsible handling of shooting sports equipment. In order to support youth development professionals in this endeavor, this study’s researchers conducted a needs assessment </w:t>
      </w:r>
      <w:r w:rsidR="00271D0A" w:rsidRPr="009B1DFB">
        <w:rPr>
          <w:rFonts w:ascii="Times New Roman" w:hAnsi="Times New Roman" w:cs="Times New Roman"/>
          <w:sz w:val="24"/>
          <w:szCs w:val="24"/>
        </w:rPr>
        <w:t>to determine the necessary resources and essential skills for youth development professionals to provide a safe, fun shooting sports program.</w:t>
      </w:r>
    </w:p>
    <w:p w14:paraId="582AA4D9" w14:textId="781E8895" w:rsidR="00A62E67" w:rsidRDefault="00F05644" w:rsidP="00806826">
      <w:pPr>
        <w:spacing w:after="0" w:line="480" w:lineRule="auto"/>
        <w:ind w:firstLine="720"/>
        <w:rPr>
          <w:rFonts w:ascii="Times New Roman" w:hAnsi="Times New Roman" w:cs="Times New Roman"/>
          <w:sz w:val="24"/>
          <w:szCs w:val="24"/>
        </w:rPr>
      </w:pPr>
      <w:r w:rsidRPr="00705B44">
        <w:rPr>
          <w:rFonts w:ascii="Times New Roman" w:hAnsi="Times New Roman" w:cs="Times New Roman"/>
          <w:sz w:val="24"/>
          <w:szCs w:val="24"/>
        </w:rPr>
        <w:lastRenderedPageBreak/>
        <w:t xml:space="preserve">To ensure </w:t>
      </w:r>
      <w:r w:rsidR="00D20C7F" w:rsidRPr="00705B44">
        <w:rPr>
          <w:rFonts w:ascii="Times New Roman" w:hAnsi="Times New Roman" w:cs="Times New Roman"/>
          <w:sz w:val="24"/>
          <w:szCs w:val="24"/>
        </w:rPr>
        <w:t>firearm safety</w:t>
      </w:r>
      <w:r w:rsidR="00D20C7F">
        <w:rPr>
          <w:rFonts w:ascii="Times New Roman" w:hAnsi="Times New Roman" w:cs="Times New Roman"/>
          <w:sz w:val="24"/>
          <w:szCs w:val="24"/>
        </w:rPr>
        <w:t xml:space="preserve"> and positive </w:t>
      </w:r>
      <w:r w:rsidR="00172EB3">
        <w:rPr>
          <w:rFonts w:ascii="Times New Roman" w:hAnsi="Times New Roman" w:cs="Times New Roman"/>
          <w:sz w:val="24"/>
          <w:szCs w:val="24"/>
        </w:rPr>
        <w:t xml:space="preserve">youth development </w:t>
      </w:r>
      <w:r w:rsidR="00D20C7F">
        <w:rPr>
          <w:rFonts w:ascii="Times New Roman" w:hAnsi="Times New Roman" w:cs="Times New Roman"/>
          <w:sz w:val="24"/>
          <w:szCs w:val="24"/>
        </w:rPr>
        <w:t>are</w:t>
      </w:r>
      <w:r w:rsidR="00172EB3">
        <w:rPr>
          <w:rFonts w:ascii="Times New Roman" w:hAnsi="Times New Roman" w:cs="Times New Roman"/>
          <w:sz w:val="24"/>
          <w:szCs w:val="24"/>
        </w:rPr>
        <w:t xml:space="preserve"> integrated into the shooting sports program, shooting sports instructors must complete a minimum of </w:t>
      </w:r>
      <w:r w:rsidR="00D20C7F">
        <w:rPr>
          <w:rFonts w:ascii="Times New Roman" w:hAnsi="Times New Roman" w:cs="Times New Roman"/>
          <w:sz w:val="24"/>
          <w:szCs w:val="24"/>
        </w:rPr>
        <w:t>20</w:t>
      </w:r>
      <w:r w:rsidR="00172EB3">
        <w:rPr>
          <w:rFonts w:ascii="Times New Roman" w:hAnsi="Times New Roman" w:cs="Times New Roman"/>
          <w:sz w:val="24"/>
          <w:szCs w:val="24"/>
        </w:rPr>
        <w:t xml:space="preserve"> hours of training with a minimum of 10 hours in-person (Culen, personal communication, 2018). According to Culen (personal communication, 2018), no other 4-H project area has the same requirements of volunteers in order to be equipped to supervise the project area. The National 4-H Shooting Sports Committee utilizes an approach referred to as the train-the-trainer </w:t>
      </w:r>
      <w:r w:rsidR="00D56865">
        <w:rPr>
          <w:rFonts w:ascii="Times New Roman" w:hAnsi="Times New Roman" w:cs="Times New Roman"/>
          <w:sz w:val="24"/>
          <w:szCs w:val="24"/>
        </w:rPr>
        <w:t>with four levels associated with its structure: (a) national instructor, level 3</w:t>
      </w:r>
      <w:r w:rsidR="00A847D0">
        <w:rPr>
          <w:rFonts w:ascii="Times New Roman" w:hAnsi="Times New Roman" w:cs="Times New Roman"/>
          <w:sz w:val="24"/>
          <w:szCs w:val="24"/>
        </w:rPr>
        <w:t>;</w:t>
      </w:r>
      <w:r w:rsidR="00D56865">
        <w:rPr>
          <w:rFonts w:ascii="Times New Roman" w:hAnsi="Times New Roman" w:cs="Times New Roman"/>
          <w:sz w:val="24"/>
          <w:szCs w:val="24"/>
        </w:rPr>
        <w:t xml:space="preserve"> (b) </w:t>
      </w:r>
      <w:r w:rsidR="00A847D0">
        <w:rPr>
          <w:rFonts w:ascii="Times New Roman" w:hAnsi="Times New Roman" w:cs="Times New Roman"/>
          <w:sz w:val="24"/>
          <w:szCs w:val="24"/>
        </w:rPr>
        <w:t xml:space="preserve">national apprentice instructor; (c) state instructor, level 2; (d) local instructor, level 1 </w:t>
      </w:r>
      <w:r w:rsidR="00172EB3">
        <w:rPr>
          <w:rFonts w:ascii="Times New Roman" w:hAnsi="Times New Roman" w:cs="Times New Roman"/>
          <w:sz w:val="24"/>
          <w:szCs w:val="24"/>
        </w:rPr>
        <w:t>(National 4-H Shooting Sports, 2018).</w:t>
      </w:r>
      <w:r w:rsidR="00A847D0">
        <w:rPr>
          <w:rFonts w:ascii="Times New Roman" w:hAnsi="Times New Roman" w:cs="Times New Roman"/>
          <w:sz w:val="24"/>
          <w:szCs w:val="24"/>
        </w:rPr>
        <w:t xml:space="preserve"> Each level is an advancement from the previous level of training and requires an approval process for a candidate to proceed to the next level of instructor training. Additionally, the only level of instructor to require a re-certification is the local instructor, level 1, which must be renewed every three years (Culen, personal communication, 2018).</w:t>
      </w:r>
      <w:r w:rsidR="007F092A">
        <w:rPr>
          <w:rFonts w:ascii="Times New Roman" w:hAnsi="Times New Roman" w:cs="Times New Roman"/>
          <w:sz w:val="24"/>
          <w:szCs w:val="24"/>
        </w:rPr>
        <w:t xml:space="preserve"> Each state is expected to oversee the instructor certification and renewal process and provide enrollment and instructor data to the National 4-H Shooting Sports Committee annually.</w:t>
      </w:r>
    </w:p>
    <w:p w14:paraId="17EA2EF4" w14:textId="7AC9F411" w:rsidR="00725157" w:rsidRDefault="0019448D" w:rsidP="009935EF">
      <w:pPr>
        <w:spacing w:after="0" w:line="480" w:lineRule="auto"/>
        <w:ind w:firstLine="720"/>
        <w:rPr>
          <w:rFonts w:ascii="Times New Roman" w:hAnsi="Times New Roman" w:cs="Times New Roman"/>
          <w:sz w:val="24"/>
          <w:szCs w:val="24"/>
        </w:rPr>
      </w:pPr>
      <w:r w:rsidRPr="00705B44">
        <w:rPr>
          <w:rFonts w:ascii="Times New Roman" w:hAnsi="Times New Roman" w:cs="Times New Roman"/>
          <w:sz w:val="24"/>
          <w:szCs w:val="24"/>
        </w:rPr>
        <w:t xml:space="preserve">Nationally, the </w:t>
      </w:r>
      <w:r w:rsidR="00907262">
        <w:rPr>
          <w:rFonts w:ascii="Times New Roman" w:hAnsi="Times New Roman" w:cs="Times New Roman"/>
          <w:sz w:val="24"/>
          <w:szCs w:val="24"/>
        </w:rPr>
        <w:t xml:space="preserve">shooting sports </w:t>
      </w:r>
      <w:r w:rsidRPr="00705B44">
        <w:rPr>
          <w:rFonts w:ascii="Times New Roman" w:hAnsi="Times New Roman" w:cs="Times New Roman"/>
          <w:sz w:val="24"/>
          <w:szCs w:val="24"/>
        </w:rPr>
        <w:t>program has a vett</w:t>
      </w:r>
      <w:r w:rsidR="00907262">
        <w:rPr>
          <w:rFonts w:ascii="Times New Roman" w:hAnsi="Times New Roman" w:cs="Times New Roman"/>
          <w:sz w:val="24"/>
          <w:szCs w:val="24"/>
        </w:rPr>
        <w:t>ing</w:t>
      </w:r>
      <w:r w:rsidRPr="00705B44">
        <w:rPr>
          <w:rFonts w:ascii="Times New Roman" w:hAnsi="Times New Roman" w:cs="Times New Roman"/>
          <w:sz w:val="24"/>
          <w:szCs w:val="24"/>
        </w:rPr>
        <w:t xml:space="preserve"> process in place to ensure </w:t>
      </w:r>
      <w:r w:rsidR="00907262">
        <w:rPr>
          <w:rFonts w:ascii="Times New Roman" w:hAnsi="Times New Roman" w:cs="Times New Roman"/>
          <w:sz w:val="24"/>
          <w:szCs w:val="24"/>
        </w:rPr>
        <w:t xml:space="preserve">specific criteria </w:t>
      </w:r>
      <w:r w:rsidRPr="00705B44">
        <w:rPr>
          <w:rFonts w:ascii="Times New Roman" w:hAnsi="Times New Roman" w:cs="Times New Roman"/>
          <w:sz w:val="24"/>
          <w:szCs w:val="24"/>
        </w:rPr>
        <w:t xml:space="preserve">are met </w:t>
      </w:r>
      <w:r w:rsidR="00907262">
        <w:rPr>
          <w:rFonts w:ascii="Times New Roman" w:hAnsi="Times New Roman" w:cs="Times New Roman"/>
          <w:sz w:val="24"/>
          <w:szCs w:val="24"/>
        </w:rPr>
        <w:t xml:space="preserve">by </w:t>
      </w:r>
      <w:r w:rsidRPr="00705B44">
        <w:rPr>
          <w:rFonts w:ascii="Times New Roman" w:hAnsi="Times New Roman" w:cs="Times New Roman"/>
          <w:sz w:val="24"/>
          <w:szCs w:val="24"/>
        </w:rPr>
        <w:t xml:space="preserve">adult volunteer </w:t>
      </w:r>
      <w:r w:rsidR="00907262">
        <w:rPr>
          <w:rFonts w:ascii="Times New Roman" w:hAnsi="Times New Roman" w:cs="Times New Roman"/>
          <w:sz w:val="24"/>
          <w:szCs w:val="24"/>
        </w:rPr>
        <w:t xml:space="preserve">to become </w:t>
      </w:r>
      <w:r w:rsidRPr="00705B44">
        <w:rPr>
          <w:rFonts w:ascii="Times New Roman" w:hAnsi="Times New Roman" w:cs="Times New Roman"/>
          <w:sz w:val="24"/>
          <w:szCs w:val="24"/>
        </w:rPr>
        <w:t>instructors</w:t>
      </w:r>
      <w:r w:rsidR="00907262">
        <w:rPr>
          <w:rFonts w:ascii="Times New Roman" w:hAnsi="Times New Roman" w:cs="Times New Roman"/>
          <w:sz w:val="24"/>
          <w:szCs w:val="24"/>
        </w:rPr>
        <w:t xml:space="preserve">. The criteria for instructor certification are the same for all </w:t>
      </w:r>
      <w:r w:rsidRPr="00705B44">
        <w:rPr>
          <w:rFonts w:ascii="Times New Roman" w:hAnsi="Times New Roman" w:cs="Times New Roman"/>
          <w:sz w:val="24"/>
          <w:szCs w:val="24"/>
        </w:rPr>
        <w:t xml:space="preserve">participating state programs. </w:t>
      </w:r>
      <w:r w:rsidR="00907262">
        <w:rPr>
          <w:rFonts w:ascii="Times New Roman" w:hAnsi="Times New Roman" w:cs="Times New Roman"/>
          <w:sz w:val="24"/>
          <w:szCs w:val="24"/>
        </w:rPr>
        <w:t>How the criteria are met may vary</w:t>
      </w:r>
      <w:r w:rsidR="00146485">
        <w:rPr>
          <w:rFonts w:ascii="Times New Roman" w:hAnsi="Times New Roman" w:cs="Times New Roman"/>
          <w:sz w:val="24"/>
          <w:szCs w:val="24"/>
        </w:rPr>
        <w:t xml:space="preserve"> from state to state</w:t>
      </w:r>
      <w:r w:rsidR="00907262">
        <w:rPr>
          <w:rFonts w:ascii="Times New Roman" w:hAnsi="Times New Roman" w:cs="Times New Roman"/>
          <w:sz w:val="24"/>
          <w:szCs w:val="24"/>
        </w:rPr>
        <w:t xml:space="preserve">. </w:t>
      </w:r>
      <w:r w:rsidR="00952E66">
        <w:rPr>
          <w:rFonts w:ascii="Times New Roman" w:hAnsi="Times New Roman" w:cs="Times New Roman"/>
          <w:sz w:val="24"/>
          <w:szCs w:val="24"/>
        </w:rPr>
        <w:t xml:space="preserve">According to Culen (personal communication, 2018), the state requirement </w:t>
      </w:r>
      <w:r w:rsidR="009935EF">
        <w:rPr>
          <w:rFonts w:ascii="Times New Roman" w:hAnsi="Times New Roman" w:cs="Times New Roman"/>
          <w:sz w:val="24"/>
          <w:szCs w:val="24"/>
        </w:rPr>
        <w:t xml:space="preserve">in Florida </w:t>
      </w:r>
      <w:r w:rsidR="00952E66">
        <w:rPr>
          <w:rFonts w:ascii="Times New Roman" w:hAnsi="Times New Roman" w:cs="Times New Roman"/>
          <w:sz w:val="24"/>
          <w:szCs w:val="24"/>
        </w:rPr>
        <w:t>for certification of volunteers at the lowest level possible for all disciplines involves completion of a minimum of 20 hours of training in each discipline area. Young people ages 14 to 21 are eligible to complete a training that certifies them to assist while a level 1 instructor is managing the shooting line</w:t>
      </w:r>
      <w:r w:rsidR="0083098B">
        <w:rPr>
          <w:rFonts w:ascii="Times New Roman" w:hAnsi="Times New Roman" w:cs="Times New Roman"/>
          <w:sz w:val="24"/>
          <w:szCs w:val="24"/>
        </w:rPr>
        <w:t xml:space="preserve"> and are considered a junior leader</w:t>
      </w:r>
      <w:r w:rsidR="00952E66">
        <w:rPr>
          <w:rFonts w:ascii="Times New Roman" w:hAnsi="Times New Roman" w:cs="Times New Roman"/>
          <w:sz w:val="24"/>
          <w:szCs w:val="24"/>
        </w:rPr>
        <w:t>. For the purposes of this study, th</w:t>
      </w:r>
      <w:r w:rsidR="0083098B">
        <w:rPr>
          <w:rFonts w:ascii="Times New Roman" w:hAnsi="Times New Roman" w:cs="Times New Roman"/>
          <w:sz w:val="24"/>
          <w:szCs w:val="24"/>
        </w:rPr>
        <w:t>e role of a junior leader is not discussed since it does pertain to the focus of the study.</w:t>
      </w:r>
    </w:p>
    <w:p w14:paraId="057EC6DE" w14:textId="088F909C" w:rsidR="009935EF" w:rsidRDefault="009935EF" w:rsidP="0099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Each year since 1997, </w:t>
      </w:r>
      <w:r w:rsidRPr="00E016F5">
        <w:rPr>
          <w:rFonts w:ascii="Times New Roman" w:hAnsi="Times New Roman" w:cs="Times New Roman"/>
          <w:sz w:val="24"/>
          <w:szCs w:val="24"/>
        </w:rPr>
        <w:t xml:space="preserve">Florida 4-H Shooting Sports </w:t>
      </w:r>
      <w:r w:rsidR="00E874B1">
        <w:rPr>
          <w:rFonts w:ascii="Times New Roman" w:hAnsi="Times New Roman" w:cs="Times New Roman"/>
          <w:sz w:val="24"/>
          <w:szCs w:val="24"/>
        </w:rPr>
        <w:t xml:space="preserve">has </w:t>
      </w:r>
      <w:r w:rsidRPr="00E016F5">
        <w:rPr>
          <w:rFonts w:ascii="Times New Roman" w:hAnsi="Times New Roman" w:cs="Times New Roman"/>
          <w:sz w:val="24"/>
          <w:szCs w:val="24"/>
        </w:rPr>
        <w:t>follow</w:t>
      </w:r>
      <w:r w:rsidR="00E874B1">
        <w:rPr>
          <w:rFonts w:ascii="Times New Roman" w:hAnsi="Times New Roman" w:cs="Times New Roman"/>
          <w:sz w:val="24"/>
          <w:szCs w:val="24"/>
        </w:rPr>
        <w:t>ed</w:t>
      </w:r>
      <w:r w:rsidRPr="00E016F5">
        <w:rPr>
          <w:rFonts w:ascii="Times New Roman" w:hAnsi="Times New Roman" w:cs="Times New Roman"/>
          <w:sz w:val="24"/>
          <w:szCs w:val="24"/>
        </w:rPr>
        <w:t xml:space="preserve"> the national guidelines for instructor certification through hosting one statewide level 1 instructor certification training</w:t>
      </w:r>
      <w:r>
        <w:rPr>
          <w:rFonts w:ascii="Times New Roman" w:hAnsi="Times New Roman" w:cs="Times New Roman"/>
          <w:sz w:val="24"/>
          <w:szCs w:val="24"/>
        </w:rPr>
        <w:t xml:space="preserve">. County 4-H Extension faculty </w:t>
      </w:r>
      <w:r w:rsidR="00E874B1">
        <w:rPr>
          <w:rFonts w:ascii="Times New Roman" w:hAnsi="Times New Roman" w:cs="Times New Roman"/>
          <w:sz w:val="24"/>
          <w:szCs w:val="24"/>
        </w:rPr>
        <w:t xml:space="preserve">were able to </w:t>
      </w:r>
      <w:r>
        <w:rPr>
          <w:rFonts w:ascii="Times New Roman" w:hAnsi="Times New Roman" w:cs="Times New Roman"/>
          <w:sz w:val="24"/>
          <w:szCs w:val="24"/>
        </w:rPr>
        <w:t xml:space="preserve">request additional instructor certification trainings with the agreement that the county sponsor </w:t>
      </w:r>
      <w:r w:rsidR="00E874B1">
        <w:rPr>
          <w:rFonts w:ascii="Times New Roman" w:hAnsi="Times New Roman" w:cs="Times New Roman"/>
          <w:sz w:val="24"/>
          <w:szCs w:val="24"/>
        </w:rPr>
        <w:t xml:space="preserve">be </w:t>
      </w:r>
      <w:r>
        <w:rPr>
          <w:rFonts w:ascii="Times New Roman" w:hAnsi="Times New Roman" w:cs="Times New Roman"/>
          <w:sz w:val="24"/>
          <w:szCs w:val="24"/>
        </w:rPr>
        <w:t xml:space="preserve">responsible for covering the instructor’s travel expenses and facilitating the event. </w:t>
      </w:r>
      <w:r w:rsidR="00E874B1">
        <w:rPr>
          <w:rFonts w:ascii="Times New Roman" w:hAnsi="Times New Roman" w:cs="Times New Roman"/>
          <w:sz w:val="24"/>
          <w:szCs w:val="24"/>
        </w:rPr>
        <w:t xml:space="preserve">Upon successful completion of the training, participants were issued a card and provided an instructional manual for each of the discipline area(s) certified. Within the past two years, completed instructor certifications for each discipline have </w:t>
      </w:r>
      <w:r w:rsidR="00D20C7F">
        <w:rPr>
          <w:rFonts w:ascii="Times New Roman" w:hAnsi="Times New Roman" w:cs="Times New Roman"/>
          <w:sz w:val="24"/>
          <w:szCs w:val="24"/>
        </w:rPr>
        <w:t xml:space="preserve">also </w:t>
      </w:r>
      <w:r w:rsidR="00E874B1">
        <w:rPr>
          <w:rFonts w:ascii="Times New Roman" w:hAnsi="Times New Roman" w:cs="Times New Roman"/>
          <w:sz w:val="24"/>
          <w:szCs w:val="24"/>
        </w:rPr>
        <w:t xml:space="preserve">been recorded in 4HOnline, a web-based database used by the state 4-H headquarters for youth membership and adult volunteer enrollment records (Culen, personal communication, 2018). </w:t>
      </w:r>
    </w:p>
    <w:p w14:paraId="499FC593" w14:textId="6676D5A0" w:rsidR="00A62E67" w:rsidRPr="00907262" w:rsidRDefault="00725157" w:rsidP="008068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ad</w:t>
      </w:r>
      <w:r w:rsidR="00146485">
        <w:rPr>
          <w:rFonts w:ascii="Times New Roman" w:hAnsi="Times New Roman" w:cs="Times New Roman"/>
          <w:sz w:val="24"/>
          <w:szCs w:val="24"/>
        </w:rPr>
        <w:t>ult volunteer</w:t>
      </w:r>
      <w:r>
        <w:rPr>
          <w:rFonts w:ascii="Times New Roman" w:hAnsi="Times New Roman" w:cs="Times New Roman"/>
          <w:sz w:val="24"/>
          <w:szCs w:val="24"/>
        </w:rPr>
        <w:t xml:space="preserve">s who completed the training primarily </w:t>
      </w:r>
      <w:r w:rsidR="009935EF">
        <w:rPr>
          <w:rFonts w:ascii="Times New Roman" w:hAnsi="Times New Roman" w:cs="Times New Roman"/>
          <w:sz w:val="24"/>
          <w:szCs w:val="24"/>
        </w:rPr>
        <w:t xml:space="preserve">conduct club or county shooting sports programs within </w:t>
      </w:r>
      <w:r>
        <w:rPr>
          <w:rFonts w:ascii="Times New Roman" w:hAnsi="Times New Roman" w:cs="Times New Roman"/>
          <w:sz w:val="24"/>
          <w:szCs w:val="24"/>
        </w:rPr>
        <w:t>the</w:t>
      </w:r>
      <w:r w:rsidR="00952E66">
        <w:rPr>
          <w:rFonts w:ascii="Times New Roman" w:hAnsi="Times New Roman" w:cs="Times New Roman"/>
          <w:sz w:val="24"/>
          <w:szCs w:val="24"/>
        </w:rPr>
        <w:t xml:space="preserve">ir respective </w:t>
      </w:r>
      <w:r>
        <w:rPr>
          <w:rFonts w:ascii="Times New Roman" w:hAnsi="Times New Roman" w:cs="Times New Roman"/>
          <w:sz w:val="24"/>
          <w:szCs w:val="24"/>
        </w:rPr>
        <w:t>count</w:t>
      </w:r>
      <w:r w:rsidR="00952E66">
        <w:rPr>
          <w:rFonts w:ascii="Times New Roman" w:hAnsi="Times New Roman" w:cs="Times New Roman"/>
          <w:sz w:val="24"/>
          <w:szCs w:val="24"/>
        </w:rPr>
        <w:t>ies</w:t>
      </w:r>
      <w:r w:rsidR="00D20C7F">
        <w:rPr>
          <w:rFonts w:ascii="Times New Roman" w:hAnsi="Times New Roman" w:cs="Times New Roman"/>
          <w:sz w:val="24"/>
          <w:szCs w:val="24"/>
        </w:rPr>
        <w:t xml:space="preserve"> </w:t>
      </w:r>
      <w:r w:rsidR="00952E66">
        <w:rPr>
          <w:rFonts w:ascii="Times New Roman" w:hAnsi="Times New Roman" w:cs="Times New Roman"/>
          <w:sz w:val="24"/>
          <w:szCs w:val="24"/>
        </w:rPr>
        <w:t>and/or serve as coach for their county’s shooting sports teams</w:t>
      </w:r>
      <w:r w:rsidR="00D20C7F">
        <w:rPr>
          <w:rFonts w:ascii="Times New Roman" w:hAnsi="Times New Roman" w:cs="Times New Roman"/>
          <w:sz w:val="24"/>
          <w:szCs w:val="24"/>
        </w:rPr>
        <w:t xml:space="preserve">. Archery has five state competitive matches; all other disciplines have one state competition. </w:t>
      </w:r>
      <w:r w:rsidR="00271D0A">
        <w:rPr>
          <w:rFonts w:ascii="Times New Roman" w:hAnsi="Times New Roman" w:cs="Times New Roman"/>
          <w:sz w:val="24"/>
          <w:szCs w:val="24"/>
        </w:rPr>
        <w:t xml:space="preserve">The qualifying state </w:t>
      </w:r>
      <w:r w:rsidR="00D20C7F">
        <w:rPr>
          <w:rFonts w:ascii="Times New Roman" w:hAnsi="Times New Roman" w:cs="Times New Roman"/>
          <w:sz w:val="24"/>
          <w:szCs w:val="24"/>
        </w:rPr>
        <w:t>match</w:t>
      </w:r>
      <w:r w:rsidR="00271D0A">
        <w:rPr>
          <w:rFonts w:ascii="Times New Roman" w:hAnsi="Times New Roman" w:cs="Times New Roman"/>
          <w:sz w:val="24"/>
          <w:szCs w:val="24"/>
        </w:rPr>
        <w:t>es for each discipline for youth ages 14 and older to advance to the National Championships are held in M</w:t>
      </w:r>
      <w:r w:rsidR="00D20C7F">
        <w:rPr>
          <w:rFonts w:ascii="Times New Roman" w:hAnsi="Times New Roman" w:cs="Times New Roman"/>
          <w:sz w:val="24"/>
          <w:szCs w:val="24"/>
        </w:rPr>
        <w:t>arch</w:t>
      </w:r>
      <w:r w:rsidR="00271D0A">
        <w:rPr>
          <w:rFonts w:ascii="Times New Roman" w:hAnsi="Times New Roman" w:cs="Times New Roman"/>
          <w:sz w:val="24"/>
          <w:szCs w:val="24"/>
        </w:rPr>
        <w:t>. Localized matches between clubs or counties are not advertised statewide and the state shooting sports coordinator was unaware of any ongoing events besides the state matches (Culen, personal communication, 2018).</w:t>
      </w:r>
      <w:r w:rsidR="00146485">
        <w:rPr>
          <w:rFonts w:ascii="Times New Roman" w:hAnsi="Times New Roman" w:cs="Times New Roman"/>
          <w:sz w:val="24"/>
          <w:szCs w:val="24"/>
        </w:rPr>
        <w:t xml:space="preserve"> </w:t>
      </w:r>
    </w:p>
    <w:p w14:paraId="17FC13FA" w14:textId="383F0FC7" w:rsidR="001B67A5" w:rsidRPr="007E590E" w:rsidRDefault="0059057C" w:rsidP="001F1AD3">
      <w:pPr>
        <w:spacing w:after="0" w:line="480" w:lineRule="auto"/>
        <w:ind w:firstLine="720"/>
        <w:rPr>
          <w:rFonts w:ascii="Times New Roman" w:eastAsia="Times New Roman" w:hAnsi="Times New Roman" w:cs="Times New Roman"/>
        </w:rPr>
      </w:pPr>
      <w:r>
        <w:rPr>
          <w:rFonts w:ascii="Times New Roman" w:hAnsi="Times New Roman" w:cs="Times New Roman"/>
          <w:sz w:val="24"/>
          <w:szCs w:val="24"/>
        </w:rPr>
        <w:t xml:space="preserve">According to the National 4-H Council (2011), “the mission of 4-H is to provide meaningful opportunities for youth and adults to work together to create sustainable community change”. </w:t>
      </w:r>
      <w:r w:rsidR="00422A5A">
        <w:rPr>
          <w:rFonts w:ascii="Times New Roman" w:hAnsi="Times New Roman" w:cs="Times New Roman"/>
          <w:sz w:val="24"/>
          <w:szCs w:val="24"/>
        </w:rPr>
        <w:t xml:space="preserve">The mission of 4-H is achieved through implementing four essential elements: (a) belonging, (b) mastery, (c) independence, and (d) generosity. </w:t>
      </w:r>
      <w:r w:rsidR="007B51BE">
        <w:rPr>
          <w:rFonts w:ascii="Times New Roman" w:hAnsi="Times New Roman" w:cs="Times New Roman"/>
          <w:sz w:val="24"/>
          <w:szCs w:val="24"/>
        </w:rPr>
        <w:t>Building a sense of belonging begins by providing a child with educational experiences devoid of certain risks.</w:t>
      </w:r>
      <w:r w:rsidR="005C1B5C">
        <w:rPr>
          <w:rFonts w:ascii="Times New Roman" w:hAnsi="Times New Roman" w:cs="Times New Roman"/>
          <w:sz w:val="24"/>
          <w:szCs w:val="24"/>
        </w:rPr>
        <w:t xml:space="preserve"> The </w:t>
      </w:r>
      <w:r>
        <w:rPr>
          <w:rFonts w:ascii="Times New Roman" w:hAnsi="Times New Roman" w:cs="Times New Roman"/>
          <w:sz w:val="24"/>
          <w:szCs w:val="24"/>
        </w:rPr>
        <w:t xml:space="preserve">Florida 4-H Shooting Sports program addresses this need through program standards and accountability directed towards screened, certified level 1 shooting sports instructors. The focus of this study is </w:t>
      </w:r>
      <w:r>
        <w:rPr>
          <w:rFonts w:ascii="Times New Roman" w:hAnsi="Times New Roman" w:cs="Times New Roman"/>
          <w:sz w:val="24"/>
          <w:szCs w:val="24"/>
        </w:rPr>
        <w:lastRenderedPageBreak/>
        <w:t xml:space="preserve">to determine </w:t>
      </w:r>
      <w:r w:rsidR="00422A5A">
        <w:rPr>
          <w:rFonts w:ascii="Times New Roman" w:hAnsi="Times New Roman" w:cs="Times New Roman"/>
          <w:sz w:val="24"/>
          <w:szCs w:val="24"/>
        </w:rPr>
        <w:t>the program standards and accountability needs of</w:t>
      </w:r>
      <w:r>
        <w:rPr>
          <w:rFonts w:ascii="Times New Roman" w:hAnsi="Times New Roman" w:cs="Times New Roman"/>
          <w:sz w:val="24"/>
          <w:szCs w:val="24"/>
        </w:rPr>
        <w:t xml:space="preserve"> county 4-H Extension faculty to provide a safe, fun shooting sports program </w:t>
      </w:r>
      <w:r w:rsidR="00422A5A">
        <w:rPr>
          <w:rFonts w:ascii="Times New Roman" w:hAnsi="Times New Roman" w:cs="Times New Roman"/>
          <w:sz w:val="24"/>
          <w:szCs w:val="24"/>
        </w:rPr>
        <w:t>that supports the 4-H mission mandates set by the National 4-H Council</w:t>
      </w:r>
      <w:r>
        <w:rPr>
          <w:rFonts w:ascii="Times New Roman" w:hAnsi="Times New Roman" w:cs="Times New Roman"/>
          <w:sz w:val="24"/>
          <w:szCs w:val="24"/>
        </w:rPr>
        <w:t>.</w:t>
      </w:r>
    </w:p>
    <w:p w14:paraId="4B23F4CA" w14:textId="2033C8E0" w:rsidR="00CD609F" w:rsidRDefault="00CD609F" w:rsidP="00CD609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Definition of Terms</w:t>
      </w:r>
    </w:p>
    <w:p w14:paraId="05348422" w14:textId="77777777" w:rsidR="0004220C" w:rsidRPr="00E75DF4" w:rsidRDefault="0004220C" w:rsidP="0004220C">
      <w:pPr>
        <w:pStyle w:val="Heading3"/>
        <w:spacing w:before="0" w:beforeAutospacing="0" w:after="0" w:afterAutospacing="0" w:line="480" w:lineRule="auto"/>
        <w:ind w:firstLine="720"/>
        <w:rPr>
          <w:b w:val="0"/>
          <w:sz w:val="24"/>
          <w:szCs w:val="24"/>
        </w:rPr>
      </w:pPr>
      <w:r>
        <w:rPr>
          <w:b w:val="0"/>
          <w:sz w:val="24"/>
          <w:szCs w:val="24"/>
        </w:rPr>
        <w:t>A brief description of key elements referenced in the study:</w:t>
      </w:r>
    </w:p>
    <w:p w14:paraId="27D883DD" w14:textId="13829879" w:rsidR="00400D1A" w:rsidRPr="0004220C" w:rsidRDefault="0004220C" w:rsidP="0004220C">
      <w:pPr>
        <w:pStyle w:val="Heading3"/>
        <w:numPr>
          <w:ilvl w:val="0"/>
          <w:numId w:val="16"/>
        </w:numPr>
        <w:spacing w:before="0" w:beforeAutospacing="0" w:after="0" w:afterAutospacing="0" w:line="480" w:lineRule="auto"/>
        <w:ind w:left="1530" w:hanging="720"/>
        <w:rPr>
          <w:sz w:val="24"/>
          <w:szCs w:val="24"/>
        </w:rPr>
      </w:pPr>
      <w:r w:rsidRPr="0004220C">
        <w:rPr>
          <w:b w:val="0"/>
          <w:sz w:val="24"/>
          <w:szCs w:val="24"/>
          <w:u w:val="single"/>
        </w:rPr>
        <w:t>Competency</w:t>
      </w:r>
      <w:r w:rsidRPr="0004220C">
        <w:rPr>
          <w:b w:val="0"/>
          <w:sz w:val="24"/>
          <w:szCs w:val="24"/>
        </w:rPr>
        <w:t xml:space="preserve"> describes the </w:t>
      </w:r>
      <w:r w:rsidR="00EF15F9" w:rsidRPr="0004220C">
        <w:rPr>
          <w:b w:val="0"/>
          <w:sz w:val="24"/>
          <w:szCs w:val="24"/>
        </w:rPr>
        <w:t>ability to comprehend and apply knowledge, attitudes, skills and abilities related to a given subject matter.</w:t>
      </w:r>
    </w:p>
    <w:p w14:paraId="4A861C73" w14:textId="18FE5BE3" w:rsidR="00EF15F9" w:rsidRPr="0004220C" w:rsidRDefault="00EF15F9" w:rsidP="0004220C">
      <w:pPr>
        <w:pStyle w:val="Heading3"/>
        <w:numPr>
          <w:ilvl w:val="0"/>
          <w:numId w:val="16"/>
        </w:numPr>
        <w:spacing w:before="0" w:beforeAutospacing="0" w:after="0" w:afterAutospacing="0" w:line="480" w:lineRule="auto"/>
        <w:ind w:left="1530" w:hanging="720"/>
        <w:rPr>
          <w:b w:val="0"/>
          <w:sz w:val="24"/>
          <w:szCs w:val="24"/>
        </w:rPr>
      </w:pPr>
      <w:r w:rsidRPr="0004220C">
        <w:rPr>
          <w:b w:val="0"/>
          <w:sz w:val="24"/>
          <w:szCs w:val="24"/>
        </w:rPr>
        <w:t xml:space="preserve">Firearms – interchangeable with the term shooting sports; </w:t>
      </w:r>
      <w:r w:rsidR="00537DBA">
        <w:rPr>
          <w:b w:val="0"/>
          <w:sz w:val="24"/>
          <w:szCs w:val="24"/>
        </w:rPr>
        <w:t xml:space="preserve">defined as </w:t>
      </w:r>
      <w:r w:rsidRPr="0004220C">
        <w:rPr>
          <w:b w:val="0"/>
          <w:sz w:val="24"/>
          <w:szCs w:val="24"/>
        </w:rPr>
        <w:t>equipment and supplies used for participating in the following shooting sports disciplines: (a) archery, (b) air rifle, (c) small bore rifle, (d) shotgun and (e) muzzleloader.</w:t>
      </w:r>
    </w:p>
    <w:p w14:paraId="3185738D" w14:textId="77777777" w:rsidR="0004220C" w:rsidRPr="0004220C" w:rsidRDefault="0004220C" w:rsidP="0004220C">
      <w:pPr>
        <w:pStyle w:val="Heading3"/>
        <w:numPr>
          <w:ilvl w:val="0"/>
          <w:numId w:val="16"/>
        </w:numPr>
        <w:spacing w:before="0" w:beforeAutospacing="0" w:after="0" w:afterAutospacing="0" w:line="480" w:lineRule="auto"/>
        <w:ind w:left="1530" w:hanging="720"/>
        <w:rPr>
          <w:b w:val="0"/>
          <w:sz w:val="24"/>
          <w:szCs w:val="24"/>
        </w:rPr>
      </w:pPr>
      <w:r w:rsidRPr="0004220C">
        <w:rPr>
          <w:b w:val="0"/>
          <w:sz w:val="24"/>
          <w:szCs w:val="24"/>
        </w:rPr>
        <w:t>P</w:t>
      </w:r>
      <w:r w:rsidR="000E1980" w:rsidRPr="0004220C">
        <w:rPr>
          <w:b w:val="0"/>
          <w:sz w:val="24"/>
          <w:szCs w:val="24"/>
        </w:rPr>
        <w:t xml:space="preserve">rogram Leadership Accountability – </w:t>
      </w:r>
      <w:r w:rsidR="002E1AD3" w:rsidRPr="0004220C">
        <w:rPr>
          <w:b w:val="0"/>
          <w:sz w:val="24"/>
          <w:szCs w:val="24"/>
        </w:rPr>
        <w:t xml:space="preserve">describes the </w:t>
      </w:r>
      <w:r w:rsidR="00206995" w:rsidRPr="0004220C">
        <w:rPr>
          <w:b w:val="0"/>
          <w:sz w:val="24"/>
          <w:szCs w:val="24"/>
        </w:rPr>
        <w:t xml:space="preserve">decision-making </w:t>
      </w:r>
      <w:r w:rsidR="00B1657E" w:rsidRPr="0004220C">
        <w:rPr>
          <w:b w:val="0"/>
          <w:sz w:val="24"/>
          <w:szCs w:val="24"/>
        </w:rPr>
        <w:t>function</w:t>
      </w:r>
      <w:r w:rsidR="00206995" w:rsidRPr="0004220C">
        <w:rPr>
          <w:b w:val="0"/>
          <w:sz w:val="24"/>
          <w:szCs w:val="24"/>
        </w:rPr>
        <w:t xml:space="preserve">s </w:t>
      </w:r>
      <w:r w:rsidR="00B1657E" w:rsidRPr="0004220C">
        <w:rPr>
          <w:b w:val="0"/>
          <w:sz w:val="24"/>
          <w:szCs w:val="24"/>
        </w:rPr>
        <w:t xml:space="preserve">of the program for </w:t>
      </w:r>
      <w:r w:rsidR="00206995" w:rsidRPr="0004220C">
        <w:rPr>
          <w:b w:val="0"/>
          <w:sz w:val="24"/>
          <w:szCs w:val="24"/>
        </w:rPr>
        <w:t>determin</w:t>
      </w:r>
      <w:r w:rsidR="00B1657E" w:rsidRPr="0004220C">
        <w:rPr>
          <w:b w:val="0"/>
          <w:sz w:val="24"/>
          <w:szCs w:val="24"/>
        </w:rPr>
        <w:t>ing</w:t>
      </w:r>
      <w:r w:rsidR="00206995" w:rsidRPr="0004220C">
        <w:rPr>
          <w:b w:val="0"/>
          <w:sz w:val="24"/>
          <w:szCs w:val="24"/>
        </w:rPr>
        <w:t xml:space="preserve"> program policies and procedures.</w:t>
      </w:r>
    </w:p>
    <w:p w14:paraId="265FAC75" w14:textId="77777777" w:rsidR="0004220C" w:rsidRPr="0004220C" w:rsidRDefault="00400D1A" w:rsidP="0004220C">
      <w:pPr>
        <w:pStyle w:val="Heading3"/>
        <w:numPr>
          <w:ilvl w:val="0"/>
          <w:numId w:val="16"/>
        </w:numPr>
        <w:spacing w:before="0" w:beforeAutospacing="0" w:after="0" w:afterAutospacing="0" w:line="480" w:lineRule="auto"/>
        <w:ind w:left="1530" w:hanging="720"/>
        <w:rPr>
          <w:b w:val="0"/>
          <w:sz w:val="24"/>
          <w:szCs w:val="24"/>
        </w:rPr>
      </w:pPr>
      <w:r w:rsidRPr="0004220C">
        <w:rPr>
          <w:b w:val="0"/>
          <w:sz w:val="24"/>
          <w:szCs w:val="24"/>
        </w:rPr>
        <w:t>Program Procedural Standards –</w:t>
      </w:r>
      <w:r w:rsidR="00206995" w:rsidRPr="0004220C">
        <w:rPr>
          <w:b w:val="0"/>
          <w:sz w:val="24"/>
          <w:szCs w:val="24"/>
        </w:rPr>
        <w:t xml:space="preserve"> describes the operational </w:t>
      </w:r>
      <w:r w:rsidR="00B1657E" w:rsidRPr="0004220C">
        <w:rPr>
          <w:b w:val="0"/>
          <w:sz w:val="24"/>
          <w:szCs w:val="24"/>
        </w:rPr>
        <w:t xml:space="preserve">functions of the program </w:t>
      </w:r>
      <w:r w:rsidR="00206995" w:rsidRPr="0004220C">
        <w:rPr>
          <w:b w:val="0"/>
          <w:sz w:val="24"/>
          <w:szCs w:val="24"/>
        </w:rPr>
        <w:t xml:space="preserve">for </w:t>
      </w:r>
      <w:r w:rsidR="00B1657E" w:rsidRPr="0004220C">
        <w:rPr>
          <w:b w:val="0"/>
          <w:sz w:val="24"/>
          <w:szCs w:val="24"/>
        </w:rPr>
        <w:t xml:space="preserve">carrying out the </w:t>
      </w:r>
      <w:r w:rsidR="00206995" w:rsidRPr="0004220C">
        <w:rPr>
          <w:b w:val="0"/>
          <w:sz w:val="24"/>
          <w:szCs w:val="24"/>
        </w:rPr>
        <w:t>program policies and procedures.</w:t>
      </w:r>
    </w:p>
    <w:p w14:paraId="6AEA66D1" w14:textId="33597816" w:rsidR="00EF15F9" w:rsidRDefault="00EF15F9" w:rsidP="0004220C">
      <w:pPr>
        <w:pStyle w:val="Heading3"/>
        <w:numPr>
          <w:ilvl w:val="0"/>
          <w:numId w:val="16"/>
        </w:numPr>
        <w:spacing w:before="0" w:beforeAutospacing="0" w:after="0" w:afterAutospacing="0" w:line="480" w:lineRule="auto"/>
        <w:ind w:left="1530" w:hanging="720"/>
        <w:rPr>
          <w:b w:val="0"/>
          <w:sz w:val="24"/>
          <w:szCs w:val="24"/>
        </w:rPr>
      </w:pPr>
      <w:r w:rsidRPr="0004220C">
        <w:rPr>
          <w:b w:val="0"/>
          <w:sz w:val="24"/>
          <w:szCs w:val="24"/>
        </w:rPr>
        <w:t xml:space="preserve">Shooting sports –interchangeable with the term firearms; </w:t>
      </w:r>
      <w:r w:rsidR="00537DBA">
        <w:rPr>
          <w:b w:val="0"/>
          <w:sz w:val="24"/>
          <w:szCs w:val="24"/>
        </w:rPr>
        <w:t xml:space="preserve">emphasis on activities </w:t>
      </w:r>
      <w:proofErr w:type="gramStart"/>
      <w:r w:rsidR="00537DBA">
        <w:rPr>
          <w:b w:val="0"/>
          <w:sz w:val="24"/>
          <w:szCs w:val="24"/>
        </w:rPr>
        <w:t>involved  in</w:t>
      </w:r>
      <w:proofErr w:type="gramEnd"/>
      <w:r w:rsidR="00537DBA">
        <w:rPr>
          <w:b w:val="0"/>
          <w:sz w:val="24"/>
          <w:szCs w:val="24"/>
        </w:rPr>
        <w:t xml:space="preserve"> using </w:t>
      </w:r>
      <w:r w:rsidRPr="0004220C">
        <w:rPr>
          <w:b w:val="0"/>
          <w:sz w:val="24"/>
          <w:szCs w:val="24"/>
        </w:rPr>
        <w:t xml:space="preserve">equipment and supplies for participating in the following shooting sports disciplines: (a) archery, (b) air </w:t>
      </w:r>
      <w:r w:rsidR="00F83C81">
        <w:rPr>
          <w:b w:val="0"/>
          <w:sz w:val="24"/>
          <w:szCs w:val="24"/>
        </w:rPr>
        <w:t xml:space="preserve">and small bore </w:t>
      </w:r>
      <w:r w:rsidRPr="0004220C">
        <w:rPr>
          <w:b w:val="0"/>
          <w:sz w:val="24"/>
          <w:szCs w:val="24"/>
        </w:rPr>
        <w:t xml:space="preserve">rifle, (c) </w:t>
      </w:r>
      <w:r w:rsidR="00A605EA">
        <w:rPr>
          <w:b w:val="0"/>
          <w:sz w:val="24"/>
          <w:szCs w:val="24"/>
        </w:rPr>
        <w:t>hunting and wildlife</w:t>
      </w:r>
      <w:r w:rsidRPr="0004220C">
        <w:rPr>
          <w:b w:val="0"/>
          <w:sz w:val="24"/>
          <w:szCs w:val="24"/>
        </w:rPr>
        <w:t>, (d) shotgun and (e) muzzleloader.</w:t>
      </w:r>
    </w:p>
    <w:p w14:paraId="11E970E6" w14:textId="490631EA" w:rsidR="00AA657A" w:rsidRDefault="00AA657A" w:rsidP="0004220C">
      <w:pPr>
        <w:pStyle w:val="Heading3"/>
        <w:numPr>
          <w:ilvl w:val="0"/>
          <w:numId w:val="16"/>
        </w:numPr>
        <w:spacing w:before="0" w:beforeAutospacing="0" w:after="0" w:afterAutospacing="0" w:line="480" w:lineRule="auto"/>
        <w:ind w:left="1530" w:hanging="720"/>
        <w:rPr>
          <w:b w:val="0"/>
          <w:sz w:val="24"/>
          <w:szCs w:val="24"/>
        </w:rPr>
      </w:pPr>
      <w:r>
        <w:rPr>
          <w:b w:val="0"/>
          <w:sz w:val="24"/>
          <w:szCs w:val="24"/>
        </w:rPr>
        <w:t xml:space="preserve">UF/IFAS Extension - </w:t>
      </w:r>
      <w:r w:rsidRPr="00AA657A">
        <w:rPr>
          <w:b w:val="0"/>
          <w:sz w:val="24"/>
          <w:szCs w:val="24"/>
        </w:rPr>
        <w:t>University of Florida</w:t>
      </w:r>
      <w:r>
        <w:rPr>
          <w:b w:val="0"/>
          <w:sz w:val="24"/>
          <w:szCs w:val="24"/>
        </w:rPr>
        <w:t>’s Institute of Food and Agricultural Sciences, Extension Services.</w:t>
      </w:r>
    </w:p>
    <w:p w14:paraId="734AF025" w14:textId="38431ACC" w:rsidR="0004220C" w:rsidRDefault="0004220C" w:rsidP="0004220C">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Limitations</w:t>
      </w:r>
      <w:r w:rsidR="00AA657A">
        <w:rPr>
          <w:rFonts w:ascii="Times New Roman" w:hAnsi="Times New Roman" w:cs="Times New Roman"/>
          <w:b/>
          <w:sz w:val="24"/>
          <w:szCs w:val="24"/>
        </w:rPr>
        <w:t xml:space="preserve"> and Assumptions</w:t>
      </w:r>
    </w:p>
    <w:p w14:paraId="7F140E31" w14:textId="1095CBD0" w:rsidR="0004220C" w:rsidRPr="00F05FA6" w:rsidRDefault="0004220C" w:rsidP="0004220C">
      <w:pPr>
        <w:pStyle w:val="Heading3"/>
        <w:spacing w:before="0" w:beforeAutospacing="0" w:after="0" w:afterAutospacing="0" w:line="480" w:lineRule="auto"/>
        <w:ind w:firstLine="720"/>
        <w:rPr>
          <w:b w:val="0"/>
          <w:sz w:val="24"/>
          <w:szCs w:val="24"/>
        </w:rPr>
      </w:pPr>
      <w:r>
        <w:rPr>
          <w:b w:val="0"/>
          <w:sz w:val="24"/>
          <w:szCs w:val="24"/>
        </w:rPr>
        <w:t xml:space="preserve">Limitations to the study include: (a) receptiveness of the targeted audience to be surveyed, (b) researcher bias of presumed outcomes, (c) the influence of bias in the development </w:t>
      </w:r>
      <w:r>
        <w:rPr>
          <w:b w:val="0"/>
          <w:sz w:val="24"/>
          <w:szCs w:val="24"/>
        </w:rPr>
        <w:lastRenderedPageBreak/>
        <w:t>of the research instrument and (d) the timing of the survey distribution. For the purposes of this study, the assumption will remain to include only county 4-H agents associated with</w:t>
      </w:r>
      <w:r w:rsidR="00AA657A">
        <w:rPr>
          <w:b w:val="0"/>
          <w:sz w:val="24"/>
          <w:szCs w:val="24"/>
        </w:rPr>
        <w:t xml:space="preserve"> UF/IFAS Extension </w:t>
      </w:r>
      <w:r>
        <w:rPr>
          <w:b w:val="0"/>
          <w:sz w:val="24"/>
          <w:szCs w:val="24"/>
        </w:rPr>
        <w:t>and, therefore, will assume limitations associated with small participant populations.</w:t>
      </w:r>
    </w:p>
    <w:p w14:paraId="6ABA4E13" w14:textId="77777777" w:rsidR="00B47FC3" w:rsidRPr="00911E3D" w:rsidRDefault="00B47FC3" w:rsidP="00911E3D">
      <w:pPr>
        <w:spacing w:after="0" w:line="480" w:lineRule="auto"/>
        <w:ind w:firstLine="720"/>
        <w:jc w:val="center"/>
        <w:rPr>
          <w:rFonts w:ascii="Times New Roman" w:hAnsi="Times New Roman" w:cs="Times New Roman"/>
          <w:b/>
          <w:sz w:val="24"/>
          <w:szCs w:val="24"/>
        </w:rPr>
      </w:pPr>
      <w:r w:rsidRPr="00911E3D">
        <w:rPr>
          <w:rFonts w:ascii="Times New Roman" w:hAnsi="Times New Roman" w:cs="Times New Roman"/>
          <w:b/>
          <w:sz w:val="24"/>
          <w:szCs w:val="24"/>
        </w:rPr>
        <w:t>Conceptual Framework</w:t>
      </w:r>
    </w:p>
    <w:p w14:paraId="671E533A" w14:textId="6C713E4A" w:rsidR="008962EE" w:rsidRDefault="002137E0" w:rsidP="002E2331">
      <w:pPr>
        <w:spacing w:after="0" w:line="480" w:lineRule="auto"/>
        <w:ind w:firstLine="720"/>
        <w:rPr>
          <w:rFonts w:ascii="Times New Roman" w:hAnsi="Times New Roman" w:cs="Times New Roman"/>
          <w:sz w:val="24"/>
          <w:szCs w:val="24"/>
        </w:rPr>
      </w:pPr>
      <w:r w:rsidRPr="002E2331">
        <w:rPr>
          <w:rFonts w:ascii="Times New Roman" w:hAnsi="Times New Roman" w:cs="Times New Roman"/>
          <w:sz w:val="24"/>
          <w:szCs w:val="24"/>
        </w:rPr>
        <w:t>P</w:t>
      </w:r>
      <w:r w:rsidR="00503DFE" w:rsidRPr="002E2331">
        <w:rPr>
          <w:rFonts w:ascii="Times New Roman" w:hAnsi="Times New Roman" w:cs="Times New Roman"/>
          <w:sz w:val="24"/>
          <w:szCs w:val="24"/>
        </w:rPr>
        <w:t xml:space="preserve">ositive </w:t>
      </w:r>
      <w:r w:rsidR="003102C5" w:rsidRPr="002E2331">
        <w:rPr>
          <w:rFonts w:ascii="Times New Roman" w:hAnsi="Times New Roman" w:cs="Times New Roman"/>
          <w:sz w:val="24"/>
          <w:szCs w:val="24"/>
        </w:rPr>
        <w:t xml:space="preserve">youth </w:t>
      </w:r>
      <w:r w:rsidR="00503DFE" w:rsidRPr="002E2331">
        <w:rPr>
          <w:rFonts w:ascii="Times New Roman" w:hAnsi="Times New Roman" w:cs="Times New Roman"/>
          <w:sz w:val="24"/>
          <w:szCs w:val="24"/>
        </w:rPr>
        <w:t xml:space="preserve">development </w:t>
      </w:r>
      <w:r w:rsidR="003102C5" w:rsidRPr="002E2331">
        <w:rPr>
          <w:rFonts w:ascii="Times New Roman" w:hAnsi="Times New Roman" w:cs="Times New Roman"/>
          <w:sz w:val="24"/>
          <w:szCs w:val="24"/>
        </w:rPr>
        <w:t>programs focus on</w:t>
      </w:r>
      <w:r w:rsidR="001475A7" w:rsidRPr="002E2331">
        <w:rPr>
          <w:rFonts w:ascii="Times New Roman" w:hAnsi="Times New Roman" w:cs="Times New Roman"/>
          <w:sz w:val="24"/>
          <w:szCs w:val="24"/>
        </w:rPr>
        <w:t xml:space="preserve"> developing life skills “that assist people in functioning well in the environments in which they live” (</w:t>
      </w:r>
      <w:r w:rsidR="008962EE" w:rsidRPr="002E2331">
        <w:rPr>
          <w:rFonts w:ascii="Times New Roman" w:hAnsi="Times New Roman" w:cs="Times New Roman"/>
          <w:sz w:val="24"/>
          <w:szCs w:val="24"/>
        </w:rPr>
        <w:t xml:space="preserve">Norman </w:t>
      </w:r>
      <w:r w:rsidR="004F35DA" w:rsidRPr="002E2331">
        <w:rPr>
          <w:rFonts w:ascii="Times New Roman" w:hAnsi="Times New Roman" w:cs="Times New Roman"/>
          <w:sz w:val="24"/>
          <w:szCs w:val="24"/>
        </w:rPr>
        <w:t>&amp;</w:t>
      </w:r>
      <w:r w:rsidR="008962EE" w:rsidRPr="002E2331">
        <w:rPr>
          <w:rFonts w:ascii="Times New Roman" w:hAnsi="Times New Roman" w:cs="Times New Roman"/>
          <w:sz w:val="24"/>
          <w:szCs w:val="24"/>
        </w:rPr>
        <w:t xml:space="preserve"> Jordan,</w:t>
      </w:r>
      <w:r w:rsidR="000F3354" w:rsidRPr="002E2331">
        <w:rPr>
          <w:rFonts w:ascii="Times New Roman" w:hAnsi="Times New Roman" w:cs="Times New Roman"/>
          <w:sz w:val="24"/>
          <w:szCs w:val="24"/>
        </w:rPr>
        <w:t xml:space="preserve"> 2006</w:t>
      </w:r>
      <w:r w:rsidR="009B1DFB">
        <w:rPr>
          <w:rFonts w:ascii="Times New Roman" w:hAnsi="Times New Roman" w:cs="Times New Roman"/>
          <w:sz w:val="24"/>
          <w:szCs w:val="24"/>
        </w:rPr>
        <w:t>, para. 1</w:t>
      </w:r>
      <w:r w:rsidR="000F3354" w:rsidRPr="002E2331">
        <w:rPr>
          <w:rFonts w:ascii="Times New Roman" w:hAnsi="Times New Roman" w:cs="Times New Roman"/>
          <w:sz w:val="24"/>
          <w:szCs w:val="24"/>
        </w:rPr>
        <w:t>).</w:t>
      </w:r>
      <w:r w:rsidR="001475A7" w:rsidRPr="002E2331">
        <w:rPr>
          <w:rFonts w:ascii="Times New Roman" w:hAnsi="Times New Roman" w:cs="Times New Roman"/>
          <w:sz w:val="24"/>
          <w:szCs w:val="24"/>
        </w:rPr>
        <w:t xml:space="preserve"> The emphasis in 4-H is on developing life skills that </w:t>
      </w:r>
      <w:r w:rsidR="008962EE" w:rsidRPr="002E2331">
        <w:rPr>
          <w:rFonts w:ascii="Times New Roman" w:hAnsi="Times New Roman" w:cs="Times New Roman"/>
          <w:sz w:val="24"/>
          <w:szCs w:val="24"/>
        </w:rPr>
        <w:t>are conducive to growing healthy</w:t>
      </w:r>
      <w:r w:rsidR="002E2331" w:rsidRPr="002E2331">
        <w:rPr>
          <w:rFonts w:ascii="Times New Roman" w:hAnsi="Times New Roman" w:cs="Times New Roman"/>
          <w:sz w:val="24"/>
          <w:szCs w:val="24"/>
        </w:rPr>
        <w:t xml:space="preserve">, </w:t>
      </w:r>
      <w:r w:rsidR="008962EE" w:rsidRPr="002E2331">
        <w:rPr>
          <w:rFonts w:ascii="Times New Roman" w:hAnsi="Times New Roman" w:cs="Times New Roman"/>
          <w:sz w:val="24"/>
          <w:szCs w:val="24"/>
        </w:rPr>
        <w:t xml:space="preserve">productive </w:t>
      </w:r>
      <w:r w:rsidR="002E2331" w:rsidRPr="002E2331">
        <w:rPr>
          <w:rFonts w:ascii="Times New Roman" w:hAnsi="Times New Roman" w:cs="Times New Roman"/>
          <w:sz w:val="24"/>
          <w:szCs w:val="24"/>
        </w:rPr>
        <w:t>you</w:t>
      </w:r>
      <w:r w:rsidR="002E2331" w:rsidRPr="00A035E4">
        <w:rPr>
          <w:rFonts w:ascii="Times New Roman" w:hAnsi="Times New Roman" w:cs="Times New Roman"/>
          <w:sz w:val="24"/>
          <w:szCs w:val="24"/>
        </w:rPr>
        <w:t xml:space="preserve">ng adults </w:t>
      </w:r>
      <w:r w:rsidR="008962EE" w:rsidRPr="00A035E4">
        <w:rPr>
          <w:rFonts w:ascii="Times New Roman" w:hAnsi="Times New Roman" w:cs="Times New Roman"/>
          <w:sz w:val="24"/>
          <w:szCs w:val="24"/>
        </w:rPr>
        <w:t xml:space="preserve">that make a difference in </w:t>
      </w:r>
      <w:r w:rsidR="001475A7" w:rsidRPr="00A035E4">
        <w:rPr>
          <w:rFonts w:ascii="Times New Roman" w:hAnsi="Times New Roman" w:cs="Times New Roman"/>
          <w:sz w:val="24"/>
          <w:szCs w:val="24"/>
        </w:rPr>
        <w:t>their communities.</w:t>
      </w:r>
      <w:r w:rsidR="003102C5" w:rsidRPr="00A035E4">
        <w:rPr>
          <w:rFonts w:ascii="Times New Roman" w:hAnsi="Times New Roman" w:cs="Times New Roman"/>
          <w:sz w:val="24"/>
          <w:szCs w:val="24"/>
        </w:rPr>
        <w:t xml:space="preserve"> </w:t>
      </w:r>
      <w:r w:rsidR="008962EE" w:rsidRPr="00A035E4">
        <w:rPr>
          <w:rFonts w:ascii="Times New Roman" w:hAnsi="Times New Roman" w:cs="Times New Roman"/>
          <w:sz w:val="24"/>
          <w:szCs w:val="24"/>
        </w:rPr>
        <w:t>The context for which life skills are developed within positive youth development programs is based on six features:</w:t>
      </w:r>
      <w:r w:rsidR="00503DFE" w:rsidRPr="00A035E4">
        <w:rPr>
          <w:rFonts w:ascii="Times New Roman" w:hAnsi="Times New Roman" w:cs="Times New Roman"/>
          <w:sz w:val="24"/>
          <w:szCs w:val="24"/>
        </w:rPr>
        <w:t xml:space="preserve"> (a) p</w:t>
      </w:r>
      <w:r w:rsidR="00BE28ED" w:rsidRPr="00A035E4">
        <w:rPr>
          <w:rFonts w:ascii="Times New Roman" w:hAnsi="Times New Roman" w:cs="Times New Roman"/>
          <w:sz w:val="24"/>
          <w:szCs w:val="24"/>
        </w:rPr>
        <w:t xml:space="preserve">hysical </w:t>
      </w:r>
      <w:r w:rsidR="00503DFE" w:rsidRPr="00A035E4">
        <w:rPr>
          <w:rFonts w:ascii="Times New Roman" w:hAnsi="Times New Roman" w:cs="Times New Roman"/>
          <w:sz w:val="24"/>
          <w:szCs w:val="24"/>
        </w:rPr>
        <w:t>and</w:t>
      </w:r>
      <w:r w:rsidR="00BE28ED" w:rsidRPr="00A035E4">
        <w:rPr>
          <w:rFonts w:ascii="Times New Roman" w:hAnsi="Times New Roman" w:cs="Times New Roman"/>
          <w:sz w:val="24"/>
          <w:szCs w:val="24"/>
        </w:rPr>
        <w:t xml:space="preserve"> psychological safety</w:t>
      </w:r>
      <w:r w:rsidR="00503DFE" w:rsidRPr="00A035E4">
        <w:rPr>
          <w:rFonts w:ascii="Times New Roman" w:hAnsi="Times New Roman" w:cs="Times New Roman"/>
          <w:sz w:val="24"/>
          <w:szCs w:val="24"/>
        </w:rPr>
        <w:t>, (b) appropriate structure, (c) supportive relations</w:t>
      </w:r>
      <w:r w:rsidR="00503DFE" w:rsidRPr="00A65B90">
        <w:rPr>
          <w:rFonts w:ascii="Times New Roman" w:hAnsi="Times New Roman" w:cs="Times New Roman"/>
          <w:sz w:val="24"/>
          <w:szCs w:val="24"/>
        </w:rPr>
        <w:t>hips, (d) opportunities to belong, (e) positive social norms, and (f) support for efficacy and mattering (Eccles</w:t>
      </w:r>
      <w:r w:rsidR="00503DFE">
        <w:rPr>
          <w:rFonts w:ascii="Times New Roman" w:hAnsi="Times New Roman" w:cs="Times New Roman"/>
          <w:sz w:val="24"/>
          <w:szCs w:val="24"/>
        </w:rPr>
        <w:t xml:space="preserve"> </w:t>
      </w:r>
      <w:r w:rsidR="004F35DA">
        <w:rPr>
          <w:rFonts w:ascii="Times New Roman" w:hAnsi="Times New Roman" w:cs="Times New Roman"/>
          <w:sz w:val="24"/>
          <w:szCs w:val="24"/>
        </w:rPr>
        <w:t>&amp;</w:t>
      </w:r>
      <w:r w:rsidR="00503DFE">
        <w:rPr>
          <w:rFonts w:ascii="Times New Roman" w:hAnsi="Times New Roman" w:cs="Times New Roman"/>
          <w:sz w:val="24"/>
          <w:szCs w:val="24"/>
        </w:rPr>
        <w:t xml:space="preserve"> </w:t>
      </w:r>
      <w:proofErr w:type="spellStart"/>
      <w:r w:rsidR="00503DFE">
        <w:rPr>
          <w:rFonts w:ascii="Times New Roman" w:hAnsi="Times New Roman" w:cs="Times New Roman"/>
          <w:sz w:val="24"/>
          <w:szCs w:val="24"/>
        </w:rPr>
        <w:t>Gootman</w:t>
      </w:r>
      <w:proofErr w:type="spellEnd"/>
      <w:r w:rsidR="00503DFE">
        <w:rPr>
          <w:rFonts w:ascii="Times New Roman" w:hAnsi="Times New Roman" w:cs="Times New Roman"/>
          <w:sz w:val="24"/>
          <w:szCs w:val="24"/>
        </w:rPr>
        <w:t>, 2002).</w:t>
      </w:r>
      <w:r w:rsidR="008962EE">
        <w:rPr>
          <w:rFonts w:ascii="Times New Roman" w:hAnsi="Times New Roman" w:cs="Times New Roman"/>
          <w:sz w:val="24"/>
          <w:szCs w:val="24"/>
        </w:rPr>
        <w:t xml:space="preserve"> </w:t>
      </w:r>
      <w:r w:rsidR="00290B34">
        <w:rPr>
          <w:rFonts w:ascii="Times New Roman" w:hAnsi="Times New Roman" w:cs="Times New Roman"/>
          <w:sz w:val="24"/>
          <w:szCs w:val="24"/>
        </w:rPr>
        <w:t xml:space="preserve">Specifically, 4-H </w:t>
      </w:r>
      <w:r w:rsidR="00972D71">
        <w:rPr>
          <w:rFonts w:ascii="Times New Roman" w:hAnsi="Times New Roman" w:cs="Times New Roman"/>
          <w:sz w:val="24"/>
          <w:szCs w:val="24"/>
        </w:rPr>
        <w:t xml:space="preserve">utilizes </w:t>
      </w:r>
      <w:r w:rsidR="00290B34">
        <w:rPr>
          <w:rFonts w:ascii="Times New Roman" w:hAnsi="Times New Roman" w:cs="Times New Roman"/>
          <w:sz w:val="24"/>
          <w:szCs w:val="24"/>
        </w:rPr>
        <w:t xml:space="preserve">four </w:t>
      </w:r>
      <w:r w:rsidR="005F0976">
        <w:rPr>
          <w:rFonts w:ascii="Times New Roman" w:hAnsi="Times New Roman" w:cs="Times New Roman"/>
          <w:sz w:val="24"/>
          <w:szCs w:val="24"/>
        </w:rPr>
        <w:t>essential elements derived from the six features of positive youth development: (a) belonging, (b) mastery, (c) independence and (d) generosity (Norman &amp; Jordan, 2006).</w:t>
      </w:r>
      <w:r w:rsidR="000F3354">
        <w:rPr>
          <w:rFonts w:ascii="Times New Roman" w:hAnsi="Times New Roman" w:cs="Times New Roman"/>
          <w:sz w:val="24"/>
          <w:szCs w:val="24"/>
        </w:rPr>
        <w:t xml:space="preserve"> </w:t>
      </w:r>
      <w:r w:rsidR="00813EED">
        <w:rPr>
          <w:rFonts w:ascii="Times New Roman" w:hAnsi="Times New Roman" w:cs="Times New Roman"/>
          <w:sz w:val="24"/>
          <w:szCs w:val="24"/>
        </w:rPr>
        <w:t xml:space="preserve">In </w:t>
      </w:r>
      <w:r w:rsidR="000F3354">
        <w:rPr>
          <w:rFonts w:ascii="Times New Roman" w:hAnsi="Times New Roman" w:cs="Times New Roman"/>
          <w:sz w:val="24"/>
          <w:szCs w:val="24"/>
        </w:rPr>
        <w:t>Maslow</w:t>
      </w:r>
      <w:r w:rsidR="00813EED">
        <w:rPr>
          <w:rFonts w:ascii="Times New Roman" w:hAnsi="Times New Roman" w:cs="Times New Roman"/>
          <w:sz w:val="24"/>
          <w:szCs w:val="24"/>
        </w:rPr>
        <w:t>’s</w:t>
      </w:r>
      <w:r w:rsidR="000F3354">
        <w:rPr>
          <w:rFonts w:ascii="Times New Roman" w:hAnsi="Times New Roman" w:cs="Times New Roman"/>
          <w:sz w:val="24"/>
          <w:szCs w:val="24"/>
        </w:rPr>
        <w:t xml:space="preserve"> </w:t>
      </w:r>
      <w:r w:rsidR="00813EED">
        <w:rPr>
          <w:rFonts w:ascii="Times New Roman" w:hAnsi="Times New Roman" w:cs="Times New Roman"/>
          <w:sz w:val="24"/>
          <w:szCs w:val="24"/>
        </w:rPr>
        <w:t xml:space="preserve">theory of hierarchy of needs, a </w:t>
      </w:r>
      <w:r w:rsidR="000E1219">
        <w:rPr>
          <w:rFonts w:ascii="Times New Roman" w:hAnsi="Times New Roman" w:cs="Times New Roman"/>
          <w:sz w:val="24"/>
          <w:szCs w:val="24"/>
        </w:rPr>
        <w:t>child</w:t>
      </w:r>
      <w:r w:rsidR="00CC3021">
        <w:rPr>
          <w:rFonts w:ascii="Times New Roman" w:hAnsi="Times New Roman" w:cs="Times New Roman"/>
          <w:sz w:val="24"/>
          <w:szCs w:val="24"/>
        </w:rPr>
        <w:t xml:space="preserve">’s </w:t>
      </w:r>
      <w:r w:rsidR="00813EED">
        <w:rPr>
          <w:rFonts w:ascii="Times New Roman" w:hAnsi="Times New Roman" w:cs="Times New Roman"/>
          <w:sz w:val="24"/>
          <w:szCs w:val="24"/>
        </w:rPr>
        <w:t xml:space="preserve">basic needs and psychological needs must be met before </w:t>
      </w:r>
      <w:r w:rsidR="00553484">
        <w:rPr>
          <w:rFonts w:ascii="Times New Roman" w:hAnsi="Times New Roman" w:cs="Times New Roman"/>
          <w:sz w:val="24"/>
          <w:szCs w:val="24"/>
        </w:rPr>
        <w:t>the</w:t>
      </w:r>
      <w:r w:rsidR="00813EED">
        <w:rPr>
          <w:rFonts w:ascii="Times New Roman" w:hAnsi="Times New Roman" w:cs="Times New Roman"/>
          <w:sz w:val="24"/>
          <w:szCs w:val="24"/>
        </w:rPr>
        <w:t xml:space="preserve"> child can achieve their full potential (Maslow, 1943). </w:t>
      </w:r>
      <w:r w:rsidR="00553484">
        <w:rPr>
          <w:rFonts w:ascii="Times New Roman" w:hAnsi="Times New Roman" w:cs="Times New Roman"/>
          <w:sz w:val="24"/>
          <w:szCs w:val="24"/>
        </w:rPr>
        <w:t xml:space="preserve">Kress (2003) reported “that 4-H experiences become transformational when youth are provided opportunities to belong, master skills, lead, and learn the meaning of service” (para 5). </w:t>
      </w:r>
      <w:r w:rsidR="00AF01F4">
        <w:rPr>
          <w:rFonts w:ascii="Times New Roman" w:hAnsi="Times New Roman" w:cs="Times New Roman"/>
          <w:sz w:val="24"/>
          <w:szCs w:val="24"/>
        </w:rPr>
        <w:t>By aligning program focus with positive youth development indicators</w:t>
      </w:r>
      <w:r w:rsidR="007371CA">
        <w:rPr>
          <w:rFonts w:ascii="Times New Roman" w:hAnsi="Times New Roman" w:cs="Times New Roman"/>
          <w:sz w:val="24"/>
          <w:szCs w:val="24"/>
        </w:rPr>
        <w:t xml:space="preserve"> such as Maslow’s hierarchy of needs and the 4-H essential elements</w:t>
      </w:r>
      <w:r w:rsidR="00D02C11">
        <w:rPr>
          <w:rFonts w:ascii="Times New Roman" w:hAnsi="Times New Roman" w:cs="Times New Roman"/>
          <w:sz w:val="24"/>
          <w:szCs w:val="24"/>
        </w:rPr>
        <w:t xml:space="preserve">, 4-H youth development professionals are able to make a difference in the lives of young people who participate in 4-H programs </w:t>
      </w:r>
      <w:r w:rsidR="00813EED">
        <w:rPr>
          <w:rFonts w:ascii="Times New Roman" w:hAnsi="Times New Roman" w:cs="Times New Roman"/>
          <w:sz w:val="24"/>
          <w:szCs w:val="24"/>
        </w:rPr>
        <w:t>(</w:t>
      </w:r>
      <w:r w:rsidR="000E1219">
        <w:rPr>
          <w:rFonts w:ascii="Times New Roman" w:hAnsi="Times New Roman" w:cs="Times New Roman"/>
          <w:sz w:val="24"/>
          <w:szCs w:val="24"/>
        </w:rPr>
        <w:t xml:space="preserve">Eccles </w:t>
      </w:r>
      <w:r w:rsidR="004F35DA">
        <w:rPr>
          <w:rFonts w:ascii="Times New Roman" w:hAnsi="Times New Roman" w:cs="Times New Roman"/>
          <w:sz w:val="24"/>
          <w:szCs w:val="24"/>
        </w:rPr>
        <w:t>&amp;</w:t>
      </w:r>
      <w:r w:rsidR="000E1219">
        <w:rPr>
          <w:rFonts w:ascii="Times New Roman" w:hAnsi="Times New Roman" w:cs="Times New Roman"/>
          <w:sz w:val="24"/>
          <w:szCs w:val="24"/>
        </w:rPr>
        <w:t xml:space="preserve"> </w:t>
      </w:r>
      <w:proofErr w:type="spellStart"/>
      <w:r w:rsidR="000E1219">
        <w:rPr>
          <w:rFonts w:ascii="Times New Roman" w:hAnsi="Times New Roman" w:cs="Times New Roman"/>
          <w:sz w:val="24"/>
          <w:szCs w:val="24"/>
        </w:rPr>
        <w:t>Gootman</w:t>
      </w:r>
      <w:proofErr w:type="spellEnd"/>
      <w:r w:rsidR="000E1219">
        <w:rPr>
          <w:rFonts w:ascii="Times New Roman" w:hAnsi="Times New Roman" w:cs="Times New Roman"/>
          <w:sz w:val="24"/>
          <w:szCs w:val="24"/>
        </w:rPr>
        <w:t xml:space="preserve">, 2002; Fox, Hebert, </w:t>
      </w:r>
      <w:proofErr w:type="spellStart"/>
      <w:r w:rsidR="000E1219">
        <w:rPr>
          <w:rFonts w:ascii="Times New Roman" w:hAnsi="Times New Roman" w:cs="Times New Roman"/>
          <w:sz w:val="24"/>
          <w:szCs w:val="24"/>
        </w:rPr>
        <w:t>Tassin</w:t>
      </w:r>
      <w:proofErr w:type="spellEnd"/>
      <w:r w:rsidR="000E1219">
        <w:rPr>
          <w:rFonts w:ascii="Times New Roman" w:hAnsi="Times New Roman" w:cs="Times New Roman"/>
          <w:sz w:val="24"/>
          <w:szCs w:val="24"/>
        </w:rPr>
        <w:t xml:space="preserve">, </w:t>
      </w:r>
      <w:r w:rsidR="004F35DA">
        <w:rPr>
          <w:rFonts w:ascii="Times New Roman" w:hAnsi="Times New Roman" w:cs="Times New Roman"/>
          <w:sz w:val="24"/>
          <w:szCs w:val="24"/>
        </w:rPr>
        <w:t>&amp;</w:t>
      </w:r>
      <w:r w:rsidR="000E1219">
        <w:rPr>
          <w:rFonts w:ascii="Times New Roman" w:hAnsi="Times New Roman" w:cs="Times New Roman"/>
          <w:sz w:val="24"/>
          <w:szCs w:val="24"/>
        </w:rPr>
        <w:t xml:space="preserve"> Hebert, 2008</w:t>
      </w:r>
      <w:r w:rsidR="0017580E">
        <w:rPr>
          <w:rFonts w:ascii="Times New Roman" w:hAnsi="Times New Roman" w:cs="Times New Roman"/>
          <w:sz w:val="24"/>
          <w:szCs w:val="24"/>
        </w:rPr>
        <w:t xml:space="preserve">; </w:t>
      </w:r>
      <w:r w:rsidR="00AF01F4">
        <w:rPr>
          <w:rFonts w:ascii="Times New Roman" w:hAnsi="Times New Roman" w:cs="Times New Roman"/>
          <w:sz w:val="24"/>
          <w:szCs w:val="24"/>
        </w:rPr>
        <w:t xml:space="preserve">Kress, 2003; </w:t>
      </w:r>
      <w:r w:rsidR="00BC3A2A">
        <w:rPr>
          <w:rFonts w:ascii="Times New Roman" w:hAnsi="Times New Roman" w:cs="Times New Roman"/>
          <w:sz w:val="24"/>
          <w:szCs w:val="24"/>
        </w:rPr>
        <w:t xml:space="preserve">Maslow, 1943; </w:t>
      </w:r>
      <w:r w:rsidR="0017580E">
        <w:rPr>
          <w:rFonts w:ascii="Times New Roman" w:hAnsi="Times New Roman" w:cs="Times New Roman"/>
          <w:sz w:val="24"/>
          <w:szCs w:val="24"/>
        </w:rPr>
        <w:t xml:space="preserve">Norman </w:t>
      </w:r>
      <w:r w:rsidR="004F35DA">
        <w:rPr>
          <w:rFonts w:ascii="Times New Roman" w:hAnsi="Times New Roman" w:cs="Times New Roman"/>
          <w:sz w:val="24"/>
          <w:szCs w:val="24"/>
        </w:rPr>
        <w:t>&amp;</w:t>
      </w:r>
      <w:r w:rsidR="0017580E">
        <w:rPr>
          <w:rFonts w:ascii="Times New Roman" w:hAnsi="Times New Roman" w:cs="Times New Roman"/>
          <w:sz w:val="24"/>
          <w:szCs w:val="24"/>
        </w:rPr>
        <w:t xml:space="preserve"> Jordan,</w:t>
      </w:r>
      <w:r w:rsidR="005F0976">
        <w:rPr>
          <w:rFonts w:ascii="Times New Roman" w:hAnsi="Times New Roman" w:cs="Times New Roman"/>
          <w:sz w:val="24"/>
          <w:szCs w:val="24"/>
        </w:rPr>
        <w:t xml:space="preserve"> 2006).</w:t>
      </w:r>
    </w:p>
    <w:p w14:paraId="16340FA4" w14:textId="77777777" w:rsidR="00066B73" w:rsidRDefault="00ED0300" w:rsidP="00066B73">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Landrigan</w:t>
      </w:r>
      <w:proofErr w:type="spellEnd"/>
      <w:r>
        <w:rPr>
          <w:rFonts w:ascii="Times New Roman" w:hAnsi="Times New Roman" w:cs="Times New Roman"/>
          <w:sz w:val="24"/>
          <w:szCs w:val="24"/>
        </w:rPr>
        <w:t xml:space="preserve"> (1999) describe</w:t>
      </w:r>
      <w:r w:rsidR="00CF4ECB">
        <w:rPr>
          <w:rFonts w:ascii="Times New Roman" w:hAnsi="Times New Roman" w:cs="Times New Roman"/>
          <w:sz w:val="24"/>
          <w:szCs w:val="24"/>
        </w:rPr>
        <w:t>s</w:t>
      </w:r>
      <w:r>
        <w:rPr>
          <w:rFonts w:ascii="Times New Roman" w:hAnsi="Times New Roman" w:cs="Times New Roman"/>
          <w:sz w:val="24"/>
          <w:szCs w:val="24"/>
        </w:rPr>
        <w:t xml:space="preserve"> children not as </w:t>
      </w:r>
      <w:r w:rsidR="00C056E4">
        <w:rPr>
          <w:rFonts w:ascii="Times New Roman" w:hAnsi="Times New Roman" w:cs="Times New Roman"/>
          <w:sz w:val="24"/>
          <w:szCs w:val="24"/>
        </w:rPr>
        <w:t>small</w:t>
      </w:r>
      <w:r w:rsidR="006E253A">
        <w:rPr>
          <w:rFonts w:ascii="Times New Roman" w:hAnsi="Times New Roman" w:cs="Times New Roman"/>
          <w:sz w:val="24"/>
          <w:szCs w:val="24"/>
        </w:rPr>
        <w:t xml:space="preserve"> </w:t>
      </w:r>
      <w:r>
        <w:rPr>
          <w:rFonts w:ascii="Times New Roman" w:hAnsi="Times New Roman" w:cs="Times New Roman"/>
          <w:sz w:val="24"/>
          <w:szCs w:val="24"/>
        </w:rPr>
        <w:t xml:space="preserve">adults, but </w:t>
      </w:r>
      <w:r w:rsidR="00CF313A">
        <w:rPr>
          <w:rFonts w:ascii="Times New Roman" w:hAnsi="Times New Roman" w:cs="Times New Roman"/>
          <w:sz w:val="24"/>
          <w:szCs w:val="24"/>
        </w:rPr>
        <w:t xml:space="preserve">rather </w:t>
      </w:r>
      <w:r>
        <w:rPr>
          <w:rFonts w:ascii="Times New Roman" w:hAnsi="Times New Roman" w:cs="Times New Roman"/>
          <w:sz w:val="24"/>
          <w:szCs w:val="24"/>
        </w:rPr>
        <w:t xml:space="preserve">a “unique subgroup within the population who require special consideration in risk assessment” (p. 1). </w:t>
      </w:r>
      <w:r w:rsidR="006E253A">
        <w:rPr>
          <w:rFonts w:ascii="Times New Roman" w:hAnsi="Times New Roman" w:cs="Times New Roman"/>
          <w:sz w:val="24"/>
          <w:szCs w:val="24"/>
        </w:rPr>
        <w:t>Youth develop in ages and stages</w:t>
      </w:r>
      <w:r w:rsidR="00464F96">
        <w:rPr>
          <w:rFonts w:ascii="Times New Roman" w:hAnsi="Times New Roman" w:cs="Times New Roman"/>
          <w:sz w:val="24"/>
          <w:szCs w:val="24"/>
        </w:rPr>
        <w:t xml:space="preserve"> with certain characteristics present during each of the following stages: </w:t>
      </w:r>
      <w:r w:rsidR="006E253A">
        <w:rPr>
          <w:rFonts w:ascii="Times New Roman" w:hAnsi="Times New Roman" w:cs="Times New Roman"/>
          <w:sz w:val="24"/>
          <w:szCs w:val="24"/>
        </w:rPr>
        <w:t>(a) early childhood, (b) middle childhood, (c) early adolescence, and (d) middle adolescence (</w:t>
      </w:r>
      <w:proofErr w:type="spellStart"/>
      <w:r w:rsidR="006E253A">
        <w:rPr>
          <w:rFonts w:ascii="Times New Roman" w:hAnsi="Times New Roman" w:cs="Times New Roman"/>
          <w:sz w:val="24"/>
          <w:szCs w:val="24"/>
        </w:rPr>
        <w:t>Levings</w:t>
      </w:r>
      <w:proofErr w:type="spellEnd"/>
      <w:r w:rsidR="006E253A">
        <w:rPr>
          <w:rFonts w:ascii="Times New Roman" w:hAnsi="Times New Roman" w:cs="Times New Roman"/>
          <w:sz w:val="24"/>
          <w:szCs w:val="24"/>
        </w:rPr>
        <w:t xml:space="preserve">, 2006). </w:t>
      </w:r>
      <w:r w:rsidR="00464F96">
        <w:rPr>
          <w:rFonts w:ascii="Times New Roman" w:hAnsi="Times New Roman" w:cs="Times New Roman"/>
          <w:sz w:val="24"/>
          <w:szCs w:val="24"/>
        </w:rPr>
        <w:t xml:space="preserve">According to </w:t>
      </w:r>
      <w:proofErr w:type="spellStart"/>
      <w:r w:rsidR="00464F96">
        <w:rPr>
          <w:rFonts w:ascii="Times New Roman" w:hAnsi="Times New Roman" w:cs="Times New Roman"/>
          <w:sz w:val="24"/>
          <w:szCs w:val="24"/>
        </w:rPr>
        <w:t>Levings</w:t>
      </w:r>
      <w:proofErr w:type="spellEnd"/>
      <w:r w:rsidR="00464F96">
        <w:rPr>
          <w:rFonts w:ascii="Times New Roman" w:hAnsi="Times New Roman" w:cs="Times New Roman"/>
          <w:sz w:val="24"/>
          <w:szCs w:val="24"/>
        </w:rPr>
        <w:t xml:space="preserve"> &amp; Query (2006), ‘age appropriateness refers to how well a youth development program matches its educational offerings within the universal, predictable sequence of growth and change that occur in children” (p. 1). Local and state 4-H programs assess risk and develop program standards, policies and procedures based on age appropriateness and t</w:t>
      </w:r>
      <w:r w:rsidR="00CF313A">
        <w:rPr>
          <w:rFonts w:ascii="Times New Roman" w:hAnsi="Times New Roman" w:cs="Times New Roman"/>
          <w:sz w:val="24"/>
          <w:szCs w:val="24"/>
        </w:rPr>
        <w:t>he four 4-H essential elements, (a) belonging, (b) mastery, (c) independence and (d) generosity</w:t>
      </w:r>
      <w:r w:rsidR="00464F96">
        <w:rPr>
          <w:rFonts w:ascii="Times New Roman" w:hAnsi="Times New Roman" w:cs="Times New Roman"/>
          <w:sz w:val="24"/>
          <w:szCs w:val="24"/>
        </w:rPr>
        <w:t xml:space="preserve">. </w:t>
      </w:r>
    </w:p>
    <w:p w14:paraId="230B8D2A" w14:textId="0D3337BD" w:rsidR="008D33C7" w:rsidRDefault="00C056E4" w:rsidP="00066B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context of offering a shooting sports program, there is a heightened awareness of risk since firearms have the potential to cause permanent and catastrophic harm. </w:t>
      </w:r>
      <w:r w:rsidR="006F240C">
        <w:rPr>
          <w:rFonts w:ascii="Times New Roman" w:hAnsi="Times New Roman" w:cs="Times New Roman"/>
          <w:sz w:val="24"/>
          <w:szCs w:val="24"/>
        </w:rPr>
        <w:t xml:space="preserve">The types of risks associated with shooting sports include physical and emotional wellbeing, physical property, legal </w:t>
      </w:r>
      <w:r w:rsidR="00746F25">
        <w:rPr>
          <w:rFonts w:ascii="Times New Roman" w:hAnsi="Times New Roman" w:cs="Times New Roman"/>
          <w:sz w:val="24"/>
          <w:szCs w:val="24"/>
        </w:rPr>
        <w:t>liability,</w:t>
      </w:r>
      <w:r w:rsidR="006F240C">
        <w:rPr>
          <w:rFonts w:ascii="Times New Roman" w:hAnsi="Times New Roman" w:cs="Times New Roman"/>
          <w:sz w:val="24"/>
          <w:szCs w:val="24"/>
        </w:rPr>
        <w:t xml:space="preserve"> </w:t>
      </w:r>
      <w:r w:rsidR="00746F25">
        <w:rPr>
          <w:rFonts w:ascii="Times New Roman" w:hAnsi="Times New Roman" w:cs="Times New Roman"/>
          <w:sz w:val="24"/>
          <w:szCs w:val="24"/>
        </w:rPr>
        <w:t xml:space="preserve">financial </w:t>
      </w:r>
      <w:r w:rsidR="006F240C">
        <w:rPr>
          <w:rFonts w:ascii="Times New Roman" w:hAnsi="Times New Roman" w:cs="Times New Roman"/>
          <w:sz w:val="24"/>
          <w:szCs w:val="24"/>
        </w:rPr>
        <w:t xml:space="preserve">liability and volunteer management. </w:t>
      </w:r>
      <w:r w:rsidR="00D4789F">
        <w:rPr>
          <w:rFonts w:ascii="Times New Roman" w:hAnsi="Times New Roman" w:cs="Times New Roman"/>
          <w:sz w:val="24"/>
          <w:szCs w:val="24"/>
        </w:rPr>
        <w:t xml:space="preserve">The physical and emotional wellbeing of all participants regardless of whether or not they are the active shooter is an inherent risk to shooting sports. Likewise, damage to property and the </w:t>
      </w:r>
      <w:r w:rsidR="00746F25">
        <w:rPr>
          <w:rFonts w:ascii="Times New Roman" w:hAnsi="Times New Roman" w:cs="Times New Roman"/>
          <w:sz w:val="24"/>
          <w:szCs w:val="24"/>
        </w:rPr>
        <w:t>subsequent financial and legal restitution i</w:t>
      </w:r>
      <w:r w:rsidR="00D4789F">
        <w:rPr>
          <w:rFonts w:ascii="Times New Roman" w:hAnsi="Times New Roman" w:cs="Times New Roman"/>
          <w:sz w:val="24"/>
          <w:szCs w:val="24"/>
        </w:rPr>
        <w:t xml:space="preserve">s also an inherent risk. </w:t>
      </w:r>
      <w:r w:rsidR="0008137C">
        <w:rPr>
          <w:rFonts w:ascii="Times New Roman" w:hAnsi="Times New Roman" w:cs="Times New Roman"/>
          <w:sz w:val="24"/>
          <w:szCs w:val="24"/>
        </w:rPr>
        <w:t>The competencies of v</w:t>
      </w:r>
      <w:r w:rsidR="00746F25">
        <w:rPr>
          <w:rFonts w:ascii="Times New Roman" w:hAnsi="Times New Roman" w:cs="Times New Roman"/>
          <w:sz w:val="24"/>
          <w:szCs w:val="24"/>
        </w:rPr>
        <w:t>olunteers who c</w:t>
      </w:r>
      <w:r w:rsidR="0008137C">
        <w:rPr>
          <w:rFonts w:ascii="Times New Roman" w:hAnsi="Times New Roman" w:cs="Times New Roman"/>
          <w:sz w:val="24"/>
          <w:szCs w:val="24"/>
        </w:rPr>
        <w:t>onduct shooting sports programs is also another risk to manage by county 4-H agents. Volunteers are entrusted by the county 4-H agent places to carry out the program protocols and procedures to the utmost degree of care with limited supervision. Ultimately though, the county 4-H agent shoulders the responsibilit</w:t>
      </w:r>
      <w:r w:rsidR="008D33C7">
        <w:rPr>
          <w:rFonts w:ascii="Times New Roman" w:hAnsi="Times New Roman" w:cs="Times New Roman"/>
          <w:sz w:val="24"/>
          <w:szCs w:val="24"/>
        </w:rPr>
        <w:t>y of managing risks to provide a safe and educationally sound shooting sports program.</w:t>
      </w:r>
    </w:p>
    <w:p w14:paraId="6603796D" w14:textId="571B5CEF" w:rsidR="00E07482" w:rsidRDefault="00CF313A" w:rsidP="00C156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ED0300">
        <w:rPr>
          <w:rFonts w:ascii="Times New Roman" w:hAnsi="Times New Roman" w:cs="Times New Roman"/>
          <w:sz w:val="24"/>
          <w:szCs w:val="24"/>
        </w:rPr>
        <w:t xml:space="preserve">ssessing program standards, policies and procedures under the auspice of program </w:t>
      </w:r>
      <w:r w:rsidR="00066B73">
        <w:rPr>
          <w:rFonts w:ascii="Times New Roman" w:hAnsi="Times New Roman" w:cs="Times New Roman"/>
          <w:sz w:val="24"/>
          <w:szCs w:val="24"/>
        </w:rPr>
        <w:t xml:space="preserve">procedural </w:t>
      </w:r>
      <w:r w:rsidR="00ED0300">
        <w:rPr>
          <w:rFonts w:ascii="Times New Roman" w:hAnsi="Times New Roman" w:cs="Times New Roman"/>
          <w:sz w:val="24"/>
          <w:szCs w:val="24"/>
        </w:rPr>
        <w:t>standards</w:t>
      </w:r>
      <w:r w:rsidR="00066B73">
        <w:rPr>
          <w:rFonts w:ascii="Times New Roman" w:hAnsi="Times New Roman" w:cs="Times New Roman"/>
          <w:sz w:val="24"/>
          <w:szCs w:val="24"/>
        </w:rPr>
        <w:t xml:space="preserve"> </w:t>
      </w:r>
      <w:r w:rsidR="00ED0300">
        <w:rPr>
          <w:rFonts w:ascii="Times New Roman" w:hAnsi="Times New Roman" w:cs="Times New Roman"/>
          <w:sz w:val="24"/>
          <w:szCs w:val="24"/>
        </w:rPr>
        <w:t xml:space="preserve">and </w:t>
      </w:r>
      <w:r w:rsidR="00066B73">
        <w:rPr>
          <w:rFonts w:ascii="Times New Roman" w:hAnsi="Times New Roman" w:cs="Times New Roman"/>
          <w:sz w:val="24"/>
          <w:szCs w:val="24"/>
        </w:rPr>
        <w:t xml:space="preserve">program leadership </w:t>
      </w:r>
      <w:r w:rsidR="00ED0300">
        <w:rPr>
          <w:rFonts w:ascii="Times New Roman" w:hAnsi="Times New Roman" w:cs="Times New Roman"/>
          <w:sz w:val="24"/>
          <w:szCs w:val="24"/>
        </w:rPr>
        <w:t>accountability</w:t>
      </w:r>
      <w:r>
        <w:rPr>
          <w:rFonts w:ascii="Times New Roman" w:hAnsi="Times New Roman" w:cs="Times New Roman"/>
          <w:sz w:val="24"/>
          <w:szCs w:val="24"/>
        </w:rPr>
        <w:t xml:space="preserve"> </w:t>
      </w:r>
      <w:bookmarkStart w:id="0" w:name="_Hlk534392998"/>
      <w:r>
        <w:rPr>
          <w:rFonts w:ascii="Times New Roman" w:hAnsi="Times New Roman" w:cs="Times New Roman"/>
          <w:sz w:val="24"/>
          <w:szCs w:val="24"/>
        </w:rPr>
        <w:t>reveals</w:t>
      </w:r>
      <w:r w:rsidR="006E253A">
        <w:rPr>
          <w:rFonts w:ascii="Times New Roman" w:hAnsi="Times New Roman" w:cs="Times New Roman"/>
          <w:sz w:val="24"/>
          <w:szCs w:val="24"/>
        </w:rPr>
        <w:t xml:space="preserve"> the appropriate </w:t>
      </w:r>
      <w:r>
        <w:rPr>
          <w:rFonts w:ascii="Times New Roman" w:hAnsi="Times New Roman" w:cs="Times New Roman"/>
          <w:sz w:val="24"/>
          <w:szCs w:val="24"/>
        </w:rPr>
        <w:t>require</w:t>
      </w:r>
      <w:r w:rsidR="006E253A">
        <w:rPr>
          <w:rFonts w:ascii="Times New Roman" w:hAnsi="Times New Roman" w:cs="Times New Roman"/>
          <w:sz w:val="24"/>
          <w:szCs w:val="24"/>
        </w:rPr>
        <w:t>me</w:t>
      </w:r>
      <w:bookmarkEnd w:id="0"/>
      <w:r w:rsidR="006E253A">
        <w:rPr>
          <w:rFonts w:ascii="Times New Roman" w:hAnsi="Times New Roman" w:cs="Times New Roman"/>
          <w:sz w:val="24"/>
          <w:szCs w:val="24"/>
        </w:rPr>
        <w:t>nts</w:t>
      </w:r>
      <w:r>
        <w:rPr>
          <w:rFonts w:ascii="Times New Roman" w:hAnsi="Times New Roman" w:cs="Times New Roman"/>
          <w:sz w:val="24"/>
          <w:szCs w:val="24"/>
        </w:rPr>
        <w:t xml:space="preserve"> </w:t>
      </w:r>
      <w:r w:rsidR="006E253A">
        <w:rPr>
          <w:rFonts w:ascii="Times New Roman" w:hAnsi="Times New Roman" w:cs="Times New Roman"/>
          <w:sz w:val="24"/>
          <w:szCs w:val="24"/>
        </w:rPr>
        <w:t>for m</w:t>
      </w:r>
      <w:r>
        <w:rPr>
          <w:rFonts w:ascii="Times New Roman" w:hAnsi="Times New Roman" w:cs="Times New Roman"/>
          <w:sz w:val="24"/>
          <w:szCs w:val="24"/>
        </w:rPr>
        <w:t>itigat</w:t>
      </w:r>
      <w:r w:rsidR="006E253A">
        <w:rPr>
          <w:rFonts w:ascii="Times New Roman" w:hAnsi="Times New Roman" w:cs="Times New Roman"/>
          <w:sz w:val="24"/>
          <w:szCs w:val="24"/>
        </w:rPr>
        <w:t>ing</w:t>
      </w:r>
      <w:r>
        <w:rPr>
          <w:rFonts w:ascii="Times New Roman" w:hAnsi="Times New Roman" w:cs="Times New Roman"/>
          <w:sz w:val="24"/>
          <w:szCs w:val="24"/>
        </w:rPr>
        <w:t xml:space="preserve"> </w:t>
      </w:r>
      <w:r w:rsidR="006E253A">
        <w:rPr>
          <w:rFonts w:ascii="Times New Roman" w:hAnsi="Times New Roman" w:cs="Times New Roman"/>
          <w:sz w:val="24"/>
          <w:szCs w:val="24"/>
        </w:rPr>
        <w:t xml:space="preserve">these </w:t>
      </w:r>
      <w:r>
        <w:rPr>
          <w:rFonts w:ascii="Times New Roman" w:hAnsi="Times New Roman" w:cs="Times New Roman"/>
          <w:sz w:val="24"/>
          <w:szCs w:val="24"/>
        </w:rPr>
        <w:t xml:space="preserve">potential </w:t>
      </w:r>
      <w:r w:rsidR="006E253A">
        <w:rPr>
          <w:rFonts w:ascii="Times New Roman" w:hAnsi="Times New Roman" w:cs="Times New Roman"/>
          <w:sz w:val="24"/>
          <w:szCs w:val="24"/>
        </w:rPr>
        <w:t>risks</w:t>
      </w:r>
      <w:r>
        <w:rPr>
          <w:rFonts w:ascii="Times New Roman" w:hAnsi="Times New Roman" w:cs="Times New Roman"/>
          <w:sz w:val="24"/>
          <w:szCs w:val="24"/>
        </w:rPr>
        <w:t xml:space="preserve"> </w:t>
      </w:r>
      <w:r w:rsidR="00066B73">
        <w:rPr>
          <w:rFonts w:ascii="Times New Roman" w:hAnsi="Times New Roman" w:cs="Times New Roman"/>
          <w:sz w:val="24"/>
          <w:szCs w:val="24"/>
        </w:rPr>
        <w:t xml:space="preserve">and </w:t>
      </w:r>
      <w:r w:rsidR="00136555">
        <w:rPr>
          <w:rFonts w:ascii="Times New Roman" w:hAnsi="Times New Roman" w:cs="Times New Roman"/>
          <w:sz w:val="24"/>
          <w:szCs w:val="24"/>
        </w:rPr>
        <w:t xml:space="preserve">for </w:t>
      </w:r>
      <w:r w:rsidR="00066B73">
        <w:rPr>
          <w:rFonts w:ascii="Times New Roman" w:hAnsi="Times New Roman" w:cs="Times New Roman"/>
          <w:sz w:val="24"/>
          <w:szCs w:val="24"/>
        </w:rPr>
        <w:t xml:space="preserve">providing </w:t>
      </w:r>
      <w:r w:rsidR="00136555">
        <w:rPr>
          <w:rFonts w:ascii="Times New Roman" w:hAnsi="Times New Roman" w:cs="Times New Roman"/>
          <w:sz w:val="24"/>
          <w:szCs w:val="24"/>
        </w:rPr>
        <w:t>a shooting sports program that matches the developmental needs of its youth participants</w:t>
      </w:r>
      <w:r w:rsidR="00066B73">
        <w:rPr>
          <w:rFonts w:ascii="Times New Roman" w:hAnsi="Times New Roman" w:cs="Times New Roman"/>
          <w:sz w:val="24"/>
          <w:szCs w:val="24"/>
        </w:rPr>
        <w:t xml:space="preserve"> </w:t>
      </w:r>
      <w:r>
        <w:rPr>
          <w:rFonts w:ascii="Times New Roman" w:hAnsi="Times New Roman" w:cs="Times New Roman"/>
          <w:sz w:val="24"/>
          <w:szCs w:val="24"/>
        </w:rPr>
        <w:t>(</w:t>
      </w:r>
      <w:r w:rsidR="00EC51EF">
        <w:rPr>
          <w:rFonts w:ascii="Times New Roman" w:hAnsi="Times New Roman" w:cs="Times New Roman"/>
          <w:sz w:val="24"/>
          <w:szCs w:val="24"/>
        </w:rPr>
        <w:t xml:space="preserve">Fultz, 1997; </w:t>
      </w:r>
      <w:proofErr w:type="spellStart"/>
      <w:r w:rsidR="00EC51EF">
        <w:rPr>
          <w:rFonts w:ascii="Times New Roman" w:hAnsi="Times New Roman" w:cs="Times New Roman"/>
          <w:sz w:val="24"/>
          <w:szCs w:val="24"/>
        </w:rPr>
        <w:t>Landrigan</w:t>
      </w:r>
      <w:proofErr w:type="spellEnd"/>
      <w:r w:rsidR="00EC51EF">
        <w:rPr>
          <w:rFonts w:ascii="Times New Roman" w:hAnsi="Times New Roman" w:cs="Times New Roman"/>
          <w:sz w:val="24"/>
          <w:szCs w:val="24"/>
        </w:rPr>
        <w:t>, 1999; Sandman, 2003)</w:t>
      </w:r>
      <w:r>
        <w:rPr>
          <w:rFonts w:ascii="Times New Roman" w:hAnsi="Times New Roman" w:cs="Times New Roman"/>
          <w:sz w:val="24"/>
          <w:szCs w:val="24"/>
        </w:rPr>
        <w:t>.</w:t>
      </w:r>
      <w:r w:rsidR="00EC51EF">
        <w:rPr>
          <w:rFonts w:ascii="Times New Roman" w:hAnsi="Times New Roman" w:cs="Times New Roman"/>
          <w:sz w:val="24"/>
          <w:szCs w:val="24"/>
        </w:rPr>
        <w:t xml:space="preserve"> Program </w:t>
      </w:r>
      <w:r w:rsidR="00066B73">
        <w:rPr>
          <w:rFonts w:ascii="Times New Roman" w:hAnsi="Times New Roman" w:cs="Times New Roman"/>
          <w:sz w:val="24"/>
          <w:szCs w:val="24"/>
        </w:rPr>
        <w:t xml:space="preserve">procedural </w:t>
      </w:r>
      <w:r w:rsidR="00EC51EF">
        <w:rPr>
          <w:rFonts w:ascii="Times New Roman" w:hAnsi="Times New Roman" w:cs="Times New Roman"/>
          <w:sz w:val="24"/>
          <w:szCs w:val="24"/>
        </w:rPr>
        <w:t xml:space="preserve">standards </w:t>
      </w:r>
      <w:r w:rsidR="00467D72">
        <w:rPr>
          <w:rFonts w:ascii="Times New Roman" w:hAnsi="Times New Roman" w:cs="Times New Roman"/>
          <w:sz w:val="24"/>
          <w:szCs w:val="24"/>
        </w:rPr>
        <w:t xml:space="preserve">covers </w:t>
      </w:r>
      <w:r w:rsidR="006E253A">
        <w:rPr>
          <w:rFonts w:ascii="Times New Roman" w:hAnsi="Times New Roman" w:cs="Times New Roman"/>
          <w:sz w:val="24"/>
          <w:szCs w:val="24"/>
        </w:rPr>
        <w:t>the</w:t>
      </w:r>
      <w:r w:rsidR="00467D72">
        <w:rPr>
          <w:rFonts w:ascii="Times New Roman" w:hAnsi="Times New Roman" w:cs="Times New Roman"/>
          <w:sz w:val="24"/>
          <w:szCs w:val="24"/>
        </w:rPr>
        <w:t xml:space="preserve"> what and </w:t>
      </w:r>
      <w:r w:rsidR="004A5831">
        <w:rPr>
          <w:rFonts w:ascii="Times New Roman" w:hAnsi="Times New Roman" w:cs="Times New Roman"/>
          <w:sz w:val="24"/>
          <w:szCs w:val="24"/>
        </w:rPr>
        <w:t>h</w:t>
      </w:r>
      <w:r w:rsidR="00467D72">
        <w:rPr>
          <w:rFonts w:ascii="Times New Roman" w:hAnsi="Times New Roman" w:cs="Times New Roman"/>
          <w:sz w:val="24"/>
          <w:szCs w:val="24"/>
        </w:rPr>
        <w:t>ow</w:t>
      </w:r>
      <w:r w:rsidR="004A5831">
        <w:rPr>
          <w:rFonts w:ascii="Times New Roman" w:hAnsi="Times New Roman" w:cs="Times New Roman"/>
          <w:sz w:val="24"/>
          <w:szCs w:val="24"/>
        </w:rPr>
        <w:t xml:space="preserve"> for </w:t>
      </w:r>
      <w:r w:rsidR="006E253A">
        <w:rPr>
          <w:rFonts w:ascii="Times New Roman" w:hAnsi="Times New Roman" w:cs="Times New Roman"/>
          <w:sz w:val="24"/>
          <w:szCs w:val="24"/>
        </w:rPr>
        <w:t xml:space="preserve">operational functions of the program </w:t>
      </w:r>
      <w:r w:rsidR="004A5831">
        <w:rPr>
          <w:rFonts w:ascii="Times New Roman" w:hAnsi="Times New Roman" w:cs="Times New Roman"/>
          <w:sz w:val="24"/>
          <w:szCs w:val="24"/>
        </w:rPr>
        <w:t>while p</w:t>
      </w:r>
      <w:r w:rsidR="00EC51EF">
        <w:rPr>
          <w:rFonts w:ascii="Times New Roman" w:hAnsi="Times New Roman" w:cs="Times New Roman"/>
          <w:sz w:val="24"/>
          <w:szCs w:val="24"/>
        </w:rPr>
        <w:t xml:space="preserve">rogram leadership accountability </w:t>
      </w:r>
      <w:r w:rsidR="00C056E4">
        <w:rPr>
          <w:rFonts w:ascii="Times New Roman" w:hAnsi="Times New Roman" w:cs="Times New Roman"/>
          <w:sz w:val="24"/>
          <w:szCs w:val="24"/>
        </w:rPr>
        <w:t xml:space="preserve">principles </w:t>
      </w:r>
      <w:r w:rsidR="00EC51EF">
        <w:rPr>
          <w:rFonts w:ascii="Times New Roman" w:hAnsi="Times New Roman" w:cs="Times New Roman"/>
          <w:sz w:val="24"/>
          <w:szCs w:val="24"/>
        </w:rPr>
        <w:t xml:space="preserve">provide </w:t>
      </w:r>
      <w:r w:rsidR="00C056E4">
        <w:rPr>
          <w:rFonts w:ascii="Times New Roman" w:hAnsi="Times New Roman" w:cs="Times New Roman"/>
          <w:sz w:val="24"/>
          <w:szCs w:val="24"/>
        </w:rPr>
        <w:t xml:space="preserve">the why in </w:t>
      </w:r>
      <w:r w:rsidR="00EC51EF">
        <w:rPr>
          <w:rFonts w:ascii="Times New Roman" w:hAnsi="Times New Roman" w:cs="Times New Roman"/>
          <w:sz w:val="24"/>
          <w:szCs w:val="24"/>
        </w:rPr>
        <w:t xml:space="preserve">context to </w:t>
      </w:r>
      <w:r w:rsidR="00FD7303">
        <w:rPr>
          <w:rFonts w:ascii="Times New Roman" w:hAnsi="Times New Roman" w:cs="Times New Roman"/>
          <w:sz w:val="24"/>
          <w:szCs w:val="24"/>
        </w:rPr>
        <w:t xml:space="preserve">implementing pertinent </w:t>
      </w:r>
      <w:r w:rsidR="004A5831">
        <w:rPr>
          <w:rFonts w:ascii="Times New Roman" w:hAnsi="Times New Roman" w:cs="Times New Roman"/>
          <w:sz w:val="24"/>
          <w:szCs w:val="24"/>
        </w:rPr>
        <w:t xml:space="preserve">risk management </w:t>
      </w:r>
      <w:r w:rsidR="00FD7303">
        <w:rPr>
          <w:rFonts w:ascii="Times New Roman" w:hAnsi="Times New Roman" w:cs="Times New Roman"/>
          <w:sz w:val="24"/>
          <w:szCs w:val="24"/>
        </w:rPr>
        <w:t>policies and best practices</w:t>
      </w:r>
      <w:r w:rsidR="00EC51EF">
        <w:rPr>
          <w:rFonts w:ascii="Times New Roman" w:hAnsi="Times New Roman" w:cs="Times New Roman"/>
          <w:sz w:val="24"/>
          <w:szCs w:val="24"/>
        </w:rPr>
        <w:t>.</w:t>
      </w:r>
      <w:r w:rsidR="00FD7303">
        <w:rPr>
          <w:rFonts w:ascii="Times New Roman" w:hAnsi="Times New Roman" w:cs="Times New Roman"/>
          <w:sz w:val="24"/>
          <w:szCs w:val="24"/>
        </w:rPr>
        <w:t xml:space="preserve"> </w:t>
      </w:r>
      <w:r w:rsidR="00C156E7">
        <w:rPr>
          <w:rFonts w:ascii="Times New Roman" w:hAnsi="Times New Roman" w:cs="Times New Roman"/>
          <w:sz w:val="24"/>
          <w:szCs w:val="24"/>
        </w:rPr>
        <w:t xml:space="preserve">The development and implementation of program standards, policies and procedures for properly recording inventory, safety inspections, and usage of shooting sports equipment ensures safety is at the forefront at all points of managing the program. </w:t>
      </w:r>
      <w:r w:rsidR="0015330C">
        <w:rPr>
          <w:rFonts w:ascii="Times New Roman" w:hAnsi="Times New Roman" w:cs="Times New Roman"/>
          <w:sz w:val="24"/>
          <w:szCs w:val="24"/>
        </w:rPr>
        <w:t xml:space="preserve">By establishing a strong base through </w:t>
      </w:r>
      <w:r w:rsidR="004A5831">
        <w:rPr>
          <w:rFonts w:ascii="Times New Roman" w:hAnsi="Times New Roman" w:cs="Times New Roman"/>
          <w:sz w:val="24"/>
          <w:szCs w:val="24"/>
        </w:rPr>
        <w:t>p</w:t>
      </w:r>
      <w:r w:rsidR="00FD7303">
        <w:rPr>
          <w:rFonts w:ascii="Times New Roman" w:hAnsi="Times New Roman" w:cs="Times New Roman"/>
          <w:sz w:val="24"/>
          <w:szCs w:val="24"/>
        </w:rPr>
        <w:t xml:space="preserve">rogram </w:t>
      </w:r>
      <w:r w:rsidR="004A5831">
        <w:rPr>
          <w:rFonts w:ascii="Times New Roman" w:hAnsi="Times New Roman" w:cs="Times New Roman"/>
          <w:sz w:val="24"/>
          <w:szCs w:val="24"/>
        </w:rPr>
        <w:t xml:space="preserve">procedural </w:t>
      </w:r>
      <w:r w:rsidR="00FD7303">
        <w:rPr>
          <w:rFonts w:ascii="Times New Roman" w:hAnsi="Times New Roman" w:cs="Times New Roman"/>
          <w:sz w:val="24"/>
          <w:szCs w:val="24"/>
        </w:rPr>
        <w:t xml:space="preserve">standards and </w:t>
      </w:r>
      <w:r w:rsidR="004A5831">
        <w:rPr>
          <w:rFonts w:ascii="Times New Roman" w:hAnsi="Times New Roman" w:cs="Times New Roman"/>
          <w:sz w:val="24"/>
          <w:szCs w:val="24"/>
        </w:rPr>
        <w:t xml:space="preserve">program leadership </w:t>
      </w:r>
      <w:r w:rsidR="00FD7303">
        <w:rPr>
          <w:rFonts w:ascii="Times New Roman" w:hAnsi="Times New Roman" w:cs="Times New Roman"/>
          <w:sz w:val="24"/>
          <w:szCs w:val="24"/>
        </w:rPr>
        <w:t>accountability</w:t>
      </w:r>
      <w:r w:rsidR="0015330C">
        <w:rPr>
          <w:rFonts w:ascii="Times New Roman" w:hAnsi="Times New Roman" w:cs="Times New Roman"/>
          <w:sz w:val="24"/>
          <w:szCs w:val="24"/>
        </w:rPr>
        <w:t>, a</w:t>
      </w:r>
      <w:r w:rsidR="00FD7303">
        <w:rPr>
          <w:rFonts w:ascii="Times New Roman" w:hAnsi="Times New Roman" w:cs="Times New Roman"/>
          <w:sz w:val="24"/>
          <w:szCs w:val="24"/>
        </w:rPr>
        <w:t xml:space="preserve"> </w:t>
      </w:r>
      <w:r w:rsidR="00576526">
        <w:rPr>
          <w:rFonts w:ascii="Times New Roman" w:hAnsi="Times New Roman" w:cs="Times New Roman"/>
          <w:sz w:val="24"/>
          <w:szCs w:val="24"/>
        </w:rPr>
        <w:t xml:space="preserve">more comprehensive, </w:t>
      </w:r>
      <w:r w:rsidR="00FD7303">
        <w:rPr>
          <w:rFonts w:ascii="Times New Roman" w:hAnsi="Times New Roman" w:cs="Times New Roman"/>
          <w:sz w:val="24"/>
          <w:szCs w:val="24"/>
        </w:rPr>
        <w:t>safe</w:t>
      </w:r>
      <w:r w:rsidR="00066B73">
        <w:rPr>
          <w:rFonts w:ascii="Times New Roman" w:hAnsi="Times New Roman" w:cs="Times New Roman"/>
          <w:sz w:val="24"/>
          <w:szCs w:val="24"/>
        </w:rPr>
        <w:t>r</w:t>
      </w:r>
      <w:r w:rsidR="00576526">
        <w:rPr>
          <w:rFonts w:ascii="Times New Roman" w:hAnsi="Times New Roman" w:cs="Times New Roman"/>
          <w:sz w:val="24"/>
          <w:szCs w:val="24"/>
        </w:rPr>
        <w:t xml:space="preserve"> </w:t>
      </w:r>
      <w:r w:rsidR="00FD7303">
        <w:rPr>
          <w:rFonts w:ascii="Times New Roman" w:hAnsi="Times New Roman" w:cs="Times New Roman"/>
          <w:sz w:val="24"/>
          <w:szCs w:val="24"/>
        </w:rPr>
        <w:t xml:space="preserve">and engaging shooting sports program </w:t>
      </w:r>
      <w:r w:rsidR="0015330C">
        <w:rPr>
          <w:rFonts w:ascii="Times New Roman" w:hAnsi="Times New Roman" w:cs="Times New Roman"/>
          <w:sz w:val="24"/>
          <w:szCs w:val="24"/>
        </w:rPr>
        <w:t xml:space="preserve">can be provided </w:t>
      </w:r>
      <w:r w:rsidR="00FD7303">
        <w:rPr>
          <w:rFonts w:ascii="Times New Roman" w:hAnsi="Times New Roman" w:cs="Times New Roman"/>
          <w:sz w:val="24"/>
          <w:szCs w:val="24"/>
        </w:rPr>
        <w:t>to young people in our communities</w:t>
      </w:r>
      <w:r w:rsidR="00E07482">
        <w:rPr>
          <w:rFonts w:ascii="Times New Roman" w:hAnsi="Times New Roman" w:cs="Times New Roman"/>
          <w:sz w:val="24"/>
          <w:szCs w:val="24"/>
        </w:rPr>
        <w:t>.</w:t>
      </w:r>
    </w:p>
    <w:p w14:paraId="7BC913B1" w14:textId="4B65C235" w:rsidR="00E8759D" w:rsidRDefault="00E8759D" w:rsidP="008068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forefront of offering a safe and engaging shooting sports is b</w:t>
      </w:r>
      <w:r w:rsidR="0012513B">
        <w:rPr>
          <w:rFonts w:ascii="Times New Roman" w:hAnsi="Times New Roman" w:cs="Times New Roman"/>
          <w:sz w:val="24"/>
          <w:szCs w:val="24"/>
        </w:rPr>
        <w:t>uilding a sense of belonging</w:t>
      </w:r>
      <w:r w:rsidR="00576526">
        <w:rPr>
          <w:rFonts w:ascii="Times New Roman" w:hAnsi="Times New Roman" w:cs="Times New Roman"/>
          <w:sz w:val="24"/>
          <w:szCs w:val="24"/>
        </w:rPr>
        <w:t xml:space="preserve">, </w:t>
      </w:r>
      <w:r w:rsidR="00AF7EBC">
        <w:rPr>
          <w:rFonts w:ascii="Times New Roman" w:hAnsi="Times New Roman" w:cs="Times New Roman"/>
          <w:sz w:val="24"/>
          <w:szCs w:val="24"/>
        </w:rPr>
        <w:t xml:space="preserve">the </w:t>
      </w:r>
      <w:r w:rsidR="00576526">
        <w:rPr>
          <w:rFonts w:ascii="Times New Roman" w:hAnsi="Times New Roman" w:cs="Times New Roman"/>
          <w:sz w:val="24"/>
          <w:szCs w:val="24"/>
        </w:rPr>
        <w:t>first of four 4-H essential elements</w:t>
      </w:r>
      <w:r>
        <w:rPr>
          <w:rFonts w:ascii="Times New Roman" w:hAnsi="Times New Roman" w:cs="Times New Roman"/>
          <w:sz w:val="24"/>
          <w:szCs w:val="24"/>
        </w:rPr>
        <w:t xml:space="preserve">. This </w:t>
      </w:r>
      <w:r w:rsidR="0012513B">
        <w:rPr>
          <w:rFonts w:ascii="Times New Roman" w:hAnsi="Times New Roman" w:cs="Times New Roman"/>
          <w:sz w:val="24"/>
          <w:szCs w:val="24"/>
        </w:rPr>
        <w:t xml:space="preserve">begins by providing a child with </w:t>
      </w:r>
      <w:r w:rsidR="007124A5">
        <w:rPr>
          <w:rFonts w:ascii="Times New Roman" w:hAnsi="Times New Roman" w:cs="Times New Roman"/>
          <w:sz w:val="24"/>
          <w:szCs w:val="24"/>
        </w:rPr>
        <w:t xml:space="preserve">educational </w:t>
      </w:r>
      <w:r w:rsidR="0012513B">
        <w:rPr>
          <w:rFonts w:ascii="Times New Roman" w:hAnsi="Times New Roman" w:cs="Times New Roman"/>
          <w:sz w:val="24"/>
          <w:szCs w:val="24"/>
        </w:rPr>
        <w:t xml:space="preserve">experiences devoid of certain risks. </w:t>
      </w:r>
      <w:r w:rsidR="00424799">
        <w:rPr>
          <w:rFonts w:ascii="Times New Roman" w:hAnsi="Times New Roman" w:cs="Times New Roman"/>
          <w:sz w:val="24"/>
          <w:szCs w:val="24"/>
        </w:rPr>
        <w:t>R</w:t>
      </w:r>
      <w:r w:rsidR="00B47FC3">
        <w:rPr>
          <w:rFonts w:ascii="Times New Roman" w:hAnsi="Times New Roman" w:cs="Times New Roman"/>
          <w:sz w:val="24"/>
          <w:szCs w:val="24"/>
        </w:rPr>
        <w:t>isk implie</w:t>
      </w:r>
      <w:r w:rsidR="00523576">
        <w:rPr>
          <w:rFonts w:ascii="Times New Roman" w:hAnsi="Times New Roman" w:cs="Times New Roman"/>
          <w:sz w:val="24"/>
          <w:szCs w:val="24"/>
        </w:rPr>
        <w:t>s</w:t>
      </w:r>
      <w:r w:rsidR="00B47FC3">
        <w:rPr>
          <w:rFonts w:ascii="Times New Roman" w:hAnsi="Times New Roman" w:cs="Times New Roman"/>
          <w:sz w:val="24"/>
          <w:szCs w:val="24"/>
        </w:rPr>
        <w:t xml:space="preserve"> a chance of loss</w:t>
      </w:r>
      <w:r w:rsidR="006E7EA8">
        <w:rPr>
          <w:rFonts w:ascii="Times New Roman" w:hAnsi="Times New Roman" w:cs="Times New Roman"/>
          <w:sz w:val="24"/>
          <w:szCs w:val="24"/>
        </w:rPr>
        <w:t xml:space="preserve"> and reference</w:t>
      </w:r>
      <w:r w:rsidR="00523576">
        <w:rPr>
          <w:rFonts w:ascii="Times New Roman" w:hAnsi="Times New Roman" w:cs="Times New Roman"/>
          <w:sz w:val="24"/>
          <w:szCs w:val="24"/>
        </w:rPr>
        <w:t>s</w:t>
      </w:r>
      <w:r w:rsidR="006E7EA8">
        <w:rPr>
          <w:rFonts w:ascii="Times New Roman" w:hAnsi="Times New Roman" w:cs="Times New Roman"/>
          <w:sz w:val="24"/>
          <w:szCs w:val="24"/>
        </w:rPr>
        <w:t xml:space="preserve"> </w:t>
      </w:r>
      <w:r w:rsidR="00B47FC3">
        <w:rPr>
          <w:rFonts w:ascii="Times New Roman" w:hAnsi="Times New Roman" w:cs="Times New Roman"/>
          <w:sz w:val="24"/>
          <w:szCs w:val="24"/>
        </w:rPr>
        <w:t>a physical loss, financial loss, and/or loss of social capital depending on many factors including the level of personal responsibility (</w:t>
      </w:r>
      <w:r w:rsidR="00424799" w:rsidRPr="00D967B7">
        <w:rPr>
          <w:rFonts w:ascii="Times New Roman" w:hAnsi="Times New Roman" w:cs="Times New Roman"/>
          <w:sz w:val="24"/>
          <w:szCs w:val="24"/>
        </w:rPr>
        <w:t>Fultz</w:t>
      </w:r>
      <w:r w:rsidR="00523576" w:rsidRPr="00D967B7">
        <w:rPr>
          <w:rFonts w:ascii="Times New Roman" w:hAnsi="Times New Roman" w:cs="Times New Roman"/>
          <w:sz w:val="24"/>
          <w:szCs w:val="24"/>
        </w:rPr>
        <w:t>,</w:t>
      </w:r>
      <w:r w:rsidR="00424799" w:rsidRPr="00D967B7">
        <w:rPr>
          <w:rFonts w:ascii="Times New Roman" w:hAnsi="Times New Roman" w:cs="Times New Roman"/>
          <w:sz w:val="24"/>
          <w:szCs w:val="24"/>
        </w:rPr>
        <w:t xml:space="preserve"> 1997; </w:t>
      </w:r>
      <w:r w:rsidR="00ED17AB" w:rsidRPr="00D967B7">
        <w:rPr>
          <w:rFonts w:ascii="Times New Roman" w:hAnsi="Times New Roman" w:cs="Times New Roman"/>
          <w:sz w:val="24"/>
          <w:szCs w:val="24"/>
        </w:rPr>
        <w:t>Sandman</w:t>
      </w:r>
      <w:r w:rsidR="00B47FC3" w:rsidRPr="00D967B7">
        <w:rPr>
          <w:rFonts w:ascii="Times New Roman" w:hAnsi="Times New Roman" w:cs="Times New Roman"/>
          <w:sz w:val="24"/>
          <w:szCs w:val="24"/>
        </w:rPr>
        <w:t>,</w:t>
      </w:r>
      <w:r w:rsidR="00B47FC3">
        <w:rPr>
          <w:rFonts w:ascii="Times New Roman" w:hAnsi="Times New Roman" w:cs="Times New Roman"/>
          <w:sz w:val="24"/>
          <w:szCs w:val="24"/>
        </w:rPr>
        <w:t xml:space="preserve"> 20</w:t>
      </w:r>
      <w:r w:rsidR="004D584C">
        <w:rPr>
          <w:rFonts w:ascii="Times New Roman" w:hAnsi="Times New Roman" w:cs="Times New Roman"/>
          <w:sz w:val="24"/>
          <w:szCs w:val="24"/>
        </w:rPr>
        <w:t>03)</w:t>
      </w:r>
      <w:r w:rsidR="00B47FC3">
        <w:rPr>
          <w:rFonts w:ascii="Times New Roman" w:hAnsi="Times New Roman" w:cs="Times New Roman"/>
          <w:sz w:val="24"/>
          <w:szCs w:val="24"/>
        </w:rPr>
        <w:t xml:space="preserve">. </w:t>
      </w:r>
      <w:r w:rsidR="0057109D">
        <w:rPr>
          <w:rFonts w:ascii="Times New Roman" w:hAnsi="Times New Roman" w:cs="Times New Roman"/>
          <w:sz w:val="24"/>
          <w:szCs w:val="24"/>
        </w:rPr>
        <w:t xml:space="preserve">According to Fox, Hebert, </w:t>
      </w:r>
      <w:proofErr w:type="spellStart"/>
      <w:r w:rsidR="0057109D">
        <w:rPr>
          <w:rFonts w:ascii="Times New Roman" w:hAnsi="Times New Roman" w:cs="Times New Roman"/>
          <w:sz w:val="24"/>
          <w:szCs w:val="24"/>
        </w:rPr>
        <w:t>Tassin</w:t>
      </w:r>
      <w:proofErr w:type="spellEnd"/>
      <w:r w:rsidR="0057109D">
        <w:rPr>
          <w:rFonts w:ascii="Times New Roman" w:hAnsi="Times New Roman" w:cs="Times New Roman"/>
          <w:sz w:val="24"/>
          <w:szCs w:val="24"/>
        </w:rPr>
        <w:t xml:space="preserve">, and Hebert (2008), </w:t>
      </w:r>
      <w:r w:rsidR="00046F04">
        <w:rPr>
          <w:rFonts w:ascii="Times New Roman" w:hAnsi="Times New Roman" w:cs="Times New Roman"/>
          <w:sz w:val="24"/>
          <w:szCs w:val="24"/>
        </w:rPr>
        <w:t>“</w:t>
      </w:r>
      <w:r w:rsidR="0057109D">
        <w:rPr>
          <w:rFonts w:ascii="Times New Roman" w:hAnsi="Times New Roman" w:cs="Times New Roman"/>
          <w:sz w:val="24"/>
          <w:szCs w:val="24"/>
        </w:rPr>
        <w:t xml:space="preserve">by acknowledging and addressing the risks involved within youth development programs, youth development organizations can </w:t>
      </w:r>
      <w:r w:rsidR="00046F04">
        <w:rPr>
          <w:rFonts w:ascii="Times New Roman" w:hAnsi="Times New Roman" w:cs="Times New Roman"/>
          <w:sz w:val="24"/>
          <w:szCs w:val="24"/>
        </w:rPr>
        <w:t>play a critical role in society in…facilitating the positive development of youth…”</w:t>
      </w:r>
      <w:r w:rsidR="007124A5">
        <w:rPr>
          <w:rFonts w:ascii="Times New Roman" w:hAnsi="Times New Roman" w:cs="Times New Roman"/>
          <w:sz w:val="24"/>
          <w:szCs w:val="24"/>
        </w:rPr>
        <w:t xml:space="preserve"> (</w:t>
      </w:r>
      <w:r w:rsidR="00523576">
        <w:rPr>
          <w:rFonts w:ascii="Times New Roman" w:hAnsi="Times New Roman" w:cs="Times New Roman"/>
          <w:sz w:val="24"/>
          <w:szCs w:val="24"/>
        </w:rPr>
        <w:t>para. 24</w:t>
      </w:r>
      <w:r w:rsidR="00C03F8B">
        <w:rPr>
          <w:rFonts w:ascii="Times New Roman" w:hAnsi="Times New Roman" w:cs="Times New Roman"/>
          <w:sz w:val="24"/>
          <w:szCs w:val="24"/>
        </w:rPr>
        <w:t>)</w:t>
      </w:r>
      <w:r w:rsidR="00046F04">
        <w:rPr>
          <w:rFonts w:ascii="Times New Roman" w:hAnsi="Times New Roman" w:cs="Times New Roman"/>
          <w:sz w:val="24"/>
          <w:szCs w:val="24"/>
        </w:rPr>
        <w:t>.</w:t>
      </w:r>
      <w:r w:rsidR="00032F57">
        <w:rPr>
          <w:rFonts w:ascii="Times New Roman" w:hAnsi="Times New Roman" w:cs="Times New Roman"/>
          <w:sz w:val="24"/>
          <w:szCs w:val="24"/>
        </w:rPr>
        <w:t xml:space="preserve"> </w:t>
      </w:r>
      <w:r w:rsidR="006E7EA8">
        <w:rPr>
          <w:rFonts w:ascii="Times New Roman" w:hAnsi="Times New Roman" w:cs="Times New Roman"/>
          <w:sz w:val="24"/>
          <w:szCs w:val="24"/>
        </w:rPr>
        <w:t xml:space="preserve">The contextual framework for determining strategic responses to risk included: (a) assumption, (b) reduction, (c) aversion, and (d) transfer of risk (Fultz, 1997). </w:t>
      </w:r>
      <w:r w:rsidR="0074738C">
        <w:rPr>
          <w:rFonts w:ascii="Times New Roman" w:hAnsi="Times New Roman" w:cs="Times New Roman"/>
          <w:sz w:val="24"/>
          <w:szCs w:val="24"/>
        </w:rPr>
        <w:t>In order to manage risk</w:t>
      </w:r>
      <w:r w:rsidR="00A011ED">
        <w:rPr>
          <w:rFonts w:ascii="Times New Roman" w:hAnsi="Times New Roman" w:cs="Times New Roman"/>
          <w:sz w:val="24"/>
          <w:szCs w:val="24"/>
        </w:rPr>
        <w:t xml:space="preserve"> at the national level</w:t>
      </w:r>
      <w:r w:rsidR="0074738C">
        <w:rPr>
          <w:rFonts w:ascii="Times New Roman" w:hAnsi="Times New Roman" w:cs="Times New Roman"/>
          <w:sz w:val="24"/>
          <w:szCs w:val="24"/>
        </w:rPr>
        <w:t>, s</w:t>
      </w:r>
      <w:r w:rsidR="00F01613">
        <w:rPr>
          <w:rFonts w:ascii="Times New Roman" w:hAnsi="Times New Roman" w:cs="Times New Roman"/>
          <w:sz w:val="24"/>
          <w:szCs w:val="24"/>
        </w:rPr>
        <w:t>everal initiatives were established by t</w:t>
      </w:r>
      <w:r w:rsidR="00873750">
        <w:rPr>
          <w:rFonts w:ascii="Times New Roman" w:hAnsi="Times New Roman" w:cs="Times New Roman"/>
          <w:sz w:val="24"/>
          <w:szCs w:val="24"/>
        </w:rPr>
        <w:t xml:space="preserve">he </w:t>
      </w:r>
      <w:r w:rsidR="00F01613">
        <w:rPr>
          <w:rFonts w:ascii="Times New Roman" w:hAnsi="Times New Roman" w:cs="Times New Roman"/>
          <w:sz w:val="24"/>
          <w:szCs w:val="24"/>
        </w:rPr>
        <w:t>n</w:t>
      </w:r>
      <w:r w:rsidR="00873750">
        <w:rPr>
          <w:rFonts w:ascii="Times New Roman" w:hAnsi="Times New Roman" w:cs="Times New Roman"/>
          <w:sz w:val="24"/>
          <w:szCs w:val="24"/>
        </w:rPr>
        <w:t xml:space="preserve">ational 4-H </w:t>
      </w:r>
      <w:r w:rsidR="00F01613">
        <w:rPr>
          <w:rFonts w:ascii="Times New Roman" w:hAnsi="Times New Roman" w:cs="Times New Roman"/>
          <w:sz w:val="24"/>
          <w:szCs w:val="24"/>
        </w:rPr>
        <w:t>s</w:t>
      </w:r>
      <w:r w:rsidR="00873750">
        <w:rPr>
          <w:rFonts w:ascii="Times New Roman" w:hAnsi="Times New Roman" w:cs="Times New Roman"/>
          <w:sz w:val="24"/>
          <w:szCs w:val="24"/>
        </w:rPr>
        <w:t xml:space="preserve">hooting </w:t>
      </w:r>
      <w:r w:rsidR="00F01613">
        <w:rPr>
          <w:rFonts w:ascii="Times New Roman" w:hAnsi="Times New Roman" w:cs="Times New Roman"/>
          <w:sz w:val="24"/>
          <w:szCs w:val="24"/>
        </w:rPr>
        <w:t>s</w:t>
      </w:r>
      <w:r w:rsidR="00873750">
        <w:rPr>
          <w:rFonts w:ascii="Times New Roman" w:hAnsi="Times New Roman" w:cs="Times New Roman"/>
          <w:sz w:val="24"/>
          <w:szCs w:val="24"/>
        </w:rPr>
        <w:t xml:space="preserve">ports </w:t>
      </w:r>
      <w:r w:rsidR="00F01613">
        <w:rPr>
          <w:rFonts w:ascii="Times New Roman" w:hAnsi="Times New Roman" w:cs="Times New Roman"/>
          <w:sz w:val="24"/>
          <w:szCs w:val="24"/>
        </w:rPr>
        <w:t>c</w:t>
      </w:r>
      <w:r w:rsidR="00873750">
        <w:rPr>
          <w:rFonts w:ascii="Times New Roman" w:hAnsi="Times New Roman" w:cs="Times New Roman"/>
          <w:sz w:val="24"/>
          <w:szCs w:val="24"/>
        </w:rPr>
        <w:t>ommittee</w:t>
      </w:r>
      <w:r w:rsidR="00ED2679">
        <w:rPr>
          <w:rFonts w:ascii="Times New Roman" w:hAnsi="Times New Roman" w:cs="Times New Roman"/>
          <w:sz w:val="24"/>
          <w:szCs w:val="24"/>
        </w:rPr>
        <w:t xml:space="preserve"> and include each of the</w:t>
      </w:r>
      <w:r w:rsidR="006235E0">
        <w:rPr>
          <w:rFonts w:ascii="Times New Roman" w:hAnsi="Times New Roman" w:cs="Times New Roman"/>
          <w:sz w:val="24"/>
          <w:szCs w:val="24"/>
        </w:rPr>
        <w:t xml:space="preserve">se </w:t>
      </w:r>
      <w:r w:rsidR="006235E0">
        <w:rPr>
          <w:rFonts w:ascii="Times New Roman" w:hAnsi="Times New Roman" w:cs="Times New Roman"/>
          <w:sz w:val="24"/>
          <w:szCs w:val="24"/>
        </w:rPr>
        <w:lastRenderedPageBreak/>
        <w:t>strategies</w:t>
      </w:r>
      <w:r w:rsidR="00A011ED">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E3780F">
        <w:rPr>
          <w:rFonts w:ascii="Times New Roman" w:hAnsi="Times New Roman" w:cs="Times New Roman"/>
          <w:sz w:val="24"/>
          <w:szCs w:val="24"/>
        </w:rPr>
        <w:t>instance</w:t>
      </w:r>
      <w:r>
        <w:rPr>
          <w:rFonts w:ascii="Times New Roman" w:hAnsi="Times New Roman" w:cs="Times New Roman"/>
          <w:sz w:val="24"/>
          <w:szCs w:val="24"/>
        </w:rPr>
        <w:t>, participatory and competitive age requirements were implemented to reduce risk</w:t>
      </w:r>
      <w:r w:rsidR="00E3780F">
        <w:rPr>
          <w:rFonts w:ascii="Times New Roman" w:hAnsi="Times New Roman" w:cs="Times New Roman"/>
          <w:sz w:val="24"/>
          <w:szCs w:val="24"/>
        </w:rPr>
        <w:t>; whereas, t</w:t>
      </w:r>
      <w:r>
        <w:rPr>
          <w:rFonts w:ascii="Times New Roman" w:hAnsi="Times New Roman" w:cs="Times New Roman"/>
          <w:sz w:val="24"/>
          <w:szCs w:val="24"/>
        </w:rPr>
        <w:t xml:space="preserve">he acquisition of additional liability insurance for shooting sports activities </w:t>
      </w:r>
      <w:r w:rsidR="00E3780F">
        <w:rPr>
          <w:rFonts w:ascii="Times New Roman" w:hAnsi="Times New Roman" w:cs="Times New Roman"/>
          <w:sz w:val="24"/>
          <w:szCs w:val="24"/>
        </w:rPr>
        <w:t xml:space="preserve">was recommended to </w:t>
      </w:r>
      <w:r>
        <w:rPr>
          <w:rFonts w:ascii="Times New Roman" w:hAnsi="Times New Roman" w:cs="Times New Roman"/>
          <w:sz w:val="24"/>
          <w:szCs w:val="24"/>
        </w:rPr>
        <w:t xml:space="preserve">ensure at least some </w:t>
      </w:r>
      <w:r w:rsidR="00E3780F">
        <w:rPr>
          <w:rFonts w:ascii="Times New Roman" w:hAnsi="Times New Roman" w:cs="Times New Roman"/>
          <w:sz w:val="24"/>
          <w:szCs w:val="24"/>
        </w:rPr>
        <w:t>risk was transferred from 4-H</w:t>
      </w:r>
      <w:r>
        <w:rPr>
          <w:rFonts w:ascii="Times New Roman" w:hAnsi="Times New Roman" w:cs="Times New Roman"/>
          <w:sz w:val="24"/>
          <w:szCs w:val="24"/>
        </w:rPr>
        <w:t xml:space="preserve">. </w:t>
      </w:r>
      <w:r w:rsidR="00E3780F">
        <w:rPr>
          <w:rFonts w:ascii="Times New Roman" w:hAnsi="Times New Roman" w:cs="Times New Roman"/>
          <w:sz w:val="24"/>
          <w:szCs w:val="24"/>
        </w:rPr>
        <w:t xml:space="preserve">Likewise, a structured levels of </w:t>
      </w:r>
      <w:r w:rsidR="004161C0">
        <w:rPr>
          <w:rFonts w:ascii="Times New Roman" w:hAnsi="Times New Roman" w:cs="Times New Roman"/>
          <w:sz w:val="24"/>
          <w:szCs w:val="24"/>
        </w:rPr>
        <w:t xml:space="preserve">shooting sports </w:t>
      </w:r>
      <w:r w:rsidR="00E3780F">
        <w:rPr>
          <w:rFonts w:ascii="Times New Roman" w:hAnsi="Times New Roman" w:cs="Times New Roman"/>
          <w:sz w:val="24"/>
          <w:szCs w:val="24"/>
        </w:rPr>
        <w:t xml:space="preserve">instructor certifications were implanted to avert risk through </w:t>
      </w:r>
      <w:r w:rsidR="004161C0">
        <w:rPr>
          <w:rFonts w:ascii="Times New Roman" w:hAnsi="Times New Roman" w:cs="Times New Roman"/>
          <w:sz w:val="24"/>
          <w:szCs w:val="24"/>
        </w:rPr>
        <w:t xml:space="preserve">building </w:t>
      </w:r>
      <w:r w:rsidR="00E3780F">
        <w:rPr>
          <w:rFonts w:ascii="Times New Roman" w:hAnsi="Times New Roman" w:cs="Times New Roman"/>
          <w:sz w:val="24"/>
          <w:szCs w:val="24"/>
        </w:rPr>
        <w:t xml:space="preserve">capacity </w:t>
      </w:r>
      <w:r w:rsidR="004161C0">
        <w:rPr>
          <w:rFonts w:ascii="Times New Roman" w:hAnsi="Times New Roman" w:cs="Times New Roman"/>
          <w:sz w:val="24"/>
          <w:szCs w:val="24"/>
        </w:rPr>
        <w:t>among the program’s volunteer base</w:t>
      </w:r>
      <w:r w:rsidR="00E3780F">
        <w:rPr>
          <w:rFonts w:ascii="Times New Roman" w:hAnsi="Times New Roman" w:cs="Times New Roman"/>
          <w:sz w:val="24"/>
          <w:szCs w:val="24"/>
        </w:rPr>
        <w:t>.</w:t>
      </w:r>
    </w:p>
    <w:p w14:paraId="689B85BC" w14:textId="5E278696" w:rsidR="00447CD3" w:rsidRDefault="00A011ED" w:rsidP="00911E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adoption of the train-the-trainer approach for certification of qualified instructors</w:t>
      </w:r>
      <w:r w:rsidR="006235E0">
        <w:rPr>
          <w:rFonts w:ascii="Times New Roman" w:hAnsi="Times New Roman" w:cs="Times New Roman"/>
          <w:sz w:val="24"/>
          <w:szCs w:val="24"/>
        </w:rPr>
        <w:t xml:space="preserve"> </w:t>
      </w:r>
      <w:r>
        <w:rPr>
          <w:rFonts w:ascii="Times New Roman" w:hAnsi="Times New Roman" w:cs="Times New Roman"/>
          <w:sz w:val="24"/>
          <w:szCs w:val="24"/>
        </w:rPr>
        <w:t>“</w:t>
      </w:r>
      <w:r w:rsidR="0074738C">
        <w:rPr>
          <w:rFonts w:ascii="Times New Roman" w:hAnsi="Times New Roman" w:cs="Times New Roman"/>
          <w:sz w:val="24"/>
          <w:szCs w:val="24"/>
        </w:rPr>
        <w:t xml:space="preserve">is an effective method to increase program capacity and outreach efforts” </w:t>
      </w:r>
      <w:r w:rsidR="006235E0">
        <w:rPr>
          <w:rFonts w:ascii="Times New Roman" w:hAnsi="Times New Roman" w:cs="Times New Roman"/>
          <w:sz w:val="24"/>
          <w:szCs w:val="24"/>
        </w:rPr>
        <w:t xml:space="preserve">and minimizes risk through capacity building </w:t>
      </w:r>
      <w:r w:rsidR="0074738C">
        <w:rPr>
          <w:rFonts w:ascii="Times New Roman" w:hAnsi="Times New Roman" w:cs="Times New Roman"/>
          <w:sz w:val="24"/>
          <w:szCs w:val="24"/>
        </w:rPr>
        <w:t>(</w:t>
      </w:r>
      <w:r>
        <w:rPr>
          <w:rFonts w:ascii="Times New Roman" w:hAnsi="Times New Roman" w:cs="Times New Roman"/>
          <w:sz w:val="24"/>
          <w:szCs w:val="24"/>
        </w:rPr>
        <w:t xml:space="preserve">Fields, Brown, </w:t>
      </w:r>
      <w:proofErr w:type="spellStart"/>
      <w:r>
        <w:rPr>
          <w:rFonts w:ascii="Times New Roman" w:hAnsi="Times New Roman" w:cs="Times New Roman"/>
          <w:sz w:val="24"/>
          <w:szCs w:val="24"/>
        </w:rPr>
        <w:t>Piechocinski</w:t>
      </w:r>
      <w:proofErr w:type="spellEnd"/>
      <w:r>
        <w:rPr>
          <w:rFonts w:ascii="Times New Roman" w:hAnsi="Times New Roman" w:cs="Times New Roman"/>
          <w:sz w:val="24"/>
          <w:szCs w:val="24"/>
        </w:rPr>
        <w:t>, &amp; Wells, 2012</w:t>
      </w:r>
      <w:r w:rsidR="003A3B8F">
        <w:rPr>
          <w:rFonts w:ascii="Times New Roman" w:hAnsi="Times New Roman" w:cs="Times New Roman"/>
          <w:sz w:val="24"/>
          <w:szCs w:val="24"/>
        </w:rPr>
        <w:t xml:space="preserve">, para </w:t>
      </w:r>
      <w:r w:rsidR="00EE2D45">
        <w:rPr>
          <w:rFonts w:ascii="Times New Roman" w:hAnsi="Times New Roman" w:cs="Times New Roman"/>
          <w:sz w:val="24"/>
          <w:szCs w:val="24"/>
        </w:rPr>
        <w:t>5</w:t>
      </w:r>
      <w:r>
        <w:rPr>
          <w:rFonts w:ascii="Times New Roman" w:hAnsi="Times New Roman" w:cs="Times New Roman"/>
          <w:sz w:val="24"/>
          <w:szCs w:val="24"/>
        </w:rPr>
        <w:t>). In addition to the train-the-trainer approach, a series of m</w:t>
      </w:r>
      <w:r w:rsidR="00F01613">
        <w:rPr>
          <w:rFonts w:ascii="Times New Roman" w:hAnsi="Times New Roman" w:cs="Times New Roman"/>
          <w:sz w:val="24"/>
          <w:szCs w:val="24"/>
        </w:rPr>
        <w:t xml:space="preserve">inimum standards and best management practices were established and periodically reviewed by the </w:t>
      </w:r>
      <w:r>
        <w:rPr>
          <w:rFonts w:ascii="Times New Roman" w:hAnsi="Times New Roman" w:cs="Times New Roman"/>
          <w:sz w:val="24"/>
          <w:szCs w:val="24"/>
        </w:rPr>
        <w:t>n</w:t>
      </w:r>
      <w:r w:rsidR="00F01613">
        <w:rPr>
          <w:rFonts w:ascii="Times New Roman" w:hAnsi="Times New Roman" w:cs="Times New Roman"/>
          <w:sz w:val="24"/>
          <w:szCs w:val="24"/>
        </w:rPr>
        <w:t xml:space="preserve">ational 4-H </w:t>
      </w:r>
      <w:r>
        <w:rPr>
          <w:rFonts w:ascii="Times New Roman" w:hAnsi="Times New Roman" w:cs="Times New Roman"/>
          <w:sz w:val="24"/>
          <w:szCs w:val="24"/>
        </w:rPr>
        <w:t>s</w:t>
      </w:r>
      <w:r w:rsidR="00F01613">
        <w:rPr>
          <w:rFonts w:ascii="Times New Roman" w:hAnsi="Times New Roman" w:cs="Times New Roman"/>
          <w:sz w:val="24"/>
          <w:szCs w:val="24"/>
        </w:rPr>
        <w:t xml:space="preserve">hooting </w:t>
      </w:r>
      <w:r>
        <w:rPr>
          <w:rFonts w:ascii="Times New Roman" w:hAnsi="Times New Roman" w:cs="Times New Roman"/>
          <w:sz w:val="24"/>
          <w:szCs w:val="24"/>
        </w:rPr>
        <w:t>s</w:t>
      </w:r>
      <w:r w:rsidR="00F01613">
        <w:rPr>
          <w:rFonts w:ascii="Times New Roman" w:hAnsi="Times New Roman" w:cs="Times New Roman"/>
          <w:sz w:val="24"/>
          <w:szCs w:val="24"/>
        </w:rPr>
        <w:t xml:space="preserve">ports </w:t>
      </w:r>
      <w:r>
        <w:rPr>
          <w:rFonts w:ascii="Times New Roman" w:hAnsi="Times New Roman" w:cs="Times New Roman"/>
          <w:sz w:val="24"/>
          <w:szCs w:val="24"/>
        </w:rPr>
        <w:t>c</w:t>
      </w:r>
      <w:r w:rsidR="00F01613">
        <w:rPr>
          <w:rFonts w:ascii="Times New Roman" w:hAnsi="Times New Roman" w:cs="Times New Roman"/>
          <w:sz w:val="24"/>
          <w:szCs w:val="24"/>
        </w:rPr>
        <w:t>ommittee</w:t>
      </w:r>
      <w:r>
        <w:rPr>
          <w:rFonts w:ascii="Times New Roman" w:hAnsi="Times New Roman" w:cs="Times New Roman"/>
          <w:sz w:val="24"/>
          <w:szCs w:val="24"/>
        </w:rPr>
        <w:t xml:space="preserve"> which was comprised of 10-15 individuals with at least two representatives from each region of the United States (National 4-H Shooting Sports, 2017).</w:t>
      </w:r>
      <w:r w:rsidR="003B2D45">
        <w:rPr>
          <w:rFonts w:ascii="Times New Roman" w:hAnsi="Times New Roman" w:cs="Times New Roman"/>
          <w:sz w:val="24"/>
          <w:szCs w:val="24"/>
        </w:rPr>
        <w:t xml:space="preserve"> </w:t>
      </w:r>
      <w:r w:rsidR="00A2423D">
        <w:rPr>
          <w:rFonts w:ascii="Times New Roman" w:hAnsi="Times New Roman" w:cs="Times New Roman"/>
          <w:sz w:val="24"/>
          <w:szCs w:val="24"/>
        </w:rPr>
        <w:t>According to the national 4-H shooting sports committee, all active state 4-H shooting sports programs were “advised to adopt and adhere</w:t>
      </w:r>
      <w:r w:rsidR="00A2423D" w:rsidRPr="003B2D45">
        <w:rPr>
          <w:rFonts w:ascii="Times New Roman" w:hAnsi="Times New Roman" w:cs="Times New Roman"/>
          <w:sz w:val="24"/>
          <w:szCs w:val="24"/>
        </w:rPr>
        <w:t xml:space="preserve"> </w:t>
      </w:r>
      <w:r w:rsidR="00A2423D">
        <w:rPr>
          <w:rFonts w:ascii="Times New Roman" w:hAnsi="Times New Roman" w:cs="Times New Roman"/>
          <w:sz w:val="24"/>
          <w:szCs w:val="24"/>
        </w:rPr>
        <w:t xml:space="preserve">to these standards at the state and county level” (National 4-H Shooting Sports, 2016, para 1). </w:t>
      </w:r>
      <w:r w:rsidR="0002440A">
        <w:rPr>
          <w:rFonts w:ascii="Times New Roman" w:hAnsi="Times New Roman" w:cs="Times New Roman"/>
          <w:sz w:val="24"/>
          <w:szCs w:val="24"/>
        </w:rPr>
        <w:t>All of these measures were implemented to manage the risks associated with offering a shooting sports program</w:t>
      </w:r>
      <w:r w:rsidR="00032F57">
        <w:rPr>
          <w:rFonts w:ascii="Times New Roman" w:hAnsi="Times New Roman" w:cs="Times New Roman"/>
          <w:sz w:val="24"/>
          <w:szCs w:val="24"/>
        </w:rPr>
        <w:t xml:space="preserve"> and to promote the 4-H essential elements</w:t>
      </w:r>
      <w:r w:rsidR="0002440A">
        <w:rPr>
          <w:rFonts w:ascii="Times New Roman" w:hAnsi="Times New Roman" w:cs="Times New Roman"/>
          <w:sz w:val="24"/>
          <w:szCs w:val="24"/>
        </w:rPr>
        <w:t>.</w:t>
      </w:r>
    </w:p>
    <w:p w14:paraId="1C2F97A6" w14:textId="73FF17C4" w:rsidR="008440D0" w:rsidRDefault="00B05A78" w:rsidP="00607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great deal of emphasis </w:t>
      </w:r>
      <w:r w:rsidR="00607BE5">
        <w:rPr>
          <w:rFonts w:ascii="Times New Roman" w:hAnsi="Times New Roman" w:cs="Times New Roman"/>
          <w:sz w:val="24"/>
          <w:szCs w:val="24"/>
        </w:rPr>
        <w:t xml:space="preserve">by the National 4-H Shooting Sports committee </w:t>
      </w:r>
      <w:r>
        <w:rPr>
          <w:rFonts w:ascii="Times New Roman" w:hAnsi="Times New Roman" w:cs="Times New Roman"/>
          <w:sz w:val="24"/>
          <w:szCs w:val="24"/>
        </w:rPr>
        <w:t xml:space="preserve">has been placed on </w:t>
      </w:r>
      <w:r w:rsidR="00D755E8">
        <w:rPr>
          <w:rFonts w:ascii="Times New Roman" w:hAnsi="Times New Roman" w:cs="Times New Roman"/>
          <w:sz w:val="24"/>
          <w:szCs w:val="24"/>
        </w:rPr>
        <w:t xml:space="preserve">establishing and maintaining a quality train-the-trainer approach to </w:t>
      </w:r>
      <w:r w:rsidR="00A2423D">
        <w:rPr>
          <w:rFonts w:ascii="Times New Roman" w:hAnsi="Times New Roman" w:cs="Times New Roman"/>
          <w:sz w:val="24"/>
          <w:szCs w:val="24"/>
        </w:rPr>
        <w:t xml:space="preserve">manage risk at the level of the </w:t>
      </w:r>
      <w:r w:rsidR="00D755E8">
        <w:rPr>
          <w:rFonts w:ascii="Times New Roman" w:hAnsi="Times New Roman" w:cs="Times New Roman"/>
          <w:sz w:val="24"/>
          <w:szCs w:val="24"/>
        </w:rPr>
        <w:t>shooting sports instructors</w:t>
      </w:r>
      <w:r w:rsidR="003665F7">
        <w:rPr>
          <w:rFonts w:ascii="Times New Roman" w:hAnsi="Times New Roman" w:cs="Times New Roman"/>
          <w:sz w:val="24"/>
          <w:szCs w:val="24"/>
        </w:rPr>
        <w:t xml:space="preserve">; however, little attention has been placed on </w:t>
      </w:r>
      <w:r w:rsidR="00A41074">
        <w:rPr>
          <w:rFonts w:ascii="Times New Roman" w:hAnsi="Times New Roman" w:cs="Times New Roman"/>
          <w:sz w:val="24"/>
          <w:szCs w:val="24"/>
        </w:rPr>
        <w:t xml:space="preserve">managing risks by County </w:t>
      </w:r>
      <w:r w:rsidR="003665F7">
        <w:rPr>
          <w:rFonts w:ascii="Times New Roman" w:hAnsi="Times New Roman" w:cs="Times New Roman"/>
          <w:sz w:val="24"/>
          <w:szCs w:val="24"/>
        </w:rPr>
        <w:t xml:space="preserve">4-H </w:t>
      </w:r>
      <w:r w:rsidR="00A41074">
        <w:rPr>
          <w:rFonts w:ascii="Times New Roman" w:hAnsi="Times New Roman" w:cs="Times New Roman"/>
          <w:sz w:val="24"/>
          <w:szCs w:val="24"/>
        </w:rPr>
        <w:t>A</w:t>
      </w:r>
      <w:r w:rsidR="003665F7">
        <w:rPr>
          <w:rFonts w:ascii="Times New Roman" w:hAnsi="Times New Roman" w:cs="Times New Roman"/>
          <w:sz w:val="24"/>
          <w:szCs w:val="24"/>
        </w:rPr>
        <w:t>gents</w:t>
      </w:r>
      <w:r w:rsidR="00A41074">
        <w:rPr>
          <w:rFonts w:ascii="Times New Roman" w:hAnsi="Times New Roman" w:cs="Times New Roman"/>
          <w:sz w:val="24"/>
          <w:szCs w:val="24"/>
        </w:rPr>
        <w:t xml:space="preserve"> through </w:t>
      </w:r>
      <w:r w:rsidR="00A2423D">
        <w:rPr>
          <w:rFonts w:ascii="Times New Roman" w:hAnsi="Times New Roman" w:cs="Times New Roman"/>
          <w:sz w:val="24"/>
          <w:szCs w:val="24"/>
        </w:rPr>
        <w:t xml:space="preserve">adopting national program </w:t>
      </w:r>
      <w:r w:rsidR="004161C0">
        <w:rPr>
          <w:rFonts w:ascii="Times New Roman" w:hAnsi="Times New Roman" w:cs="Times New Roman"/>
          <w:sz w:val="24"/>
          <w:szCs w:val="24"/>
        </w:rPr>
        <w:t xml:space="preserve">procedural </w:t>
      </w:r>
      <w:r w:rsidR="00A2423D">
        <w:rPr>
          <w:rFonts w:ascii="Times New Roman" w:hAnsi="Times New Roman" w:cs="Times New Roman"/>
          <w:sz w:val="24"/>
          <w:szCs w:val="24"/>
        </w:rPr>
        <w:t xml:space="preserve">standards </w:t>
      </w:r>
      <w:r w:rsidR="00607BE5">
        <w:rPr>
          <w:rFonts w:ascii="Times New Roman" w:hAnsi="Times New Roman" w:cs="Times New Roman"/>
          <w:sz w:val="24"/>
          <w:szCs w:val="24"/>
        </w:rPr>
        <w:t xml:space="preserve">and </w:t>
      </w:r>
      <w:r w:rsidR="004161C0">
        <w:rPr>
          <w:rFonts w:ascii="Times New Roman" w:hAnsi="Times New Roman" w:cs="Times New Roman"/>
          <w:sz w:val="24"/>
          <w:szCs w:val="24"/>
        </w:rPr>
        <w:t xml:space="preserve">program leadership </w:t>
      </w:r>
      <w:r w:rsidR="00607BE5">
        <w:rPr>
          <w:rFonts w:ascii="Times New Roman" w:hAnsi="Times New Roman" w:cs="Times New Roman"/>
          <w:sz w:val="24"/>
          <w:szCs w:val="24"/>
        </w:rPr>
        <w:t>accountability p</w:t>
      </w:r>
      <w:r w:rsidR="00A41074">
        <w:rPr>
          <w:rFonts w:ascii="Times New Roman" w:hAnsi="Times New Roman" w:cs="Times New Roman"/>
          <w:sz w:val="24"/>
          <w:szCs w:val="24"/>
        </w:rPr>
        <w:t>r</w:t>
      </w:r>
      <w:r w:rsidR="004161C0">
        <w:rPr>
          <w:rFonts w:ascii="Times New Roman" w:hAnsi="Times New Roman" w:cs="Times New Roman"/>
          <w:sz w:val="24"/>
          <w:szCs w:val="24"/>
        </w:rPr>
        <w:t>inciples</w:t>
      </w:r>
      <w:r w:rsidR="00607BE5">
        <w:rPr>
          <w:rFonts w:ascii="Times New Roman" w:hAnsi="Times New Roman" w:cs="Times New Roman"/>
          <w:sz w:val="24"/>
          <w:szCs w:val="24"/>
        </w:rPr>
        <w:t xml:space="preserve"> </w:t>
      </w:r>
      <w:r w:rsidR="003665F7">
        <w:rPr>
          <w:rFonts w:ascii="Times New Roman" w:hAnsi="Times New Roman" w:cs="Times New Roman"/>
          <w:sz w:val="24"/>
          <w:szCs w:val="24"/>
        </w:rPr>
        <w:t>at the local level</w:t>
      </w:r>
      <w:r w:rsidR="002550FE">
        <w:rPr>
          <w:rFonts w:ascii="Times New Roman" w:hAnsi="Times New Roman" w:cs="Times New Roman"/>
          <w:sz w:val="24"/>
          <w:szCs w:val="24"/>
        </w:rPr>
        <w:t>.</w:t>
      </w:r>
      <w:r w:rsidR="00A41074">
        <w:rPr>
          <w:rFonts w:ascii="Times New Roman" w:hAnsi="Times New Roman" w:cs="Times New Roman"/>
          <w:sz w:val="24"/>
          <w:szCs w:val="24"/>
        </w:rPr>
        <w:t xml:space="preserve"> </w:t>
      </w:r>
      <w:r w:rsidR="00607BE5">
        <w:rPr>
          <w:rFonts w:ascii="Times New Roman" w:hAnsi="Times New Roman" w:cs="Times New Roman"/>
          <w:sz w:val="24"/>
          <w:szCs w:val="24"/>
        </w:rPr>
        <w:t xml:space="preserve">Furthermore, the </w:t>
      </w:r>
      <w:r w:rsidR="00291822">
        <w:rPr>
          <w:rFonts w:ascii="Times New Roman" w:hAnsi="Times New Roman" w:cs="Times New Roman"/>
          <w:sz w:val="24"/>
          <w:szCs w:val="24"/>
        </w:rPr>
        <w:t xml:space="preserve">focus of research pertaining to </w:t>
      </w:r>
      <w:r w:rsidR="00607BE5">
        <w:rPr>
          <w:rFonts w:ascii="Times New Roman" w:hAnsi="Times New Roman" w:cs="Times New Roman"/>
          <w:sz w:val="24"/>
          <w:szCs w:val="24"/>
        </w:rPr>
        <w:t xml:space="preserve">positive youth development </w:t>
      </w:r>
      <w:r w:rsidR="00291822">
        <w:rPr>
          <w:rFonts w:ascii="Times New Roman" w:hAnsi="Times New Roman" w:cs="Times New Roman"/>
          <w:sz w:val="24"/>
          <w:szCs w:val="24"/>
        </w:rPr>
        <w:t xml:space="preserve">and risk management </w:t>
      </w:r>
      <w:r w:rsidR="00607BE5">
        <w:rPr>
          <w:rFonts w:ascii="Times New Roman" w:hAnsi="Times New Roman" w:cs="Times New Roman"/>
          <w:sz w:val="24"/>
          <w:szCs w:val="24"/>
        </w:rPr>
        <w:t xml:space="preserve">emphasized </w:t>
      </w:r>
      <w:r w:rsidR="00291822">
        <w:rPr>
          <w:rFonts w:ascii="Times New Roman" w:hAnsi="Times New Roman" w:cs="Times New Roman"/>
          <w:sz w:val="24"/>
          <w:szCs w:val="24"/>
        </w:rPr>
        <w:t xml:space="preserve">strategies directed towards </w:t>
      </w:r>
      <w:r w:rsidR="00607BE5">
        <w:rPr>
          <w:rFonts w:ascii="Times New Roman" w:hAnsi="Times New Roman" w:cs="Times New Roman"/>
          <w:sz w:val="24"/>
          <w:szCs w:val="24"/>
        </w:rPr>
        <w:t xml:space="preserve">youth and volunteers to engage in sound, emotionally and physically safe, educational </w:t>
      </w:r>
      <w:r w:rsidR="00607BE5">
        <w:rPr>
          <w:rFonts w:ascii="Times New Roman" w:hAnsi="Times New Roman" w:cs="Times New Roman"/>
          <w:sz w:val="24"/>
          <w:szCs w:val="24"/>
        </w:rPr>
        <w:lastRenderedPageBreak/>
        <w:t xml:space="preserve">programs (Fultz, 1997; Miller &amp; </w:t>
      </w:r>
      <w:proofErr w:type="spellStart"/>
      <w:r w:rsidR="00607BE5">
        <w:rPr>
          <w:rFonts w:ascii="Times New Roman" w:hAnsi="Times New Roman" w:cs="Times New Roman"/>
          <w:sz w:val="24"/>
          <w:szCs w:val="24"/>
        </w:rPr>
        <w:t>Schmiesing</w:t>
      </w:r>
      <w:proofErr w:type="spellEnd"/>
      <w:r w:rsidR="00607BE5">
        <w:rPr>
          <w:rFonts w:ascii="Times New Roman" w:hAnsi="Times New Roman" w:cs="Times New Roman"/>
          <w:sz w:val="24"/>
          <w:szCs w:val="24"/>
        </w:rPr>
        <w:t xml:space="preserve">, 2008). No research has been published that provides a needs assessment to determine the needs of County 4-H Agents to manage the  risks associated with </w:t>
      </w:r>
      <w:r w:rsidR="00A41074">
        <w:rPr>
          <w:rFonts w:ascii="Times New Roman" w:hAnsi="Times New Roman" w:cs="Times New Roman"/>
          <w:sz w:val="24"/>
          <w:szCs w:val="24"/>
        </w:rPr>
        <w:t>planning and conducting educational programs for youth interested in shooting sports.</w:t>
      </w:r>
      <w:r w:rsidR="00607BE5" w:rsidDel="00607BE5">
        <w:rPr>
          <w:rFonts w:ascii="Times New Roman" w:hAnsi="Times New Roman" w:cs="Times New Roman"/>
          <w:sz w:val="24"/>
          <w:szCs w:val="24"/>
        </w:rPr>
        <w:t xml:space="preserve"> </w:t>
      </w:r>
    </w:p>
    <w:p w14:paraId="616F26E2" w14:textId="6062B15B" w:rsidR="00793064" w:rsidRDefault="00CD7A2B" w:rsidP="00705B44">
      <w:pPr>
        <w:spacing w:after="0" w:line="480" w:lineRule="auto"/>
        <w:jc w:val="center"/>
        <w:rPr>
          <w:rFonts w:ascii="Times New Roman" w:hAnsi="Times New Roman" w:cs="Times New Roman"/>
          <w:b/>
          <w:sz w:val="24"/>
          <w:szCs w:val="24"/>
        </w:rPr>
      </w:pPr>
      <w:r w:rsidRPr="00FE5EEE">
        <w:rPr>
          <w:rFonts w:ascii="Times New Roman" w:hAnsi="Times New Roman" w:cs="Times New Roman"/>
          <w:b/>
          <w:sz w:val="24"/>
          <w:szCs w:val="24"/>
        </w:rPr>
        <w:t>Purpose and Objectives</w:t>
      </w:r>
    </w:p>
    <w:p w14:paraId="13E58969" w14:textId="312032E1" w:rsidR="005B0E53" w:rsidRDefault="00793064" w:rsidP="00911E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study was to determine the needs of County 4-H Agents </w:t>
      </w:r>
      <w:r w:rsidR="005B0E53">
        <w:rPr>
          <w:rFonts w:ascii="Times New Roman" w:hAnsi="Times New Roman" w:cs="Times New Roman"/>
          <w:sz w:val="24"/>
          <w:szCs w:val="24"/>
        </w:rPr>
        <w:t>for managing</w:t>
      </w:r>
      <w:r w:rsidR="00ED5628" w:rsidRPr="00ED5628">
        <w:rPr>
          <w:rFonts w:ascii="Times New Roman" w:hAnsi="Times New Roman" w:cs="Times New Roman"/>
          <w:sz w:val="24"/>
          <w:szCs w:val="24"/>
        </w:rPr>
        <w:t xml:space="preserve"> the localized responsibilities and risks associated with providing a shooting sports program.</w:t>
      </w:r>
      <w:r w:rsidR="0052787D">
        <w:rPr>
          <w:rFonts w:ascii="Times New Roman" w:hAnsi="Times New Roman" w:cs="Times New Roman"/>
          <w:sz w:val="24"/>
          <w:szCs w:val="24"/>
        </w:rPr>
        <w:t xml:space="preserve"> The needs assessment instrument consisted of two main constructs: (a) program </w:t>
      </w:r>
      <w:r w:rsidR="00A3515E">
        <w:rPr>
          <w:rFonts w:ascii="Times New Roman" w:hAnsi="Times New Roman" w:cs="Times New Roman"/>
          <w:sz w:val="24"/>
          <w:szCs w:val="24"/>
        </w:rPr>
        <w:t xml:space="preserve">procedural </w:t>
      </w:r>
      <w:r w:rsidR="0052787D">
        <w:rPr>
          <w:rFonts w:ascii="Times New Roman" w:hAnsi="Times New Roman" w:cs="Times New Roman"/>
          <w:sz w:val="24"/>
          <w:szCs w:val="24"/>
        </w:rPr>
        <w:t xml:space="preserve">standards and (b) program </w:t>
      </w:r>
      <w:r w:rsidR="00A3515E">
        <w:rPr>
          <w:rFonts w:ascii="Times New Roman" w:hAnsi="Times New Roman" w:cs="Times New Roman"/>
          <w:sz w:val="24"/>
          <w:szCs w:val="24"/>
        </w:rPr>
        <w:t xml:space="preserve">leadership </w:t>
      </w:r>
      <w:r w:rsidR="0052787D">
        <w:rPr>
          <w:rFonts w:ascii="Times New Roman" w:hAnsi="Times New Roman" w:cs="Times New Roman"/>
          <w:sz w:val="24"/>
          <w:szCs w:val="24"/>
        </w:rPr>
        <w:t>accountability. The following objectives were developed to guide the study:</w:t>
      </w:r>
    </w:p>
    <w:p w14:paraId="2D14A434" w14:textId="13DC0ADE" w:rsidR="0052787D" w:rsidRDefault="006E0E0A" w:rsidP="00CD609F">
      <w:pPr>
        <w:pStyle w:val="Heading3"/>
        <w:numPr>
          <w:ilvl w:val="0"/>
          <w:numId w:val="3"/>
        </w:numPr>
        <w:tabs>
          <w:tab w:val="left" w:pos="1440"/>
        </w:tabs>
        <w:spacing w:before="0" w:beforeAutospacing="0" w:after="0" w:afterAutospacing="0" w:line="480" w:lineRule="auto"/>
        <w:ind w:left="1440" w:hanging="720"/>
        <w:rPr>
          <w:b w:val="0"/>
          <w:sz w:val="24"/>
          <w:szCs w:val="24"/>
        </w:rPr>
      </w:pPr>
      <w:r>
        <w:rPr>
          <w:b w:val="0"/>
          <w:sz w:val="24"/>
          <w:szCs w:val="24"/>
        </w:rPr>
        <w:t>Describe the</w:t>
      </w:r>
      <w:r w:rsidR="002D3C3E">
        <w:rPr>
          <w:b w:val="0"/>
          <w:sz w:val="24"/>
          <w:szCs w:val="24"/>
        </w:rPr>
        <w:t xml:space="preserve"> </w:t>
      </w:r>
      <w:r>
        <w:rPr>
          <w:b w:val="0"/>
          <w:sz w:val="24"/>
          <w:szCs w:val="24"/>
        </w:rPr>
        <w:t xml:space="preserve">current </w:t>
      </w:r>
      <w:r w:rsidR="007B51BE">
        <w:rPr>
          <w:b w:val="0"/>
          <w:sz w:val="24"/>
          <w:szCs w:val="24"/>
        </w:rPr>
        <w:t xml:space="preserve">scope of the </w:t>
      </w:r>
      <w:r>
        <w:rPr>
          <w:b w:val="0"/>
          <w:sz w:val="24"/>
          <w:szCs w:val="24"/>
        </w:rPr>
        <w:t xml:space="preserve">Florida 4-H Shooting Sports </w:t>
      </w:r>
      <w:r w:rsidR="007B51BE">
        <w:rPr>
          <w:b w:val="0"/>
          <w:sz w:val="24"/>
          <w:szCs w:val="24"/>
        </w:rPr>
        <w:t>program</w:t>
      </w:r>
      <w:r>
        <w:rPr>
          <w:b w:val="0"/>
          <w:sz w:val="24"/>
          <w:szCs w:val="24"/>
        </w:rPr>
        <w:t>.</w:t>
      </w:r>
    </w:p>
    <w:p w14:paraId="1E9E8AC8" w14:textId="1214AD16" w:rsidR="0052787D" w:rsidRPr="00CD609F" w:rsidRDefault="0052787D" w:rsidP="00CD609F">
      <w:pPr>
        <w:pStyle w:val="Heading3"/>
        <w:numPr>
          <w:ilvl w:val="0"/>
          <w:numId w:val="3"/>
        </w:numPr>
        <w:tabs>
          <w:tab w:val="left" w:pos="1440"/>
        </w:tabs>
        <w:spacing w:before="0" w:beforeAutospacing="0" w:after="0" w:afterAutospacing="0" w:line="480" w:lineRule="auto"/>
        <w:ind w:left="1440" w:hanging="720"/>
        <w:rPr>
          <w:b w:val="0"/>
          <w:sz w:val="24"/>
          <w:szCs w:val="24"/>
        </w:rPr>
      </w:pPr>
      <w:r w:rsidRPr="00C90074">
        <w:rPr>
          <w:b w:val="0"/>
          <w:sz w:val="24"/>
          <w:szCs w:val="24"/>
        </w:rPr>
        <w:t xml:space="preserve">Identify the </w:t>
      </w:r>
      <w:r>
        <w:rPr>
          <w:b w:val="0"/>
          <w:sz w:val="24"/>
          <w:szCs w:val="24"/>
        </w:rPr>
        <w:t xml:space="preserve">County 4-H Agents’ level of competency of program </w:t>
      </w:r>
      <w:r w:rsidR="004161C0">
        <w:rPr>
          <w:b w:val="0"/>
          <w:sz w:val="24"/>
          <w:szCs w:val="24"/>
        </w:rPr>
        <w:t xml:space="preserve">procedural </w:t>
      </w:r>
      <w:r w:rsidR="006E0E0A">
        <w:rPr>
          <w:b w:val="0"/>
          <w:sz w:val="24"/>
          <w:szCs w:val="24"/>
        </w:rPr>
        <w:t>standards</w:t>
      </w:r>
      <w:r w:rsidR="005234DE">
        <w:rPr>
          <w:b w:val="0"/>
          <w:sz w:val="24"/>
          <w:szCs w:val="24"/>
        </w:rPr>
        <w:t xml:space="preserve"> </w:t>
      </w:r>
      <w:r w:rsidR="00CD609F">
        <w:rPr>
          <w:b w:val="0"/>
          <w:sz w:val="24"/>
          <w:szCs w:val="24"/>
        </w:rPr>
        <w:t xml:space="preserve">and accountability </w:t>
      </w:r>
      <w:r w:rsidR="005234DE">
        <w:rPr>
          <w:b w:val="0"/>
          <w:sz w:val="24"/>
          <w:szCs w:val="24"/>
        </w:rPr>
        <w:t>for managing a county shooting sports program.</w:t>
      </w:r>
    </w:p>
    <w:p w14:paraId="7EF8DEBC" w14:textId="204AF476" w:rsidR="0052787D" w:rsidRPr="0052787D" w:rsidRDefault="0052787D" w:rsidP="00CD609F">
      <w:pPr>
        <w:pStyle w:val="Heading3"/>
        <w:numPr>
          <w:ilvl w:val="0"/>
          <w:numId w:val="3"/>
        </w:numPr>
        <w:tabs>
          <w:tab w:val="left" w:pos="1440"/>
        </w:tabs>
        <w:spacing w:before="0" w:beforeAutospacing="0" w:after="0" w:afterAutospacing="0" w:line="480" w:lineRule="auto"/>
        <w:ind w:left="1440" w:hanging="720"/>
        <w:rPr>
          <w:b w:val="0"/>
          <w:sz w:val="24"/>
          <w:szCs w:val="24"/>
        </w:rPr>
      </w:pPr>
      <w:r w:rsidRPr="0052787D">
        <w:rPr>
          <w:b w:val="0"/>
          <w:sz w:val="24"/>
          <w:szCs w:val="24"/>
        </w:rPr>
        <w:t xml:space="preserve">Determine the </w:t>
      </w:r>
      <w:r w:rsidR="002D3C3E">
        <w:rPr>
          <w:b w:val="0"/>
          <w:sz w:val="24"/>
          <w:szCs w:val="24"/>
        </w:rPr>
        <w:t xml:space="preserve">needs of County 4-H Agents for specific </w:t>
      </w:r>
      <w:r w:rsidRPr="0052787D">
        <w:rPr>
          <w:b w:val="0"/>
          <w:sz w:val="24"/>
          <w:szCs w:val="24"/>
        </w:rPr>
        <w:t xml:space="preserve">in-service and </w:t>
      </w:r>
      <w:r w:rsidR="00DE095C">
        <w:rPr>
          <w:b w:val="0"/>
          <w:sz w:val="24"/>
          <w:szCs w:val="24"/>
        </w:rPr>
        <w:t xml:space="preserve">program </w:t>
      </w:r>
      <w:r w:rsidRPr="0052787D">
        <w:rPr>
          <w:b w:val="0"/>
          <w:sz w:val="24"/>
          <w:szCs w:val="24"/>
        </w:rPr>
        <w:t>resource</w:t>
      </w:r>
      <w:r w:rsidR="002D3C3E">
        <w:rPr>
          <w:b w:val="0"/>
          <w:sz w:val="24"/>
          <w:szCs w:val="24"/>
        </w:rPr>
        <w:t xml:space="preserve">s pertaining to </w:t>
      </w:r>
      <w:r w:rsidR="000E1980">
        <w:rPr>
          <w:b w:val="0"/>
          <w:sz w:val="24"/>
          <w:szCs w:val="24"/>
        </w:rPr>
        <w:t xml:space="preserve">safely managing a </w:t>
      </w:r>
      <w:r w:rsidR="002D3C3E">
        <w:rPr>
          <w:b w:val="0"/>
          <w:sz w:val="24"/>
          <w:szCs w:val="24"/>
        </w:rPr>
        <w:t>shooting sports program</w:t>
      </w:r>
      <w:r w:rsidRPr="0052787D">
        <w:rPr>
          <w:b w:val="0"/>
          <w:sz w:val="24"/>
          <w:szCs w:val="24"/>
        </w:rPr>
        <w:t>.</w:t>
      </w:r>
    </w:p>
    <w:p w14:paraId="7B6CF11E" w14:textId="7FAD3CB1" w:rsidR="005B0E53" w:rsidRDefault="005B0E53" w:rsidP="00705B44">
      <w:pPr>
        <w:spacing w:after="0" w:line="480" w:lineRule="auto"/>
        <w:jc w:val="center"/>
        <w:rPr>
          <w:rFonts w:ascii="Times New Roman" w:hAnsi="Times New Roman" w:cs="Times New Roman"/>
          <w:b/>
          <w:sz w:val="24"/>
          <w:szCs w:val="24"/>
        </w:rPr>
      </w:pPr>
      <w:r w:rsidRPr="00FE5EEE">
        <w:rPr>
          <w:rFonts w:ascii="Times New Roman" w:hAnsi="Times New Roman" w:cs="Times New Roman"/>
          <w:b/>
          <w:sz w:val="24"/>
          <w:szCs w:val="24"/>
        </w:rPr>
        <w:t>Methods</w:t>
      </w:r>
    </w:p>
    <w:p w14:paraId="745DBD33" w14:textId="69AA0BBF" w:rsidR="00EC60DC" w:rsidRDefault="00276CE2" w:rsidP="00A76607">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researchers used a web-based questionnaire to measure the </w:t>
      </w:r>
      <w:r w:rsidR="00176F99">
        <w:rPr>
          <w:rFonts w:ascii="Times New Roman" w:eastAsia="Times New Roman" w:hAnsi="Times New Roman" w:cs="Times New Roman"/>
          <w:sz w:val="24"/>
          <w:szCs w:val="24"/>
        </w:rPr>
        <w:t xml:space="preserve">knowledge gap </w:t>
      </w:r>
      <w:r>
        <w:rPr>
          <w:rFonts w:ascii="Times New Roman" w:eastAsia="Times New Roman" w:hAnsi="Times New Roman" w:cs="Times New Roman"/>
          <w:sz w:val="24"/>
          <w:szCs w:val="24"/>
        </w:rPr>
        <w:t>of program</w:t>
      </w:r>
      <w:r w:rsidR="00A9178F">
        <w:rPr>
          <w:rFonts w:ascii="Times New Roman" w:eastAsia="Times New Roman" w:hAnsi="Times New Roman" w:cs="Times New Roman"/>
          <w:sz w:val="24"/>
          <w:szCs w:val="24"/>
        </w:rPr>
        <w:t xml:space="preserve"> pro</w:t>
      </w:r>
      <w:r w:rsidR="00A3515E">
        <w:rPr>
          <w:rFonts w:ascii="Times New Roman" w:eastAsia="Times New Roman" w:hAnsi="Times New Roman" w:cs="Times New Roman"/>
          <w:sz w:val="24"/>
          <w:szCs w:val="24"/>
        </w:rPr>
        <w:t>cedura</w:t>
      </w:r>
      <w:r w:rsidR="00A9178F">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standards and </w:t>
      </w:r>
      <w:r w:rsidR="00A9178F">
        <w:rPr>
          <w:rFonts w:ascii="Times New Roman" w:eastAsia="Times New Roman" w:hAnsi="Times New Roman" w:cs="Times New Roman"/>
          <w:sz w:val="24"/>
          <w:szCs w:val="24"/>
        </w:rPr>
        <w:t xml:space="preserve">program leadership </w:t>
      </w:r>
      <w:r>
        <w:rPr>
          <w:rFonts w:ascii="Times New Roman" w:eastAsia="Times New Roman" w:hAnsi="Times New Roman" w:cs="Times New Roman"/>
          <w:sz w:val="24"/>
          <w:szCs w:val="24"/>
        </w:rPr>
        <w:t xml:space="preserve">accountability for managing a county shooting sports program. </w:t>
      </w:r>
      <w:r w:rsidR="00722D97" w:rsidRPr="00A025DD">
        <w:rPr>
          <w:rFonts w:ascii="Times New Roman" w:hAnsi="Times New Roman" w:cs="Times New Roman"/>
          <w:sz w:val="24"/>
          <w:szCs w:val="24"/>
        </w:rPr>
        <w:t>The Tailored Design Method by Dillman, Smyth, and Christian (2009) for Internet questionnaires was used to collect the data</w:t>
      </w:r>
      <w:r w:rsidR="00CC5196">
        <w:rPr>
          <w:rFonts w:ascii="Times New Roman" w:hAnsi="Times New Roman" w:cs="Times New Roman"/>
          <w:sz w:val="24"/>
          <w:szCs w:val="24"/>
        </w:rPr>
        <w:t>.</w:t>
      </w:r>
      <w:r w:rsidR="00722D97">
        <w:rPr>
          <w:rFonts w:ascii="Times New Roman" w:hAnsi="Times New Roman" w:cs="Times New Roman"/>
          <w:sz w:val="24"/>
          <w:szCs w:val="24"/>
        </w:rPr>
        <w:t xml:space="preserve"> </w:t>
      </w:r>
      <w:r>
        <w:rPr>
          <w:rFonts w:ascii="Times New Roman" w:eastAsia="Times New Roman" w:hAnsi="Times New Roman" w:cs="Times New Roman"/>
          <w:sz w:val="24"/>
          <w:szCs w:val="24"/>
        </w:rPr>
        <w:t>R</w:t>
      </w:r>
      <w:r w:rsidRPr="00713388">
        <w:rPr>
          <w:rFonts w:ascii="Times New Roman" w:hAnsi="Times New Roman" w:cs="Times New Roman"/>
          <w:sz w:val="24"/>
          <w:szCs w:val="24"/>
        </w:rPr>
        <w:t>ecommended best practices w</w:t>
      </w:r>
      <w:r>
        <w:rPr>
          <w:rFonts w:ascii="Times New Roman" w:hAnsi="Times New Roman" w:cs="Times New Roman"/>
          <w:sz w:val="24"/>
          <w:szCs w:val="24"/>
        </w:rPr>
        <w:t>er</w:t>
      </w:r>
      <w:r w:rsidRPr="00713388">
        <w:rPr>
          <w:rFonts w:ascii="Times New Roman" w:hAnsi="Times New Roman" w:cs="Times New Roman"/>
          <w:sz w:val="24"/>
          <w:szCs w:val="24"/>
        </w:rPr>
        <w:t xml:space="preserve">e used </w:t>
      </w:r>
      <w:r>
        <w:rPr>
          <w:rFonts w:ascii="Times New Roman" w:hAnsi="Times New Roman" w:cs="Times New Roman"/>
          <w:sz w:val="24"/>
          <w:szCs w:val="24"/>
        </w:rPr>
        <w:t xml:space="preserve">for </w:t>
      </w:r>
      <w:r w:rsidR="001F2AC6">
        <w:rPr>
          <w:rFonts w:ascii="Times New Roman" w:hAnsi="Times New Roman" w:cs="Times New Roman"/>
          <w:sz w:val="24"/>
          <w:szCs w:val="24"/>
        </w:rPr>
        <w:t xml:space="preserve">web-based </w:t>
      </w:r>
      <w:r>
        <w:rPr>
          <w:rFonts w:ascii="Times New Roman" w:hAnsi="Times New Roman" w:cs="Times New Roman"/>
          <w:sz w:val="24"/>
          <w:szCs w:val="24"/>
        </w:rPr>
        <w:t xml:space="preserve">data collection </w:t>
      </w:r>
      <w:r w:rsidRPr="00713388">
        <w:rPr>
          <w:rFonts w:ascii="Times New Roman" w:hAnsi="Times New Roman" w:cs="Times New Roman"/>
          <w:sz w:val="24"/>
          <w:szCs w:val="24"/>
        </w:rPr>
        <w:t xml:space="preserve">such as </w:t>
      </w:r>
      <w:r w:rsidR="001F2AC6">
        <w:rPr>
          <w:rFonts w:ascii="Times New Roman" w:hAnsi="Times New Roman" w:cs="Times New Roman"/>
          <w:sz w:val="24"/>
          <w:szCs w:val="24"/>
        </w:rPr>
        <w:t xml:space="preserve">using </w:t>
      </w:r>
      <w:r w:rsidRPr="00713388">
        <w:rPr>
          <w:rFonts w:ascii="Times New Roman" w:hAnsi="Times New Roman" w:cs="Times New Roman"/>
          <w:sz w:val="24"/>
          <w:szCs w:val="24"/>
        </w:rPr>
        <w:t>multipl</w:t>
      </w:r>
      <w:r w:rsidR="001F2AC6">
        <w:rPr>
          <w:rFonts w:ascii="Times New Roman" w:hAnsi="Times New Roman" w:cs="Times New Roman"/>
          <w:sz w:val="24"/>
          <w:szCs w:val="24"/>
        </w:rPr>
        <w:t>e</w:t>
      </w:r>
      <w:r w:rsidR="00722D97">
        <w:rPr>
          <w:rFonts w:ascii="Times New Roman" w:hAnsi="Times New Roman" w:cs="Times New Roman"/>
          <w:sz w:val="24"/>
          <w:szCs w:val="24"/>
        </w:rPr>
        <w:t xml:space="preserve"> s</w:t>
      </w:r>
      <w:r w:rsidR="001F2AC6">
        <w:rPr>
          <w:rFonts w:ascii="Times New Roman" w:hAnsi="Times New Roman" w:cs="Times New Roman"/>
          <w:sz w:val="24"/>
          <w:szCs w:val="24"/>
        </w:rPr>
        <w:t xml:space="preserve">hort, concise </w:t>
      </w:r>
      <w:r w:rsidR="00722D97">
        <w:rPr>
          <w:rFonts w:ascii="Times New Roman" w:hAnsi="Times New Roman" w:cs="Times New Roman"/>
          <w:sz w:val="24"/>
          <w:szCs w:val="24"/>
        </w:rPr>
        <w:t>mess</w:t>
      </w:r>
      <w:r w:rsidR="001F2AC6">
        <w:rPr>
          <w:rFonts w:ascii="Times New Roman" w:hAnsi="Times New Roman" w:cs="Times New Roman"/>
          <w:sz w:val="24"/>
          <w:szCs w:val="24"/>
        </w:rPr>
        <w:t>a</w:t>
      </w:r>
      <w:r w:rsidR="00722D97">
        <w:rPr>
          <w:rFonts w:ascii="Times New Roman" w:hAnsi="Times New Roman" w:cs="Times New Roman"/>
          <w:sz w:val="24"/>
          <w:szCs w:val="24"/>
        </w:rPr>
        <w:t>ges</w:t>
      </w:r>
      <w:r w:rsidR="001F2AC6">
        <w:rPr>
          <w:rFonts w:ascii="Times New Roman" w:hAnsi="Times New Roman" w:cs="Times New Roman"/>
          <w:sz w:val="24"/>
          <w:szCs w:val="24"/>
        </w:rPr>
        <w:t xml:space="preserve"> </w:t>
      </w:r>
      <w:r w:rsidRPr="00713388">
        <w:rPr>
          <w:rFonts w:ascii="Times New Roman" w:hAnsi="Times New Roman" w:cs="Times New Roman"/>
          <w:sz w:val="24"/>
          <w:szCs w:val="24"/>
        </w:rPr>
        <w:t xml:space="preserve">for </w:t>
      </w:r>
      <w:r w:rsidR="00722D97">
        <w:rPr>
          <w:rFonts w:ascii="Times New Roman" w:hAnsi="Times New Roman" w:cs="Times New Roman"/>
          <w:sz w:val="24"/>
          <w:szCs w:val="24"/>
        </w:rPr>
        <w:t>con</w:t>
      </w:r>
      <w:r w:rsidR="00CC5196">
        <w:rPr>
          <w:rFonts w:ascii="Times New Roman" w:hAnsi="Times New Roman" w:cs="Times New Roman"/>
          <w:sz w:val="24"/>
          <w:szCs w:val="24"/>
        </w:rPr>
        <w:t>ducting</w:t>
      </w:r>
      <w:r w:rsidR="00722D97">
        <w:rPr>
          <w:rFonts w:ascii="Times New Roman" w:hAnsi="Times New Roman" w:cs="Times New Roman"/>
          <w:sz w:val="24"/>
          <w:szCs w:val="24"/>
        </w:rPr>
        <w:t xml:space="preserve"> </w:t>
      </w:r>
      <w:r w:rsidRPr="00713388">
        <w:rPr>
          <w:rFonts w:ascii="Times New Roman" w:hAnsi="Times New Roman" w:cs="Times New Roman"/>
          <w:sz w:val="24"/>
          <w:szCs w:val="24"/>
        </w:rPr>
        <w:t xml:space="preserve">each </w:t>
      </w:r>
      <w:r w:rsidR="00ED0CD1">
        <w:rPr>
          <w:rFonts w:ascii="Times New Roman" w:hAnsi="Times New Roman" w:cs="Times New Roman"/>
          <w:sz w:val="24"/>
          <w:szCs w:val="24"/>
        </w:rPr>
        <w:t xml:space="preserve">contact </w:t>
      </w:r>
      <w:r w:rsidRPr="00713388">
        <w:rPr>
          <w:rFonts w:ascii="Times New Roman" w:hAnsi="Times New Roman" w:cs="Times New Roman"/>
          <w:sz w:val="24"/>
          <w:szCs w:val="24"/>
        </w:rPr>
        <w:t>(Dillman, Smyth, &amp; Christian, 2009; Is</w:t>
      </w:r>
      <w:r w:rsidR="00585CF1">
        <w:rPr>
          <w:rFonts w:ascii="Times New Roman" w:hAnsi="Times New Roman" w:cs="Times New Roman"/>
          <w:sz w:val="24"/>
          <w:szCs w:val="24"/>
        </w:rPr>
        <w:t>rael</w:t>
      </w:r>
      <w:r w:rsidRPr="00713388">
        <w:rPr>
          <w:rFonts w:ascii="Times New Roman" w:hAnsi="Times New Roman" w:cs="Times New Roman"/>
          <w:sz w:val="24"/>
          <w:szCs w:val="24"/>
        </w:rPr>
        <w:t xml:space="preserve">, 2010). </w:t>
      </w:r>
      <w:r w:rsidR="00ED0CD1">
        <w:rPr>
          <w:rFonts w:ascii="Times New Roman" w:eastAsia="Times New Roman" w:hAnsi="Times New Roman" w:cs="Times New Roman"/>
          <w:sz w:val="24"/>
          <w:szCs w:val="24"/>
        </w:rPr>
        <w:t xml:space="preserve">Based on best practices of the tailored designed method, </w:t>
      </w:r>
      <w:r w:rsidR="00315FAB">
        <w:rPr>
          <w:rFonts w:ascii="Times New Roman" w:eastAsia="Times New Roman" w:hAnsi="Times New Roman" w:cs="Times New Roman"/>
          <w:sz w:val="24"/>
          <w:szCs w:val="24"/>
        </w:rPr>
        <w:t>three</w:t>
      </w:r>
      <w:r w:rsidR="00315FAB">
        <w:rPr>
          <w:rFonts w:ascii="Times New Roman" w:hAnsi="Times New Roman" w:cs="Times New Roman"/>
          <w:sz w:val="24"/>
          <w:szCs w:val="24"/>
        </w:rPr>
        <w:t xml:space="preserve"> </w:t>
      </w:r>
      <w:r w:rsidRPr="00713388">
        <w:rPr>
          <w:rFonts w:ascii="Times New Roman" w:hAnsi="Times New Roman" w:cs="Times New Roman"/>
          <w:sz w:val="24"/>
          <w:szCs w:val="24"/>
        </w:rPr>
        <w:t xml:space="preserve">weeks </w:t>
      </w:r>
      <w:r>
        <w:rPr>
          <w:rFonts w:ascii="Times New Roman" w:hAnsi="Times New Roman" w:cs="Times New Roman"/>
          <w:sz w:val="24"/>
          <w:szCs w:val="24"/>
        </w:rPr>
        <w:t xml:space="preserve">were needed </w:t>
      </w:r>
      <w:r w:rsidRPr="00713388">
        <w:rPr>
          <w:rFonts w:ascii="Times New Roman" w:hAnsi="Times New Roman" w:cs="Times New Roman"/>
          <w:sz w:val="24"/>
          <w:szCs w:val="24"/>
        </w:rPr>
        <w:t>for data</w:t>
      </w:r>
      <w:r>
        <w:rPr>
          <w:rFonts w:ascii="Times New Roman" w:hAnsi="Times New Roman" w:cs="Times New Roman"/>
          <w:sz w:val="24"/>
          <w:szCs w:val="24"/>
        </w:rPr>
        <w:t xml:space="preserve"> collection</w:t>
      </w:r>
      <w:r w:rsidR="00EC60DC">
        <w:rPr>
          <w:rFonts w:ascii="Times New Roman" w:hAnsi="Times New Roman" w:cs="Times New Roman"/>
          <w:sz w:val="24"/>
          <w:szCs w:val="24"/>
        </w:rPr>
        <w:t>.</w:t>
      </w:r>
    </w:p>
    <w:p w14:paraId="10DD7A83" w14:textId="7FB53754" w:rsidR="009122C9" w:rsidRPr="00276CE2" w:rsidRDefault="00EC1B32" w:rsidP="005905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study population included all </w:t>
      </w:r>
      <w:r w:rsidR="000A29FA">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 xml:space="preserve">4-H </w:t>
      </w:r>
      <w:r w:rsidR="000A29F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gents employed by UF/IFAS Extension. </w:t>
      </w:r>
      <w:r w:rsidR="000A29FA">
        <w:rPr>
          <w:rFonts w:ascii="Times New Roman" w:eastAsia="Times New Roman" w:hAnsi="Times New Roman" w:cs="Times New Roman"/>
          <w:sz w:val="24"/>
          <w:szCs w:val="24"/>
        </w:rPr>
        <w:t>A list of current County 4-H Agents (</w:t>
      </w:r>
      <w:r w:rsidR="000A29FA">
        <w:rPr>
          <w:rFonts w:ascii="Times New Roman" w:eastAsia="Times New Roman" w:hAnsi="Times New Roman" w:cs="Times New Roman"/>
          <w:i/>
          <w:sz w:val="24"/>
          <w:szCs w:val="24"/>
        </w:rPr>
        <w:t>n</w:t>
      </w:r>
      <w:r w:rsidR="00391646">
        <w:rPr>
          <w:rFonts w:ascii="Times New Roman" w:eastAsia="Times New Roman" w:hAnsi="Times New Roman" w:cs="Times New Roman"/>
          <w:i/>
          <w:sz w:val="24"/>
          <w:szCs w:val="24"/>
        </w:rPr>
        <w:t xml:space="preserve"> </w:t>
      </w:r>
      <w:r w:rsidR="000A29FA">
        <w:rPr>
          <w:rFonts w:ascii="Times New Roman" w:eastAsia="Times New Roman" w:hAnsi="Times New Roman" w:cs="Times New Roman"/>
          <w:i/>
          <w:sz w:val="24"/>
          <w:szCs w:val="24"/>
        </w:rPr>
        <w:t>=</w:t>
      </w:r>
      <w:r w:rsidR="00391646">
        <w:rPr>
          <w:rFonts w:ascii="Times New Roman" w:eastAsia="Times New Roman" w:hAnsi="Times New Roman" w:cs="Times New Roman"/>
          <w:i/>
          <w:sz w:val="24"/>
          <w:szCs w:val="24"/>
        </w:rPr>
        <w:t xml:space="preserve"> </w:t>
      </w:r>
      <w:r w:rsidR="000A29FA">
        <w:rPr>
          <w:rFonts w:ascii="Times New Roman" w:eastAsia="Times New Roman" w:hAnsi="Times New Roman" w:cs="Times New Roman"/>
          <w:i/>
          <w:sz w:val="24"/>
          <w:szCs w:val="24"/>
        </w:rPr>
        <w:t>71</w:t>
      </w:r>
      <w:r w:rsidR="000A29FA">
        <w:rPr>
          <w:rFonts w:ascii="Times New Roman" w:eastAsia="Times New Roman" w:hAnsi="Times New Roman" w:cs="Times New Roman"/>
          <w:sz w:val="24"/>
          <w:szCs w:val="24"/>
        </w:rPr>
        <w:t xml:space="preserve">) was obtained from the UF/IFAS Extension Business Services office. </w:t>
      </w:r>
      <w:r w:rsidR="009122C9" w:rsidRPr="00C2277C">
        <w:rPr>
          <w:rFonts w:ascii="Times New Roman" w:eastAsia="Times New Roman" w:hAnsi="Times New Roman" w:cs="Times New Roman"/>
          <w:sz w:val="24"/>
          <w:szCs w:val="24"/>
        </w:rPr>
        <w:t xml:space="preserve">Due to the </w:t>
      </w:r>
      <w:r w:rsidR="00B47139">
        <w:rPr>
          <w:rFonts w:ascii="Times New Roman" w:eastAsia="Times New Roman" w:hAnsi="Times New Roman" w:cs="Times New Roman"/>
          <w:sz w:val="24"/>
          <w:szCs w:val="24"/>
        </w:rPr>
        <w:t xml:space="preserve">small </w:t>
      </w:r>
      <w:r w:rsidR="009122C9">
        <w:rPr>
          <w:rFonts w:ascii="Times New Roman" w:eastAsia="Times New Roman" w:hAnsi="Times New Roman" w:cs="Times New Roman"/>
          <w:sz w:val="24"/>
          <w:szCs w:val="24"/>
        </w:rPr>
        <w:t xml:space="preserve">population </w:t>
      </w:r>
      <w:r w:rsidR="009122C9" w:rsidRPr="00C2277C">
        <w:rPr>
          <w:rFonts w:ascii="Times New Roman" w:eastAsia="Times New Roman" w:hAnsi="Times New Roman" w:cs="Times New Roman"/>
          <w:sz w:val="24"/>
          <w:szCs w:val="24"/>
        </w:rPr>
        <w:t>size</w:t>
      </w:r>
      <w:r w:rsidR="009122C9">
        <w:rPr>
          <w:rFonts w:ascii="Times New Roman" w:eastAsia="Times New Roman" w:hAnsi="Times New Roman" w:cs="Times New Roman"/>
          <w:sz w:val="24"/>
          <w:szCs w:val="24"/>
        </w:rPr>
        <w:t xml:space="preserve"> </w:t>
      </w:r>
      <w:r w:rsidR="000A29FA">
        <w:rPr>
          <w:rFonts w:ascii="Times New Roman" w:eastAsia="Times New Roman" w:hAnsi="Times New Roman" w:cs="Times New Roman"/>
          <w:sz w:val="24"/>
          <w:szCs w:val="24"/>
        </w:rPr>
        <w:t xml:space="preserve">of County 4-H Agents </w:t>
      </w:r>
      <w:r w:rsidR="009122C9">
        <w:rPr>
          <w:rFonts w:ascii="Times New Roman" w:eastAsia="Times New Roman" w:hAnsi="Times New Roman" w:cs="Times New Roman"/>
          <w:sz w:val="24"/>
          <w:szCs w:val="24"/>
        </w:rPr>
        <w:t>for this study</w:t>
      </w:r>
      <w:r w:rsidR="009122C9" w:rsidRPr="00C2277C">
        <w:rPr>
          <w:rFonts w:ascii="Times New Roman" w:eastAsia="Times New Roman" w:hAnsi="Times New Roman" w:cs="Times New Roman"/>
          <w:sz w:val="24"/>
          <w:szCs w:val="24"/>
        </w:rPr>
        <w:t xml:space="preserve">, </w:t>
      </w:r>
      <w:r w:rsidR="009122C9" w:rsidRPr="004562C5">
        <w:rPr>
          <w:rFonts w:ascii="Times New Roman" w:eastAsia="Times New Roman" w:hAnsi="Times New Roman" w:cs="Times New Roman"/>
          <w:sz w:val="24"/>
          <w:szCs w:val="24"/>
        </w:rPr>
        <w:t>a census w</w:t>
      </w:r>
      <w:r w:rsidR="00276CE2">
        <w:rPr>
          <w:rFonts w:ascii="Times New Roman" w:eastAsia="Times New Roman" w:hAnsi="Times New Roman" w:cs="Times New Roman"/>
          <w:sz w:val="24"/>
          <w:szCs w:val="24"/>
        </w:rPr>
        <w:t xml:space="preserve">as </w:t>
      </w:r>
      <w:r w:rsidR="00B47139">
        <w:rPr>
          <w:rFonts w:ascii="Times New Roman" w:eastAsia="Times New Roman" w:hAnsi="Times New Roman" w:cs="Times New Roman"/>
          <w:sz w:val="24"/>
          <w:szCs w:val="24"/>
        </w:rPr>
        <w:t>conducted in leu of a random sample.</w:t>
      </w:r>
      <w:r w:rsidR="000A29FA">
        <w:rPr>
          <w:rFonts w:ascii="Times New Roman" w:eastAsia="Times New Roman" w:hAnsi="Times New Roman" w:cs="Times New Roman"/>
          <w:sz w:val="24"/>
          <w:szCs w:val="24"/>
        </w:rPr>
        <w:t xml:space="preserve"> A census is suitable when a complete count of the population can be conducted, which eliminates sampling error (Dillman, Smyth, &amp; Christina, 2009).</w:t>
      </w:r>
      <w:r w:rsidR="000A29FA" w:rsidDel="000A29FA">
        <w:rPr>
          <w:rFonts w:ascii="Times New Roman" w:eastAsia="Times New Roman" w:hAnsi="Times New Roman" w:cs="Times New Roman"/>
          <w:sz w:val="24"/>
          <w:szCs w:val="24"/>
        </w:rPr>
        <w:t xml:space="preserve"> </w:t>
      </w:r>
    </w:p>
    <w:p w14:paraId="6F52DD98" w14:textId="7FCB6111" w:rsidR="0044430B" w:rsidRDefault="00D25CCC" w:rsidP="002E23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Pr="00A025DD">
        <w:rPr>
          <w:rFonts w:ascii="Times New Roman" w:hAnsi="Times New Roman" w:cs="Times New Roman"/>
          <w:sz w:val="24"/>
          <w:szCs w:val="24"/>
        </w:rPr>
        <w:t xml:space="preserve">o instrument </w:t>
      </w:r>
      <w:r>
        <w:rPr>
          <w:rFonts w:ascii="Times New Roman" w:hAnsi="Times New Roman" w:cs="Times New Roman"/>
          <w:sz w:val="24"/>
          <w:szCs w:val="24"/>
        </w:rPr>
        <w:t xml:space="preserve">existed </w:t>
      </w:r>
      <w:r w:rsidRPr="00A025DD">
        <w:rPr>
          <w:rFonts w:ascii="Times New Roman" w:hAnsi="Times New Roman" w:cs="Times New Roman"/>
          <w:sz w:val="24"/>
          <w:szCs w:val="24"/>
        </w:rPr>
        <w:t xml:space="preserve">that measured the </w:t>
      </w:r>
      <w:r>
        <w:rPr>
          <w:rFonts w:ascii="Times New Roman" w:hAnsi="Times New Roman" w:cs="Times New Roman"/>
          <w:sz w:val="24"/>
          <w:szCs w:val="24"/>
        </w:rPr>
        <w:t>competenc</w:t>
      </w:r>
      <w:r w:rsidR="006063EA">
        <w:rPr>
          <w:rFonts w:ascii="Times New Roman" w:hAnsi="Times New Roman" w:cs="Times New Roman"/>
          <w:sz w:val="24"/>
          <w:szCs w:val="24"/>
        </w:rPr>
        <w:t>ies needed to manage</w:t>
      </w:r>
      <w:r w:rsidR="006063EA" w:rsidRPr="00ED5628">
        <w:rPr>
          <w:rFonts w:ascii="Times New Roman" w:hAnsi="Times New Roman" w:cs="Times New Roman"/>
          <w:sz w:val="24"/>
          <w:szCs w:val="24"/>
        </w:rPr>
        <w:t xml:space="preserve"> </w:t>
      </w:r>
      <w:r w:rsidR="006063EA">
        <w:rPr>
          <w:rFonts w:ascii="Times New Roman" w:hAnsi="Times New Roman" w:cs="Times New Roman"/>
          <w:sz w:val="24"/>
          <w:szCs w:val="24"/>
        </w:rPr>
        <w:t xml:space="preserve">the </w:t>
      </w:r>
      <w:r w:rsidRPr="00ED5628">
        <w:rPr>
          <w:rFonts w:ascii="Times New Roman" w:hAnsi="Times New Roman" w:cs="Times New Roman"/>
          <w:sz w:val="24"/>
          <w:szCs w:val="24"/>
        </w:rPr>
        <w:t>risks associated with providing a shooting sports program.</w:t>
      </w:r>
      <w:r>
        <w:rPr>
          <w:rFonts w:ascii="Times New Roman" w:hAnsi="Times New Roman" w:cs="Times New Roman"/>
          <w:sz w:val="24"/>
          <w:szCs w:val="24"/>
        </w:rPr>
        <w:t xml:space="preserve"> </w:t>
      </w:r>
      <w:r w:rsidR="006063EA">
        <w:rPr>
          <w:rFonts w:ascii="Times New Roman" w:hAnsi="Times New Roman" w:cs="Times New Roman"/>
          <w:sz w:val="24"/>
          <w:szCs w:val="24"/>
        </w:rPr>
        <w:t xml:space="preserve">The instrument included 22 questions or statements, six of which </w:t>
      </w:r>
      <w:r w:rsidR="004B3820">
        <w:rPr>
          <w:rFonts w:ascii="Times New Roman" w:hAnsi="Times New Roman" w:cs="Times New Roman"/>
          <w:sz w:val="24"/>
          <w:szCs w:val="24"/>
        </w:rPr>
        <w:t>refer to</w:t>
      </w:r>
      <w:r w:rsidR="006063EA">
        <w:rPr>
          <w:rFonts w:ascii="Times New Roman" w:hAnsi="Times New Roman" w:cs="Times New Roman"/>
          <w:sz w:val="24"/>
          <w:szCs w:val="24"/>
        </w:rPr>
        <w:t xml:space="preserve"> demographic and program data and three open-ended questions to solicit more detailed descriptions from respondents. Ten statements were included to measure the respondents’</w:t>
      </w:r>
      <w:r w:rsidR="00A9178F">
        <w:rPr>
          <w:rFonts w:ascii="Times New Roman" w:hAnsi="Times New Roman" w:cs="Times New Roman"/>
          <w:sz w:val="24"/>
          <w:szCs w:val="24"/>
        </w:rPr>
        <w:t xml:space="preserve"> </w:t>
      </w:r>
      <w:proofErr w:type="spellStart"/>
      <w:r w:rsidR="00A9178F">
        <w:rPr>
          <w:rFonts w:ascii="Times New Roman" w:hAnsi="Times New Roman" w:cs="Times New Roman"/>
          <w:sz w:val="24"/>
          <w:szCs w:val="24"/>
        </w:rPr>
        <w:t>percieved</w:t>
      </w:r>
      <w:proofErr w:type="spellEnd"/>
      <w:r w:rsidR="006063EA">
        <w:rPr>
          <w:rFonts w:ascii="Times New Roman" w:hAnsi="Times New Roman" w:cs="Times New Roman"/>
          <w:sz w:val="24"/>
          <w:szCs w:val="24"/>
        </w:rPr>
        <w:t xml:space="preserve"> level of competency of program </w:t>
      </w:r>
      <w:r w:rsidR="00A9178F">
        <w:rPr>
          <w:rFonts w:ascii="Times New Roman" w:hAnsi="Times New Roman" w:cs="Times New Roman"/>
          <w:sz w:val="24"/>
          <w:szCs w:val="24"/>
        </w:rPr>
        <w:t>pro</w:t>
      </w:r>
      <w:r w:rsidR="00A3515E">
        <w:rPr>
          <w:rFonts w:ascii="Times New Roman" w:hAnsi="Times New Roman" w:cs="Times New Roman"/>
          <w:sz w:val="24"/>
          <w:szCs w:val="24"/>
        </w:rPr>
        <w:t>cedura</w:t>
      </w:r>
      <w:r w:rsidR="00A9178F">
        <w:rPr>
          <w:rFonts w:ascii="Times New Roman" w:hAnsi="Times New Roman" w:cs="Times New Roman"/>
          <w:sz w:val="24"/>
          <w:szCs w:val="24"/>
        </w:rPr>
        <w:t xml:space="preserve">l </w:t>
      </w:r>
      <w:r w:rsidR="006063EA">
        <w:rPr>
          <w:rFonts w:ascii="Times New Roman" w:hAnsi="Times New Roman" w:cs="Times New Roman"/>
          <w:sz w:val="24"/>
          <w:szCs w:val="24"/>
        </w:rPr>
        <w:t>standards and</w:t>
      </w:r>
      <w:r w:rsidR="00A9178F">
        <w:rPr>
          <w:rFonts w:ascii="Times New Roman" w:hAnsi="Times New Roman" w:cs="Times New Roman"/>
          <w:sz w:val="24"/>
          <w:szCs w:val="24"/>
        </w:rPr>
        <w:t xml:space="preserve"> program leadership</w:t>
      </w:r>
      <w:r w:rsidR="006063EA">
        <w:rPr>
          <w:rFonts w:ascii="Times New Roman" w:hAnsi="Times New Roman" w:cs="Times New Roman"/>
          <w:sz w:val="24"/>
          <w:szCs w:val="24"/>
        </w:rPr>
        <w:t xml:space="preserve"> accountability </w:t>
      </w:r>
      <w:r w:rsidR="00A9178F">
        <w:rPr>
          <w:rFonts w:ascii="Times New Roman" w:hAnsi="Times New Roman" w:cs="Times New Roman"/>
          <w:sz w:val="24"/>
          <w:szCs w:val="24"/>
        </w:rPr>
        <w:t>principles</w:t>
      </w:r>
      <w:r w:rsidR="006063EA">
        <w:rPr>
          <w:rFonts w:ascii="Times New Roman" w:hAnsi="Times New Roman" w:cs="Times New Roman"/>
          <w:sz w:val="24"/>
          <w:szCs w:val="24"/>
        </w:rPr>
        <w:t>.</w:t>
      </w:r>
      <w:r w:rsidR="00A9178F">
        <w:rPr>
          <w:rFonts w:ascii="Times New Roman" w:hAnsi="Times New Roman" w:cs="Times New Roman"/>
          <w:sz w:val="24"/>
          <w:szCs w:val="24"/>
        </w:rPr>
        <w:t xml:space="preserve"> </w:t>
      </w:r>
      <w:r w:rsidR="006063EA">
        <w:rPr>
          <w:rFonts w:ascii="Times New Roman" w:hAnsi="Times New Roman" w:cs="Times New Roman"/>
          <w:sz w:val="24"/>
          <w:szCs w:val="24"/>
        </w:rPr>
        <w:t xml:space="preserve">Program </w:t>
      </w:r>
      <w:r w:rsidR="00A3515E">
        <w:rPr>
          <w:rFonts w:ascii="Times New Roman" w:hAnsi="Times New Roman" w:cs="Times New Roman"/>
          <w:sz w:val="24"/>
          <w:szCs w:val="24"/>
        </w:rPr>
        <w:t xml:space="preserve">procedural </w:t>
      </w:r>
      <w:r w:rsidR="006063EA">
        <w:rPr>
          <w:rFonts w:ascii="Times New Roman" w:hAnsi="Times New Roman" w:cs="Times New Roman"/>
          <w:sz w:val="24"/>
          <w:szCs w:val="24"/>
        </w:rPr>
        <w:t>standards were measured to identify needs pertaining to the operational functions of the shooting sports program within a county</w:t>
      </w:r>
      <w:r w:rsidR="004B3820">
        <w:rPr>
          <w:rFonts w:ascii="Times New Roman" w:hAnsi="Times New Roman" w:cs="Times New Roman"/>
          <w:sz w:val="24"/>
          <w:szCs w:val="24"/>
        </w:rPr>
        <w:t xml:space="preserve"> whereas the program </w:t>
      </w:r>
      <w:r w:rsidR="00A3515E">
        <w:rPr>
          <w:rFonts w:ascii="Times New Roman" w:hAnsi="Times New Roman" w:cs="Times New Roman"/>
          <w:sz w:val="24"/>
          <w:szCs w:val="24"/>
        </w:rPr>
        <w:t xml:space="preserve">leadership </w:t>
      </w:r>
      <w:r w:rsidR="004B3820">
        <w:rPr>
          <w:rFonts w:ascii="Times New Roman" w:hAnsi="Times New Roman" w:cs="Times New Roman"/>
          <w:sz w:val="24"/>
          <w:szCs w:val="24"/>
        </w:rPr>
        <w:t>accountability construct was measured to determine the needs pertaining to program leadership</w:t>
      </w:r>
      <w:r w:rsidR="00A3515E">
        <w:rPr>
          <w:rFonts w:ascii="Times New Roman" w:hAnsi="Times New Roman" w:cs="Times New Roman"/>
          <w:sz w:val="24"/>
          <w:szCs w:val="24"/>
        </w:rPr>
        <w:t xml:space="preserve"> and accountability principles</w:t>
      </w:r>
      <w:r w:rsidR="004B3820">
        <w:rPr>
          <w:rFonts w:ascii="Times New Roman" w:hAnsi="Times New Roman" w:cs="Times New Roman"/>
          <w:sz w:val="24"/>
          <w:szCs w:val="24"/>
        </w:rPr>
        <w:t xml:space="preserve">. </w:t>
      </w:r>
      <w:r>
        <w:rPr>
          <w:rFonts w:ascii="Times New Roman" w:hAnsi="Times New Roman" w:cs="Times New Roman"/>
          <w:sz w:val="24"/>
          <w:szCs w:val="24"/>
        </w:rPr>
        <w:t>The</w:t>
      </w:r>
      <w:r w:rsidR="00BD6933">
        <w:rPr>
          <w:rFonts w:ascii="Times New Roman" w:hAnsi="Times New Roman" w:cs="Times New Roman"/>
          <w:sz w:val="24"/>
          <w:szCs w:val="24"/>
        </w:rPr>
        <w:t xml:space="preserve"> items were </w:t>
      </w:r>
      <w:r w:rsidR="00454D94">
        <w:rPr>
          <w:rFonts w:ascii="Times New Roman" w:hAnsi="Times New Roman" w:cs="Times New Roman"/>
          <w:sz w:val="24"/>
          <w:szCs w:val="24"/>
        </w:rPr>
        <w:t xml:space="preserve">based on </w:t>
      </w:r>
      <w:r w:rsidR="004B3820">
        <w:rPr>
          <w:rFonts w:ascii="Times New Roman" w:hAnsi="Times New Roman" w:cs="Times New Roman"/>
          <w:sz w:val="24"/>
          <w:szCs w:val="24"/>
        </w:rPr>
        <w:t xml:space="preserve">best practices and </w:t>
      </w:r>
      <w:r w:rsidR="00454D94">
        <w:rPr>
          <w:rFonts w:ascii="Times New Roman" w:hAnsi="Times New Roman" w:cs="Times New Roman"/>
          <w:sz w:val="24"/>
          <w:szCs w:val="24"/>
        </w:rPr>
        <w:t>program standards established by the National 4-H shooting sports committee and resources p</w:t>
      </w:r>
      <w:r>
        <w:rPr>
          <w:rFonts w:ascii="Times New Roman" w:hAnsi="Times New Roman" w:cs="Times New Roman"/>
          <w:sz w:val="24"/>
          <w:szCs w:val="24"/>
        </w:rPr>
        <w:t>r</w:t>
      </w:r>
      <w:r w:rsidR="00454D94">
        <w:rPr>
          <w:rFonts w:ascii="Times New Roman" w:hAnsi="Times New Roman" w:cs="Times New Roman"/>
          <w:sz w:val="24"/>
          <w:szCs w:val="24"/>
        </w:rPr>
        <w:t>ovided during the state level 1 instructor certification workshop.</w:t>
      </w:r>
      <w:r w:rsidR="006063EA">
        <w:rPr>
          <w:rFonts w:ascii="Times New Roman" w:hAnsi="Times New Roman" w:cs="Times New Roman"/>
          <w:sz w:val="24"/>
          <w:szCs w:val="24"/>
        </w:rPr>
        <w:t xml:space="preserve"> </w:t>
      </w:r>
      <w:r w:rsidR="00454D94">
        <w:rPr>
          <w:rFonts w:ascii="Times New Roman" w:hAnsi="Times New Roman" w:cs="Times New Roman"/>
          <w:sz w:val="24"/>
          <w:szCs w:val="24"/>
        </w:rPr>
        <w:t xml:space="preserve"> </w:t>
      </w:r>
    </w:p>
    <w:p w14:paraId="308C51E1" w14:textId="6FAB3850" w:rsidR="00D25CCC" w:rsidRDefault="00D25CCC" w:rsidP="002E23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22DAF">
        <w:rPr>
          <w:rFonts w:ascii="Times New Roman" w:hAnsi="Times New Roman" w:cs="Times New Roman"/>
          <w:sz w:val="24"/>
          <w:szCs w:val="24"/>
        </w:rPr>
        <w:t xml:space="preserve">o ensure reliability and validity were </w:t>
      </w:r>
      <w:r w:rsidR="004562FA">
        <w:rPr>
          <w:rFonts w:ascii="Times New Roman" w:hAnsi="Times New Roman" w:cs="Times New Roman"/>
          <w:sz w:val="24"/>
          <w:szCs w:val="24"/>
        </w:rPr>
        <w:t xml:space="preserve">maximized </w:t>
      </w:r>
      <w:r w:rsidR="00A22DAF">
        <w:rPr>
          <w:rFonts w:ascii="Times New Roman" w:hAnsi="Times New Roman" w:cs="Times New Roman"/>
          <w:sz w:val="24"/>
          <w:szCs w:val="24"/>
        </w:rPr>
        <w:t>t</w:t>
      </w:r>
      <w:r w:rsidR="00317E1D">
        <w:rPr>
          <w:rFonts w:ascii="Times New Roman" w:hAnsi="Times New Roman" w:cs="Times New Roman"/>
          <w:sz w:val="24"/>
          <w:szCs w:val="24"/>
        </w:rPr>
        <w:t xml:space="preserve">he </w:t>
      </w:r>
      <w:r>
        <w:rPr>
          <w:rFonts w:ascii="Times New Roman" w:hAnsi="Times New Roman" w:cs="Times New Roman"/>
          <w:sz w:val="24"/>
          <w:szCs w:val="24"/>
        </w:rPr>
        <w:t xml:space="preserve">instrument </w:t>
      </w:r>
      <w:r w:rsidR="00DF0F0F">
        <w:rPr>
          <w:rFonts w:ascii="Times New Roman" w:hAnsi="Times New Roman" w:cs="Times New Roman"/>
          <w:sz w:val="24"/>
          <w:szCs w:val="24"/>
        </w:rPr>
        <w:t>was reviewed by a</w:t>
      </w:r>
      <w:r w:rsidR="00A22DAF">
        <w:rPr>
          <w:rFonts w:ascii="Times New Roman" w:hAnsi="Times New Roman" w:cs="Times New Roman"/>
          <w:sz w:val="24"/>
          <w:szCs w:val="24"/>
        </w:rPr>
        <w:t xml:space="preserve"> panel of five experts, four University of Florida faculty and one Florida 4-H staff, with a strong familiarity of the state shooting sports program </w:t>
      </w:r>
      <w:r w:rsidR="004B3820">
        <w:rPr>
          <w:rFonts w:ascii="Times New Roman" w:hAnsi="Times New Roman" w:cs="Times New Roman"/>
          <w:sz w:val="24"/>
          <w:szCs w:val="24"/>
        </w:rPr>
        <w:t>(</w:t>
      </w:r>
      <w:proofErr w:type="spellStart"/>
      <w:r w:rsidR="004B3820">
        <w:rPr>
          <w:rFonts w:ascii="Times New Roman" w:hAnsi="Times New Roman" w:cs="Times New Roman"/>
          <w:sz w:val="24"/>
          <w:szCs w:val="24"/>
        </w:rPr>
        <w:t>Shadish</w:t>
      </w:r>
      <w:proofErr w:type="spellEnd"/>
      <w:r w:rsidR="004B3820">
        <w:rPr>
          <w:rFonts w:ascii="Times New Roman" w:hAnsi="Times New Roman" w:cs="Times New Roman"/>
          <w:sz w:val="24"/>
          <w:szCs w:val="24"/>
        </w:rPr>
        <w:t>, Cook, &amp; Campbell, 2002)</w:t>
      </w:r>
      <w:r w:rsidRPr="00A025DD">
        <w:rPr>
          <w:rFonts w:ascii="Times New Roman" w:hAnsi="Times New Roman" w:cs="Times New Roman"/>
          <w:sz w:val="24"/>
          <w:szCs w:val="24"/>
        </w:rPr>
        <w:t xml:space="preserve">. </w:t>
      </w:r>
      <w:r>
        <w:rPr>
          <w:rFonts w:ascii="Times New Roman" w:hAnsi="Times New Roman" w:cs="Times New Roman"/>
          <w:sz w:val="24"/>
          <w:szCs w:val="24"/>
        </w:rPr>
        <w:t>Following t</w:t>
      </w:r>
      <w:r w:rsidRPr="00A025DD">
        <w:rPr>
          <w:rFonts w:ascii="Times New Roman" w:hAnsi="Times New Roman" w:cs="Times New Roman"/>
          <w:sz w:val="24"/>
          <w:szCs w:val="24"/>
        </w:rPr>
        <w:t xml:space="preserve">he </w:t>
      </w:r>
      <w:r>
        <w:rPr>
          <w:rFonts w:ascii="Times New Roman" w:hAnsi="Times New Roman" w:cs="Times New Roman"/>
          <w:sz w:val="24"/>
          <w:szCs w:val="24"/>
        </w:rPr>
        <w:t xml:space="preserve">expert </w:t>
      </w:r>
      <w:r w:rsidRPr="00A025DD">
        <w:rPr>
          <w:rFonts w:ascii="Times New Roman" w:hAnsi="Times New Roman" w:cs="Times New Roman"/>
          <w:sz w:val="24"/>
          <w:szCs w:val="24"/>
        </w:rPr>
        <w:t xml:space="preserve">panel </w:t>
      </w:r>
      <w:r>
        <w:rPr>
          <w:rFonts w:ascii="Times New Roman" w:hAnsi="Times New Roman" w:cs="Times New Roman"/>
          <w:sz w:val="24"/>
          <w:szCs w:val="24"/>
        </w:rPr>
        <w:t xml:space="preserve">review, some </w:t>
      </w:r>
      <w:r w:rsidRPr="003F251B">
        <w:rPr>
          <w:rFonts w:ascii="Times New Roman" w:hAnsi="Times New Roman" w:cs="Times New Roman"/>
          <w:sz w:val="24"/>
          <w:szCs w:val="24"/>
        </w:rPr>
        <w:t>statements w</w:t>
      </w:r>
      <w:r w:rsidR="00EC1B32">
        <w:rPr>
          <w:rFonts w:ascii="Times New Roman" w:hAnsi="Times New Roman" w:cs="Times New Roman"/>
          <w:sz w:val="24"/>
          <w:szCs w:val="24"/>
        </w:rPr>
        <w:t>ere</w:t>
      </w:r>
      <w:r w:rsidRPr="003F251B">
        <w:rPr>
          <w:rFonts w:ascii="Times New Roman" w:hAnsi="Times New Roman" w:cs="Times New Roman"/>
          <w:sz w:val="24"/>
          <w:szCs w:val="24"/>
        </w:rPr>
        <w:t xml:space="preserve"> </w:t>
      </w:r>
      <w:r w:rsidR="00A22DAF" w:rsidRPr="003F251B">
        <w:rPr>
          <w:rFonts w:ascii="Times New Roman" w:hAnsi="Times New Roman" w:cs="Times New Roman"/>
          <w:sz w:val="24"/>
          <w:szCs w:val="24"/>
        </w:rPr>
        <w:t>modified,</w:t>
      </w:r>
      <w:r>
        <w:rPr>
          <w:rFonts w:ascii="Times New Roman" w:hAnsi="Times New Roman" w:cs="Times New Roman"/>
          <w:sz w:val="24"/>
          <w:szCs w:val="24"/>
        </w:rPr>
        <w:t xml:space="preserve"> </w:t>
      </w:r>
      <w:r w:rsidRPr="003F251B">
        <w:rPr>
          <w:rFonts w:ascii="Times New Roman" w:hAnsi="Times New Roman" w:cs="Times New Roman"/>
          <w:sz w:val="24"/>
          <w:szCs w:val="24"/>
        </w:rPr>
        <w:t>and additional statements were added to increase the likelihood of obtaining valid and reliable results.</w:t>
      </w:r>
      <w:r w:rsidR="00ED0CD1">
        <w:rPr>
          <w:rFonts w:ascii="Times New Roman" w:hAnsi="Times New Roman" w:cs="Times New Roman"/>
          <w:sz w:val="24"/>
          <w:szCs w:val="24"/>
        </w:rPr>
        <w:t xml:space="preserve"> The contributions from the </w:t>
      </w:r>
      <w:r w:rsidR="00ED0CD1">
        <w:rPr>
          <w:rFonts w:ascii="Times New Roman" w:hAnsi="Times New Roman" w:cs="Times New Roman"/>
          <w:sz w:val="24"/>
          <w:szCs w:val="24"/>
        </w:rPr>
        <w:lastRenderedPageBreak/>
        <w:t xml:space="preserve">expert panel indicated both constructs were appropriate and encompassed the overarching concept of managing </w:t>
      </w:r>
      <w:r w:rsidR="00317E1D">
        <w:rPr>
          <w:rFonts w:ascii="Times New Roman" w:hAnsi="Times New Roman" w:cs="Times New Roman"/>
          <w:sz w:val="24"/>
          <w:szCs w:val="24"/>
        </w:rPr>
        <w:t xml:space="preserve">risks associated with </w:t>
      </w:r>
      <w:r w:rsidR="00ED0CD1">
        <w:rPr>
          <w:rFonts w:ascii="Times New Roman" w:hAnsi="Times New Roman" w:cs="Times New Roman"/>
          <w:sz w:val="24"/>
          <w:szCs w:val="24"/>
        </w:rPr>
        <w:t>a shooting sports program.</w:t>
      </w:r>
    </w:p>
    <w:p w14:paraId="6170F767" w14:textId="277642E8" w:rsidR="009122C9" w:rsidRPr="00FC4125" w:rsidRDefault="00A22DAF" w:rsidP="002E2331">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Data was collected through Qualtrics, a web-based research software used to collect and analyze data. </w:t>
      </w:r>
      <w:r w:rsidR="00D25CCC" w:rsidRPr="00A025DD">
        <w:rPr>
          <w:rFonts w:ascii="Times New Roman" w:hAnsi="Times New Roman" w:cs="Times New Roman"/>
          <w:sz w:val="24"/>
          <w:szCs w:val="24"/>
        </w:rPr>
        <w:t>The Tailored Design Method</w:t>
      </w:r>
      <w:r>
        <w:rPr>
          <w:rFonts w:ascii="Times New Roman" w:hAnsi="Times New Roman" w:cs="Times New Roman"/>
          <w:sz w:val="24"/>
          <w:szCs w:val="24"/>
        </w:rPr>
        <w:t xml:space="preserve"> (</w:t>
      </w:r>
      <w:r w:rsidR="00D25CCC" w:rsidRPr="00A025DD">
        <w:rPr>
          <w:rFonts w:ascii="Times New Roman" w:hAnsi="Times New Roman" w:cs="Times New Roman"/>
          <w:sz w:val="24"/>
          <w:szCs w:val="24"/>
        </w:rPr>
        <w:t xml:space="preserve">Dillman, Smyth, </w:t>
      </w:r>
      <w:r>
        <w:rPr>
          <w:rFonts w:ascii="Times New Roman" w:hAnsi="Times New Roman" w:cs="Times New Roman"/>
          <w:sz w:val="24"/>
          <w:szCs w:val="24"/>
        </w:rPr>
        <w:t>&amp;</w:t>
      </w:r>
      <w:r w:rsidRPr="00A025DD">
        <w:rPr>
          <w:rFonts w:ascii="Times New Roman" w:hAnsi="Times New Roman" w:cs="Times New Roman"/>
          <w:sz w:val="24"/>
          <w:szCs w:val="24"/>
        </w:rPr>
        <w:t xml:space="preserve"> </w:t>
      </w:r>
      <w:r w:rsidR="00D25CCC" w:rsidRPr="00A025DD">
        <w:rPr>
          <w:rFonts w:ascii="Times New Roman" w:hAnsi="Times New Roman" w:cs="Times New Roman"/>
          <w:sz w:val="24"/>
          <w:szCs w:val="24"/>
        </w:rPr>
        <w:t>Christian</w:t>
      </w:r>
      <w:r>
        <w:rPr>
          <w:rFonts w:ascii="Times New Roman" w:hAnsi="Times New Roman" w:cs="Times New Roman"/>
          <w:sz w:val="24"/>
          <w:szCs w:val="24"/>
        </w:rPr>
        <w:t xml:space="preserve">, </w:t>
      </w:r>
      <w:r w:rsidR="00D25CCC" w:rsidRPr="00A025DD">
        <w:rPr>
          <w:rFonts w:ascii="Times New Roman" w:hAnsi="Times New Roman" w:cs="Times New Roman"/>
          <w:sz w:val="24"/>
          <w:szCs w:val="24"/>
        </w:rPr>
        <w:t xml:space="preserve">2009) </w:t>
      </w:r>
      <w:r>
        <w:rPr>
          <w:rFonts w:ascii="Times New Roman" w:hAnsi="Times New Roman" w:cs="Times New Roman"/>
          <w:sz w:val="24"/>
          <w:szCs w:val="24"/>
        </w:rPr>
        <w:t>was used to increase response rates</w:t>
      </w:r>
      <w:r w:rsidR="00D25CCC" w:rsidRPr="00A025DD">
        <w:rPr>
          <w:rFonts w:ascii="Times New Roman" w:hAnsi="Times New Roman" w:cs="Times New Roman"/>
          <w:sz w:val="24"/>
          <w:szCs w:val="24"/>
        </w:rPr>
        <w:t xml:space="preserve">. </w:t>
      </w:r>
      <w:r w:rsidR="00D25CCC">
        <w:rPr>
          <w:rFonts w:ascii="Times New Roman" w:hAnsi="Times New Roman" w:cs="Times New Roman"/>
          <w:sz w:val="24"/>
          <w:szCs w:val="24"/>
        </w:rPr>
        <w:t xml:space="preserve">A pre-notice, an invitation notice, and three follow-up notices were sent by e-mail to increase response rates. </w:t>
      </w:r>
      <w:r w:rsidR="00D25CCC" w:rsidRPr="00A025DD">
        <w:rPr>
          <w:rFonts w:ascii="Times New Roman" w:hAnsi="Times New Roman" w:cs="Times New Roman"/>
          <w:sz w:val="24"/>
          <w:szCs w:val="24"/>
        </w:rPr>
        <w:t xml:space="preserve">A total of </w:t>
      </w:r>
      <w:r w:rsidR="00D25CCC">
        <w:rPr>
          <w:rFonts w:ascii="Times New Roman" w:hAnsi="Times New Roman" w:cs="Times New Roman"/>
          <w:sz w:val="24"/>
          <w:szCs w:val="24"/>
        </w:rPr>
        <w:t>71</w:t>
      </w:r>
      <w:r w:rsidR="00D25CCC" w:rsidRPr="00A025DD">
        <w:rPr>
          <w:rFonts w:ascii="Times New Roman" w:hAnsi="Times New Roman" w:cs="Times New Roman"/>
          <w:sz w:val="24"/>
          <w:szCs w:val="24"/>
        </w:rPr>
        <w:t xml:space="preserve"> online questionnaires were e-mailed to the population via a Web link. </w:t>
      </w:r>
      <w:r w:rsidR="00D25CCC">
        <w:rPr>
          <w:rFonts w:ascii="Times New Roman" w:hAnsi="Times New Roman" w:cs="Times New Roman"/>
          <w:sz w:val="24"/>
          <w:szCs w:val="24"/>
        </w:rPr>
        <w:t xml:space="preserve">Three </w:t>
      </w:r>
      <w:r w:rsidR="00D25CCC" w:rsidRPr="00A025DD">
        <w:rPr>
          <w:rFonts w:ascii="Times New Roman" w:hAnsi="Times New Roman" w:cs="Times New Roman"/>
          <w:sz w:val="24"/>
          <w:szCs w:val="24"/>
        </w:rPr>
        <w:t xml:space="preserve">e-mails bounced back due to incorrect e-mail addresses. </w:t>
      </w:r>
      <w:r w:rsidR="00D25CCC">
        <w:rPr>
          <w:rFonts w:ascii="Times New Roman" w:hAnsi="Times New Roman" w:cs="Times New Roman"/>
          <w:sz w:val="24"/>
          <w:szCs w:val="24"/>
        </w:rPr>
        <w:t>Th</w:t>
      </w:r>
      <w:r w:rsidR="00DF0F0F">
        <w:rPr>
          <w:rFonts w:ascii="Times New Roman" w:hAnsi="Times New Roman" w:cs="Times New Roman"/>
          <w:sz w:val="24"/>
          <w:szCs w:val="24"/>
        </w:rPr>
        <w:t>e incorrect e-mail addresses were corrected and included in subsequent correspondences. Th</w:t>
      </w:r>
      <w:r w:rsidR="00D25CCC">
        <w:rPr>
          <w:rFonts w:ascii="Times New Roman" w:hAnsi="Times New Roman" w:cs="Times New Roman"/>
          <w:sz w:val="24"/>
          <w:szCs w:val="24"/>
        </w:rPr>
        <w:t>irty</w:t>
      </w:r>
      <w:r w:rsidR="00D25CCC" w:rsidRPr="00A025DD">
        <w:rPr>
          <w:rFonts w:ascii="Times New Roman" w:hAnsi="Times New Roman" w:cs="Times New Roman"/>
          <w:sz w:val="24"/>
          <w:szCs w:val="24"/>
        </w:rPr>
        <w:t>-</w:t>
      </w:r>
      <w:r w:rsidR="00D25CCC">
        <w:rPr>
          <w:rFonts w:ascii="Times New Roman" w:hAnsi="Times New Roman" w:cs="Times New Roman"/>
          <w:sz w:val="24"/>
          <w:szCs w:val="24"/>
        </w:rPr>
        <w:t>s</w:t>
      </w:r>
      <w:r w:rsidR="00537DBA">
        <w:rPr>
          <w:rFonts w:ascii="Times New Roman" w:hAnsi="Times New Roman" w:cs="Times New Roman"/>
          <w:sz w:val="24"/>
          <w:szCs w:val="24"/>
        </w:rPr>
        <w:t>even</w:t>
      </w:r>
      <w:r w:rsidR="00D25CCC" w:rsidRPr="00A025DD">
        <w:rPr>
          <w:rFonts w:ascii="Times New Roman" w:hAnsi="Times New Roman" w:cs="Times New Roman"/>
          <w:sz w:val="24"/>
          <w:szCs w:val="24"/>
        </w:rPr>
        <w:t xml:space="preserve"> questionnaires were completed for an overall response rate of </w:t>
      </w:r>
      <w:r w:rsidR="00D25CCC">
        <w:rPr>
          <w:rFonts w:ascii="Times New Roman" w:hAnsi="Times New Roman" w:cs="Times New Roman"/>
          <w:sz w:val="24"/>
          <w:szCs w:val="24"/>
        </w:rPr>
        <w:t>5</w:t>
      </w:r>
      <w:r w:rsidR="00537DBA">
        <w:rPr>
          <w:rFonts w:ascii="Times New Roman" w:hAnsi="Times New Roman" w:cs="Times New Roman"/>
          <w:sz w:val="24"/>
          <w:szCs w:val="24"/>
        </w:rPr>
        <w:t>2</w:t>
      </w:r>
      <w:r w:rsidR="00D25CCC" w:rsidRPr="00A025DD">
        <w:rPr>
          <w:rFonts w:ascii="Times New Roman" w:hAnsi="Times New Roman" w:cs="Times New Roman"/>
          <w:sz w:val="24"/>
          <w:szCs w:val="24"/>
        </w:rPr>
        <w:t xml:space="preserve">%. </w:t>
      </w:r>
    </w:p>
    <w:p w14:paraId="75102FE0" w14:textId="0471601A" w:rsidR="00927324" w:rsidRDefault="009122C9" w:rsidP="006235E0">
      <w:pPr>
        <w:spacing w:after="0" w:line="480" w:lineRule="auto"/>
        <w:ind w:firstLine="720"/>
        <w:rPr>
          <w:rFonts w:ascii="Times New Roman" w:eastAsia="Calibri" w:hAnsi="Times New Roman" w:cs="Times New Roman"/>
          <w:sz w:val="24"/>
        </w:rPr>
      </w:pPr>
      <w:r>
        <w:rPr>
          <w:rFonts w:ascii="Times New Roman" w:hAnsi="Times New Roman" w:cs="Times New Roman"/>
          <w:sz w:val="24"/>
          <w:szCs w:val="24"/>
        </w:rPr>
        <w:t xml:space="preserve">Once the collection of data </w:t>
      </w:r>
      <w:r w:rsidR="00212580">
        <w:rPr>
          <w:rFonts w:ascii="Times New Roman" w:hAnsi="Times New Roman" w:cs="Times New Roman"/>
          <w:sz w:val="24"/>
          <w:szCs w:val="24"/>
        </w:rPr>
        <w:t>wa</w:t>
      </w:r>
      <w:r>
        <w:rPr>
          <w:rFonts w:ascii="Times New Roman" w:hAnsi="Times New Roman" w:cs="Times New Roman"/>
          <w:sz w:val="24"/>
          <w:szCs w:val="24"/>
        </w:rPr>
        <w:t xml:space="preserve">s complete, </w:t>
      </w:r>
      <w:r w:rsidR="00882D66">
        <w:rPr>
          <w:rFonts w:ascii="Times New Roman" w:hAnsi="Times New Roman" w:cs="Times New Roman"/>
          <w:sz w:val="24"/>
          <w:szCs w:val="24"/>
        </w:rPr>
        <w:t>d</w:t>
      </w:r>
      <w:r w:rsidR="00874878">
        <w:rPr>
          <w:rFonts w:ascii="Times New Roman" w:hAnsi="Times New Roman" w:cs="Times New Roman"/>
          <w:sz w:val="24"/>
          <w:szCs w:val="24"/>
        </w:rPr>
        <w:t xml:space="preserve">escriptive statistics were analyzed for 18 statements. Three </w:t>
      </w:r>
      <w:r w:rsidR="002E24B7">
        <w:rPr>
          <w:rFonts w:ascii="Times New Roman" w:hAnsi="Times New Roman" w:cs="Times New Roman"/>
          <w:sz w:val="24"/>
          <w:szCs w:val="24"/>
        </w:rPr>
        <w:t xml:space="preserve">questions were </w:t>
      </w:r>
      <w:r w:rsidR="00874878">
        <w:rPr>
          <w:rFonts w:ascii="Times New Roman" w:hAnsi="Times New Roman" w:cs="Times New Roman"/>
          <w:sz w:val="24"/>
          <w:szCs w:val="24"/>
        </w:rPr>
        <w:t xml:space="preserve">open-ended </w:t>
      </w:r>
      <w:r w:rsidR="00C156E7">
        <w:rPr>
          <w:rFonts w:ascii="Times New Roman" w:hAnsi="Times New Roman" w:cs="Times New Roman"/>
          <w:sz w:val="24"/>
          <w:szCs w:val="24"/>
        </w:rPr>
        <w:t xml:space="preserve">were </w:t>
      </w:r>
      <w:r w:rsidR="002E24B7">
        <w:rPr>
          <w:rFonts w:ascii="Times New Roman" w:hAnsi="Times New Roman" w:cs="Times New Roman"/>
          <w:sz w:val="24"/>
          <w:szCs w:val="24"/>
        </w:rPr>
        <w:t>also included</w:t>
      </w:r>
      <w:r w:rsidR="00BD6933">
        <w:rPr>
          <w:rFonts w:ascii="Times New Roman" w:hAnsi="Times New Roman" w:cs="Times New Roman"/>
          <w:sz w:val="24"/>
          <w:szCs w:val="24"/>
        </w:rPr>
        <w:t xml:space="preserve"> for which </w:t>
      </w:r>
      <w:r w:rsidR="00FE5EEE">
        <w:rPr>
          <w:rFonts w:ascii="Times New Roman" w:hAnsi="Times New Roman" w:cs="Times New Roman"/>
          <w:sz w:val="24"/>
          <w:szCs w:val="24"/>
        </w:rPr>
        <w:t xml:space="preserve">researchers </w:t>
      </w:r>
      <w:r w:rsidR="002E24B7">
        <w:rPr>
          <w:rFonts w:ascii="Times New Roman" w:hAnsi="Times New Roman" w:cs="Times New Roman"/>
          <w:sz w:val="24"/>
          <w:szCs w:val="24"/>
        </w:rPr>
        <w:t xml:space="preserve">used </w:t>
      </w:r>
      <w:r w:rsidR="00BD6933">
        <w:rPr>
          <w:rFonts w:ascii="Times New Roman" w:hAnsi="Times New Roman" w:cs="Times New Roman"/>
          <w:sz w:val="24"/>
          <w:szCs w:val="24"/>
        </w:rPr>
        <w:t>a simple thematic analysis to reduce data from open-ended questions into identifiable, recurrent themes</w:t>
      </w:r>
      <w:r w:rsidR="00927324">
        <w:rPr>
          <w:rFonts w:ascii="Times New Roman" w:hAnsi="Times New Roman" w:cs="Times New Roman"/>
          <w:sz w:val="24"/>
          <w:szCs w:val="24"/>
        </w:rPr>
        <w:t xml:space="preserve"> (Lincoln &amp; Guba, 1985</w:t>
      </w:r>
      <w:r w:rsidR="00FE5EEE">
        <w:rPr>
          <w:rFonts w:ascii="Times New Roman" w:hAnsi="Times New Roman" w:cs="Times New Roman"/>
          <w:sz w:val="24"/>
          <w:szCs w:val="24"/>
        </w:rPr>
        <w:t xml:space="preserve">; Merriam, </w:t>
      </w:r>
      <w:r w:rsidR="00874878">
        <w:rPr>
          <w:rFonts w:ascii="Times New Roman" w:hAnsi="Times New Roman" w:cs="Times New Roman"/>
          <w:sz w:val="24"/>
          <w:szCs w:val="24"/>
        </w:rPr>
        <w:t>19</w:t>
      </w:r>
      <w:r w:rsidR="00FE5EEE">
        <w:rPr>
          <w:rFonts w:ascii="Times New Roman" w:hAnsi="Times New Roman" w:cs="Times New Roman"/>
          <w:sz w:val="24"/>
          <w:szCs w:val="24"/>
        </w:rPr>
        <w:t>98</w:t>
      </w:r>
      <w:r w:rsidR="00927324">
        <w:rPr>
          <w:rFonts w:ascii="Times New Roman" w:hAnsi="Times New Roman" w:cs="Times New Roman"/>
          <w:sz w:val="24"/>
          <w:szCs w:val="24"/>
        </w:rPr>
        <w:t xml:space="preserve">). </w:t>
      </w:r>
      <w:r w:rsidR="00FE5EEE">
        <w:rPr>
          <w:rFonts w:ascii="Times New Roman" w:eastAsia="Calibri" w:hAnsi="Times New Roman" w:cs="Times New Roman"/>
          <w:sz w:val="24"/>
        </w:rPr>
        <w:t>D</w:t>
      </w:r>
      <w:r w:rsidR="00927324" w:rsidRPr="00704823">
        <w:rPr>
          <w:rFonts w:ascii="Times New Roman" w:eastAsia="Calibri" w:hAnsi="Times New Roman" w:cs="Times New Roman"/>
          <w:sz w:val="24"/>
        </w:rPr>
        <w:t xml:space="preserve">irect quotes from respondents were used to </w:t>
      </w:r>
      <w:r w:rsidR="00874878">
        <w:rPr>
          <w:rFonts w:ascii="Times New Roman" w:eastAsia="Calibri" w:hAnsi="Times New Roman" w:cs="Times New Roman"/>
          <w:sz w:val="24"/>
        </w:rPr>
        <w:t>contribute to the descriptive findings of the study (Merriam, 2009).</w:t>
      </w:r>
      <w:r w:rsidR="00927324" w:rsidRPr="00A74B88">
        <w:rPr>
          <w:rFonts w:ascii="Times New Roman" w:hAnsi="Times New Roman" w:cs="Times New Roman"/>
          <w:sz w:val="24"/>
          <w:szCs w:val="24"/>
        </w:rPr>
        <w:t xml:space="preserve"> </w:t>
      </w:r>
      <w:r w:rsidR="00927324" w:rsidRPr="00704823">
        <w:rPr>
          <w:rFonts w:ascii="Times New Roman" w:eastAsia="Calibri" w:hAnsi="Times New Roman" w:cs="Times New Roman"/>
          <w:sz w:val="24"/>
        </w:rPr>
        <w:t>Bias from the researchers can affect the way qualitative data is analyzed and interpreted</w:t>
      </w:r>
      <w:r w:rsidR="00882D66">
        <w:rPr>
          <w:rFonts w:ascii="Times New Roman" w:eastAsia="Calibri" w:hAnsi="Times New Roman" w:cs="Times New Roman"/>
          <w:sz w:val="24"/>
        </w:rPr>
        <w:t xml:space="preserve"> (Merriam, 2009)</w:t>
      </w:r>
      <w:r w:rsidR="00927324" w:rsidRPr="00704823">
        <w:rPr>
          <w:rFonts w:ascii="Times New Roman" w:eastAsia="Calibri" w:hAnsi="Times New Roman" w:cs="Times New Roman"/>
          <w:sz w:val="24"/>
        </w:rPr>
        <w:t xml:space="preserve">. </w:t>
      </w:r>
      <w:r w:rsidR="00927324" w:rsidRPr="00A74B88">
        <w:rPr>
          <w:rFonts w:ascii="Times New Roman" w:eastAsia="Calibri" w:hAnsi="Times New Roman" w:cs="Times New Roman"/>
          <w:sz w:val="24"/>
        </w:rPr>
        <w:t>For</w:t>
      </w:r>
      <w:r w:rsidR="00927324">
        <w:rPr>
          <w:rFonts w:ascii="Times New Roman" w:eastAsia="Calibri" w:hAnsi="Times New Roman" w:cs="Times New Roman"/>
          <w:sz w:val="24"/>
        </w:rPr>
        <w:t xml:space="preserve"> th</w:t>
      </w:r>
      <w:r w:rsidR="00FE5EEE">
        <w:rPr>
          <w:rFonts w:ascii="Times New Roman" w:eastAsia="Calibri" w:hAnsi="Times New Roman" w:cs="Times New Roman"/>
          <w:sz w:val="24"/>
        </w:rPr>
        <w:t>is</w:t>
      </w:r>
      <w:r w:rsidR="00927324">
        <w:rPr>
          <w:rFonts w:ascii="Times New Roman" w:eastAsia="Calibri" w:hAnsi="Times New Roman" w:cs="Times New Roman"/>
          <w:sz w:val="24"/>
        </w:rPr>
        <w:t xml:space="preserve"> study, one of the researchers is a </w:t>
      </w:r>
      <w:r w:rsidR="00FE5EEE">
        <w:rPr>
          <w:rFonts w:ascii="Times New Roman" w:eastAsia="Calibri" w:hAnsi="Times New Roman" w:cs="Times New Roman"/>
          <w:sz w:val="24"/>
        </w:rPr>
        <w:t>county</w:t>
      </w:r>
      <w:r w:rsidR="00927324">
        <w:rPr>
          <w:rFonts w:ascii="Times New Roman" w:eastAsia="Calibri" w:hAnsi="Times New Roman" w:cs="Times New Roman"/>
          <w:sz w:val="24"/>
        </w:rPr>
        <w:t xml:space="preserve"> </w:t>
      </w:r>
      <w:r w:rsidR="00FE5EEE">
        <w:rPr>
          <w:rFonts w:ascii="Times New Roman" w:eastAsia="Calibri" w:hAnsi="Times New Roman" w:cs="Times New Roman"/>
          <w:sz w:val="24"/>
        </w:rPr>
        <w:t xml:space="preserve">faculty </w:t>
      </w:r>
      <w:r w:rsidR="00927324">
        <w:rPr>
          <w:rFonts w:ascii="Times New Roman" w:eastAsia="Calibri" w:hAnsi="Times New Roman" w:cs="Times New Roman"/>
          <w:sz w:val="24"/>
        </w:rPr>
        <w:t xml:space="preserve">with prior experience in </w:t>
      </w:r>
      <w:r w:rsidR="00FE5EEE">
        <w:rPr>
          <w:rFonts w:ascii="Times New Roman" w:eastAsia="Calibri" w:hAnsi="Times New Roman" w:cs="Times New Roman"/>
          <w:sz w:val="24"/>
        </w:rPr>
        <w:t xml:space="preserve">4-H and </w:t>
      </w:r>
      <w:r w:rsidR="00927324">
        <w:rPr>
          <w:rFonts w:ascii="Times New Roman" w:eastAsia="Calibri" w:hAnsi="Times New Roman" w:cs="Times New Roman"/>
          <w:sz w:val="24"/>
        </w:rPr>
        <w:t>Extension.</w:t>
      </w:r>
      <w:r w:rsidR="004562FA">
        <w:rPr>
          <w:rFonts w:ascii="Times New Roman" w:eastAsia="Calibri" w:hAnsi="Times New Roman" w:cs="Times New Roman"/>
          <w:sz w:val="24"/>
        </w:rPr>
        <w:t xml:space="preserve"> She also conducts programming in shooting sports.</w:t>
      </w:r>
      <w:r w:rsidR="00927324">
        <w:rPr>
          <w:rFonts w:ascii="Times New Roman" w:eastAsia="Calibri" w:hAnsi="Times New Roman" w:cs="Times New Roman"/>
          <w:sz w:val="24"/>
        </w:rPr>
        <w:t xml:space="preserve"> The other researchers are state specialists with </w:t>
      </w:r>
      <w:r w:rsidR="00FE5EEE">
        <w:rPr>
          <w:rFonts w:ascii="Times New Roman" w:eastAsia="Calibri" w:hAnsi="Times New Roman" w:cs="Times New Roman"/>
          <w:sz w:val="24"/>
        </w:rPr>
        <w:t xml:space="preserve">an </w:t>
      </w:r>
      <w:r w:rsidR="00927324">
        <w:rPr>
          <w:rFonts w:ascii="Times New Roman" w:eastAsia="Calibri" w:hAnsi="Times New Roman" w:cs="Times New Roman"/>
          <w:sz w:val="24"/>
        </w:rPr>
        <w:t xml:space="preserve">expertise in </w:t>
      </w:r>
      <w:r w:rsidR="00FE5EEE">
        <w:rPr>
          <w:rFonts w:ascii="Times New Roman" w:eastAsia="Calibri" w:hAnsi="Times New Roman" w:cs="Times New Roman"/>
          <w:sz w:val="24"/>
        </w:rPr>
        <w:t>4-H and Extension</w:t>
      </w:r>
      <w:r w:rsidR="00927324">
        <w:rPr>
          <w:rFonts w:ascii="Times New Roman" w:eastAsia="Calibri" w:hAnsi="Times New Roman" w:cs="Times New Roman"/>
          <w:sz w:val="24"/>
        </w:rPr>
        <w:t>.</w:t>
      </w:r>
    </w:p>
    <w:p w14:paraId="164F08A3" w14:textId="3DCCDAC1" w:rsidR="005B0E53" w:rsidRDefault="005B0E53" w:rsidP="00971D6F">
      <w:pPr>
        <w:spacing w:after="0" w:line="480" w:lineRule="auto"/>
        <w:jc w:val="center"/>
        <w:rPr>
          <w:rFonts w:ascii="Times New Roman" w:hAnsi="Times New Roman" w:cs="Times New Roman"/>
          <w:b/>
          <w:sz w:val="24"/>
          <w:szCs w:val="24"/>
        </w:rPr>
      </w:pPr>
      <w:r w:rsidRPr="00FE5EEE">
        <w:rPr>
          <w:rFonts w:ascii="Times New Roman" w:hAnsi="Times New Roman" w:cs="Times New Roman"/>
          <w:b/>
          <w:sz w:val="24"/>
          <w:szCs w:val="24"/>
        </w:rPr>
        <w:t>Findings</w:t>
      </w:r>
    </w:p>
    <w:p w14:paraId="4AD8B4AD" w14:textId="47B57E84" w:rsidR="003C64E8" w:rsidRPr="009A7304" w:rsidRDefault="003C64E8" w:rsidP="009A7304">
      <w:pPr>
        <w:spacing w:after="0" w:line="480" w:lineRule="auto"/>
        <w:rPr>
          <w:rFonts w:ascii="Times New Roman" w:hAnsi="Times New Roman" w:cs="Times New Roman"/>
          <w:b/>
          <w:sz w:val="24"/>
          <w:szCs w:val="24"/>
        </w:rPr>
      </w:pPr>
      <w:r w:rsidRPr="009A7304">
        <w:rPr>
          <w:rFonts w:ascii="Times New Roman" w:hAnsi="Times New Roman" w:cs="Times New Roman"/>
          <w:b/>
          <w:sz w:val="24"/>
          <w:szCs w:val="24"/>
        </w:rPr>
        <w:t>Objective One Results</w:t>
      </w:r>
    </w:p>
    <w:p w14:paraId="2929DD8B" w14:textId="0BD91D08" w:rsidR="00FD7B44" w:rsidRDefault="00EA5D24" w:rsidP="00FD7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Objective one was </w:t>
      </w:r>
      <w:r w:rsidR="00D7493A">
        <w:rPr>
          <w:rFonts w:ascii="Times New Roman" w:hAnsi="Times New Roman" w:cs="Times New Roman"/>
          <w:sz w:val="24"/>
          <w:szCs w:val="24"/>
        </w:rPr>
        <w:t xml:space="preserve">to describe the scope of the Florida 4-H Shooting Sports program. </w:t>
      </w:r>
      <w:r w:rsidR="00D57F65">
        <w:rPr>
          <w:rFonts w:ascii="Times New Roman" w:hAnsi="Times New Roman" w:cs="Times New Roman"/>
          <w:sz w:val="24"/>
          <w:szCs w:val="24"/>
        </w:rPr>
        <w:t xml:space="preserve">Based on the information provided by UF/IFAS Extension Business Services, there were 51 county 4-H agents employed with UF/IFAS Extension for ten years or less, 11 employed for </w:t>
      </w:r>
      <w:r w:rsidR="006C1D63">
        <w:rPr>
          <w:rFonts w:ascii="Times New Roman" w:hAnsi="Times New Roman" w:cs="Times New Roman"/>
          <w:sz w:val="24"/>
          <w:szCs w:val="24"/>
        </w:rPr>
        <w:t>11-</w:t>
      </w:r>
      <w:r w:rsidR="006C1D63">
        <w:rPr>
          <w:rFonts w:ascii="Times New Roman" w:hAnsi="Times New Roman" w:cs="Times New Roman"/>
          <w:sz w:val="24"/>
          <w:szCs w:val="24"/>
        </w:rPr>
        <w:lastRenderedPageBreak/>
        <w:t xml:space="preserve">15 years, and 16 employed for 16 years or more. </w:t>
      </w:r>
      <w:r w:rsidR="00C23503">
        <w:rPr>
          <w:rFonts w:ascii="Times New Roman" w:hAnsi="Times New Roman" w:cs="Times New Roman"/>
          <w:sz w:val="24"/>
          <w:szCs w:val="24"/>
        </w:rPr>
        <w:t>According to the responses</w:t>
      </w:r>
      <w:r w:rsidR="00F031AD">
        <w:rPr>
          <w:rFonts w:ascii="Times New Roman" w:hAnsi="Times New Roman" w:cs="Times New Roman"/>
          <w:sz w:val="24"/>
          <w:szCs w:val="24"/>
        </w:rPr>
        <w:t xml:space="preserve"> (</w:t>
      </w:r>
      <w:r w:rsidR="00F031AD">
        <w:rPr>
          <w:rFonts w:ascii="Times New Roman" w:hAnsi="Times New Roman" w:cs="Times New Roman"/>
          <w:i/>
          <w:sz w:val="24"/>
          <w:szCs w:val="24"/>
        </w:rPr>
        <w:t>n = 37</w:t>
      </w:r>
      <w:r w:rsidR="00F031AD" w:rsidRPr="00F031AD">
        <w:rPr>
          <w:rFonts w:ascii="Times New Roman" w:hAnsi="Times New Roman" w:cs="Times New Roman"/>
          <w:sz w:val="24"/>
          <w:szCs w:val="24"/>
        </w:rPr>
        <w:t>)</w:t>
      </w:r>
      <w:r w:rsidR="00C23503">
        <w:rPr>
          <w:rFonts w:ascii="Times New Roman" w:hAnsi="Times New Roman" w:cs="Times New Roman"/>
          <w:sz w:val="24"/>
          <w:szCs w:val="24"/>
        </w:rPr>
        <w:t xml:space="preserve">, most </w:t>
      </w:r>
      <w:r w:rsidR="00BC390E">
        <w:rPr>
          <w:rFonts w:ascii="Times New Roman" w:hAnsi="Times New Roman" w:cs="Times New Roman"/>
          <w:sz w:val="24"/>
          <w:szCs w:val="24"/>
        </w:rPr>
        <w:t xml:space="preserve">respondents </w:t>
      </w:r>
      <w:r w:rsidR="009F68C7">
        <w:rPr>
          <w:rFonts w:ascii="Times New Roman" w:hAnsi="Times New Roman" w:cs="Times New Roman"/>
          <w:sz w:val="24"/>
          <w:szCs w:val="24"/>
        </w:rPr>
        <w:t>were</w:t>
      </w:r>
      <w:r w:rsidR="00C23503">
        <w:rPr>
          <w:rFonts w:ascii="Times New Roman" w:hAnsi="Times New Roman" w:cs="Times New Roman"/>
          <w:sz w:val="24"/>
          <w:szCs w:val="24"/>
        </w:rPr>
        <w:t xml:space="preserve"> employed </w:t>
      </w:r>
      <w:r w:rsidR="0003132E">
        <w:rPr>
          <w:rFonts w:ascii="Times New Roman" w:hAnsi="Times New Roman" w:cs="Times New Roman"/>
          <w:sz w:val="24"/>
          <w:szCs w:val="24"/>
        </w:rPr>
        <w:t xml:space="preserve">in Extension </w:t>
      </w:r>
      <w:r w:rsidR="00C23503">
        <w:rPr>
          <w:rFonts w:ascii="Times New Roman" w:hAnsi="Times New Roman" w:cs="Times New Roman"/>
          <w:sz w:val="24"/>
          <w:szCs w:val="24"/>
        </w:rPr>
        <w:t>for ten years or less (</w:t>
      </w:r>
      <w:r w:rsidRPr="00911E3D">
        <w:rPr>
          <w:rFonts w:ascii="Times New Roman" w:hAnsi="Times New Roman" w:cs="Times New Roman"/>
          <w:i/>
          <w:sz w:val="24"/>
          <w:szCs w:val="24"/>
        </w:rPr>
        <w:t xml:space="preserve">n </w:t>
      </w:r>
      <w:r w:rsidR="00C23503">
        <w:rPr>
          <w:rFonts w:ascii="Times New Roman" w:hAnsi="Times New Roman" w:cs="Times New Roman"/>
          <w:sz w:val="24"/>
          <w:szCs w:val="24"/>
        </w:rPr>
        <w:t>=</w:t>
      </w:r>
      <w:r w:rsidR="00391646">
        <w:rPr>
          <w:rFonts w:ascii="Times New Roman" w:hAnsi="Times New Roman" w:cs="Times New Roman"/>
          <w:sz w:val="24"/>
          <w:szCs w:val="24"/>
        </w:rPr>
        <w:t xml:space="preserve"> </w:t>
      </w:r>
      <w:r w:rsidR="00C23503">
        <w:rPr>
          <w:rFonts w:ascii="Times New Roman" w:hAnsi="Times New Roman" w:cs="Times New Roman"/>
          <w:sz w:val="24"/>
          <w:szCs w:val="24"/>
        </w:rPr>
        <w:t>25)</w:t>
      </w:r>
      <w:r w:rsidR="009F68C7">
        <w:rPr>
          <w:rFonts w:ascii="Times New Roman" w:hAnsi="Times New Roman" w:cs="Times New Roman"/>
          <w:sz w:val="24"/>
          <w:szCs w:val="24"/>
        </w:rPr>
        <w:t xml:space="preserve">. </w:t>
      </w:r>
      <w:r w:rsidR="00483901">
        <w:rPr>
          <w:rFonts w:ascii="Times New Roman" w:hAnsi="Times New Roman" w:cs="Times New Roman"/>
          <w:sz w:val="24"/>
          <w:szCs w:val="24"/>
        </w:rPr>
        <w:t>Nine</w:t>
      </w:r>
      <w:r w:rsidR="00624D63">
        <w:rPr>
          <w:rFonts w:ascii="Times New Roman" w:hAnsi="Times New Roman" w:cs="Times New Roman"/>
          <w:sz w:val="24"/>
          <w:szCs w:val="24"/>
        </w:rPr>
        <w:t xml:space="preserve"> </w:t>
      </w:r>
      <w:r w:rsidR="00AC16B5">
        <w:rPr>
          <w:rFonts w:ascii="Times New Roman" w:hAnsi="Times New Roman" w:cs="Times New Roman"/>
          <w:sz w:val="24"/>
          <w:szCs w:val="24"/>
        </w:rPr>
        <w:t xml:space="preserve">respondents </w:t>
      </w:r>
      <w:r w:rsidR="00624D63">
        <w:rPr>
          <w:rFonts w:ascii="Times New Roman" w:hAnsi="Times New Roman" w:cs="Times New Roman"/>
          <w:sz w:val="24"/>
          <w:szCs w:val="24"/>
        </w:rPr>
        <w:t>had</w:t>
      </w:r>
      <w:r w:rsidR="00C23503">
        <w:rPr>
          <w:rFonts w:ascii="Times New Roman" w:hAnsi="Times New Roman" w:cs="Times New Roman"/>
          <w:sz w:val="24"/>
          <w:szCs w:val="24"/>
        </w:rPr>
        <w:t xml:space="preserve"> </w:t>
      </w:r>
      <w:r w:rsidR="00483901">
        <w:rPr>
          <w:rFonts w:ascii="Times New Roman" w:hAnsi="Times New Roman" w:cs="Times New Roman"/>
          <w:sz w:val="24"/>
          <w:szCs w:val="24"/>
        </w:rPr>
        <w:t xml:space="preserve">16 years or </w:t>
      </w:r>
      <w:r w:rsidR="00C23503">
        <w:rPr>
          <w:rFonts w:ascii="Times New Roman" w:hAnsi="Times New Roman" w:cs="Times New Roman"/>
          <w:sz w:val="24"/>
          <w:szCs w:val="24"/>
        </w:rPr>
        <w:t>more of employment with UF/IFAS Extension. The remaining respon</w:t>
      </w:r>
      <w:r w:rsidR="00DE2D9C">
        <w:rPr>
          <w:rFonts w:ascii="Times New Roman" w:hAnsi="Times New Roman" w:cs="Times New Roman"/>
          <w:sz w:val="24"/>
          <w:szCs w:val="24"/>
        </w:rPr>
        <w:t xml:space="preserve">dents </w:t>
      </w:r>
      <w:r w:rsidR="00FD7B44">
        <w:rPr>
          <w:rFonts w:ascii="Times New Roman" w:hAnsi="Times New Roman" w:cs="Times New Roman"/>
          <w:sz w:val="24"/>
          <w:szCs w:val="24"/>
        </w:rPr>
        <w:t>were employed in Extension for 11-15 years</w:t>
      </w:r>
      <w:r w:rsidR="00DE2D9C">
        <w:rPr>
          <w:rFonts w:ascii="Times New Roman" w:hAnsi="Times New Roman" w:cs="Times New Roman"/>
          <w:sz w:val="24"/>
          <w:szCs w:val="24"/>
        </w:rPr>
        <w:t xml:space="preserve"> (</w:t>
      </w:r>
      <w:r w:rsidR="00AC16B5">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AC16B5">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AC16B5">
        <w:rPr>
          <w:rFonts w:ascii="Times New Roman" w:hAnsi="Times New Roman" w:cs="Times New Roman"/>
          <w:i/>
          <w:sz w:val="24"/>
          <w:szCs w:val="24"/>
        </w:rPr>
        <w:t>3</w:t>
      </w:r>
      <w:r w:rsidR="00DE2D9C">
        <w:rPr>
          <w:rFonts w:ascii="Times New Roman" w:hAnsi="Times New Roman" w:cs="Times New Roman"/>
          <w:sz w:val="24"/>
          <w:szCs w:val="24"/>
        </w:rPr>
        <w:t>)</w:t>
      </w:r>
      <w:r w:rsidR="00C23503">
        <w:rPr>
          <w:rFonts w:ascii="Times New Roman" w:hAnsi="Times New Roman" w:cs="Times New Roman"/>
          <w:sz w:val="24"/>
          <w:szCs w:val="24"/>
        </w:rPr>
        <w:t>.</w:t>
      </w:r>
    </w:p>
    <w:p w14:paraId="75E1943E" w14:textId="4624E14E" w:rsidR="00FD7B44" w:rsidRDefault="00A52779" w:rsidP="00FD7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districts were represented in the survey</w:t>
      </w:r>
      <w:r w:rsidR="00FD7B44">
        <w:rPr>
          <w:rFonts w:ascii="Times New Roman" w:hAnsi="Times New Roman" w:cs="Times New Roman"/>
          <w:sz w:val="24"/>
          <w:szCs w:val="24"/>
        </w:rPr>
        <w:t xml:space="preserve"> (</w:t>
      </w:r>
      <w:r w:rsidR="00FD7B44">
        <w:rPr>
          <w:rFonts w:ascii="Times New Roman" w:hAnsi="Times New Roman" w:cs="Times New Roman"/>
          <w:i/>
          <w:sz w:val="24"/>
          <w:szCs w:val="24"/>
        </w:rPr>
        <w:t>n = 37</w:t>
      </w:r>
      <w:r w:rsidR="00FD7B44" w:rsidRPr="00FD7B44">
        <w:rPr>
          <w:rFonts w:ascii="Times New Roman" w:hAnsi="Times New Roman" w:cs="Times New Roman"/>
          <w:sz w:val="24"/>
          <w:szCs w:val="24"/>
        </w:rPr>
        <w:t>)</w:t>
      </w:r>
      <w:r>
        <w:rPr>
          <w:rFonts w:ascii="Times New Roman" w:hAnsi="Times New Roman" w:cs="Times New Roman"/>
          <w:sz w:val="24"/>
          <w:szCs w:val="24"/>
        </w:rPr>
        <w:t xml:space="preserve"> with the </w:t>
      </w:r>
      <w:r w:rsidR="00C23503">
        <w:rPr>
          <w:rFonts w:ascii="Times New Roman" w:hAnsi="Times New Roman" w:cs="Times New Roman"/>
          <w:sz w:val="24"/>
          <w:szCs w:val="24"/>
        </w:rPr>
        <w:t xml:space="preserve">Northeast </w:t>
      </w:r>
      <w:r>
        <w:rPr>
          <w:rFonts w:ascii="Times New Roman" w:hAnsi="Times New Roman" w:cs="Times New Roman"/>
          <w:sz w:val="24"/>
          <w:szCs w:val="24"/>
        </w:rPr>
        <w:t>district ha</w:t>
      </w:r>
      <w:r w:rsidR="009F68C7">
        <w:rPr>
          <w:rFonts w:ascii="Times New Roman" w:hAnsi="Times New Roman" w:cs="Times New Roman"/>
          <w:sz w:val="24"/>
          <w:szCs w:val="24"/>
        </w:rPr>
        <w:t xml:space="preserve">ving </w:t>
      </w:r>
      <w:r>
        <w:rPr>
          <w:rFonts w:ascii="Times New Roman" w:hAnsi="Times New Roman" w:cs="Times New Roman"/>
          <w:sz w:val="24"/>
          <w:szCs w:val="24"/>
        </w:rPr>
        <w:t xml:space="preserve">the highest </w:t>
      </w:r>
      <w:r w:rsidR="00483901">
        <w:rPr>
          <w:rFonts w:ascii="Times New Roman" w:hAnsi="Times New Roman" w:cs="Times New Roman"/>
          <w:sz w:val="24"/>
          <w:szCs w:val="24"/>
        </w:rPr>
        <w:t xml:space="preserve">total </w:t>
      </w:r>
      <w:r w:rsidR="00F40175">
        <w:rPr>
          <w:rFonts w:ascii="Times New Roman" w:hAnsi="Times New Roman" w:cs="Times New Roman"/>
          <w:sz w:val="24"/>
          <w:szCs w:val="24"/>
        </w:rPr>
        <w:t xml:space="preserve">number of </w:t>
      </w:r>
      <w:r>
        <w:rPr>
          <w:rFonts w:ascii="Times New Roman" w:hAnsi="Times New Roman" w:cs="Times New Roman"/>
          <w:sz w:val="24"/>
          <w:szCs w:val="24"/>
        </w:rPr>
        <w:t>respon</w:t>
      </w:r>
      <w:r w:rsidR="00F533AD">
        <w:rPr>
          <w:rFonts w:ascii="Times New Roman" w:hAnsi="Times New Roman" w:cs="Times New Roman"/>
          <w:sz w:val="24"/>
          <w:szCs w:val="24"/>
        </w:rPr>
        <w:t>dents</w:t>
      </w:r>
      <w:r>
        <w:rPr>
          <w:rFonts w:ascii="Times New Roman" w:hAnsi="Times New Roman" w:cs="Times New Roman"/>
          <w:sz w:val="24"/>
          <w:szCs w:val="24"/>
        </w:rPr>
        <w:t xml:space="preserve"> (</w:t>
      </w:r>
      <w:r w:rsidR="00AC16B5">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AC16B5">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AC16B5">
        <w:rPr>
          <w:rFonts w:ascii="Times New Roman" w:hAnsi="Times New Roman" w:cs="Times New Roman"/>
          <w:i/>
          <w:sz w:val="24"/>
          <w:szCs w:val="24"/>
        </w:rPr>
        <w:t>11</w:t>
      </w:r>
      <w:r>
        <w:rPr>
          <w:rFonts w:ascii="Times New Roman" w:hAnsi="Times New Roman" w:cs="Times New Roman"/>
          <w:sz w:val="24"/>
          <w:szCs w:val="24"/>
        </w:rPr>
        <w:t>)</w:t>
      </w:r>
      <w:r w:rsidR="00AF7668">
        <w:rPr>
          <w:rFonts w:ascii="Times New Roman" w:hAnsi="Times New Roman" w:cs="Times New Roman"/>
          <w:sz w:val="24"/>
          <w:szCs w:val="24"/>
        </w:rPr>
        <w:t xml:space="preserve"> representing 10 counties</w:t>
      </w:r>
      <w:r w:rsidR="001A6180">
        <w:rPr>
          <w:rFonts w:ascii="Times New Roman" w:hAnsi="Times New Roman" w:cs="Times New Roman"/>
          <w:sz w:val="24"/>
          <w:szCs w:val="24"/>
        </w:rPr>
        <w:t xml:space="preserve"> out of </w:t>
      </w:r>
      <w:r w:rsidR="00522482">
        <w:rPr>
          <w:rFonts w:ascii="Times New Roman" w:hAnsi="Times New Roman" w:cs="Times New Roman"/>
          <w:sz w:val="24"/>
          <w:szCs w:val="24"/>
        </w:rPr>
        <w:t>17 counties in the district.</w:t>
      </w:r>
      <w:r>
        <w:rPr>
          <w:rFonts w:ascii="Times New Roman" w:hAnsi="Times New Roman" w:cs="Times New Roman"/>
          <w:sz w:val="24"/>
          <w:szCs w:val="24"/>
        </w:rPr>
        <w:t xml:space="preserve"> Central and Southwest districts </w:t>
      </w:r>
      <w:r w:rsidR="00FD7B44">
        <w:rPr>
          <w:rFonts w:ascii="Times New Roman" w:hAnsi="Times New Roman" w:cs="Times New Roman"/>
          <w:sz w:val="24"/>
          <w:szCs w:val="24"/>
        </w:rPr>
        <w:t xml:space="preserve">had </w:t>
      </w:r>
      <w:r>
        <w:rPr>
          <w:rFonts w:ascii="Times New Roman" w:hAnsi="Times New Roman" w:cs="Times New Roman"/>
          <w:sz w:val="24"/>
          <w:szCs w:val="24"/>
        </w:rPr>
        <w:t xml:space="preserve">a response rate each of </w:t>
      </w:r>
      <w:r w:rsidR="00791F08">
        <w:rPr>
          <w:rFonts w:ascii="Times New Roman" w:hAnsi="Times New Roman" w:cs="Times New Roman"/>
          <w:sz w:val="24"/>
          <w:szCs w:val="24"/>
        </w:rPr>
        <w:t>2</w:t>
      </w:r>
      <w:r w:rsidR="00947968">
        <w:rPr>
          <w:rFonts w:ascii="Times New Roman" w:hAnsi="Times New Roman" w:cs="Times New Roman"/>
          <w:sz w:val="24"/>
          <w:szCs w:val="24"/>
        </w:rPr>
        <w:t>2</w:t>
      </w:r>
      <w:r>
        <w:rPr>
          <w:rFonts w:ascii="Times New Roman" w:hAnsi="Times New Roman" w:cs="Times New Roman"/>
          <w:sz w:val="24"/>
          <w:szCs w:val="24"/>
        </w:rPr>
        <w:t>% each (</w:t>
      </w:r>
      <w:r w:rsidR="00AC16B5">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AC16B5">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AC16B5">
        <w:rPr>
          <w:rFonts w:ascii="Times New Roman" w:hAnsi="Times New Roman" w:cs="Times New Roman"/>
          <w:i/>
          <w:sz w:val="24"/>
          <w:szCs w:val="24"/>
        </w:rPr>
        <w:t>8</w:t>
      </w:r>
      <w:r>
        <w:rPr>
          <w:rFonts w:ascii="Times New Roman" w:hAnsi="Times New Roman" w:cs="Times New Roman"/>
          <w:sz w:val="24"/>
          <w:szCs w:val="24"/>
        </w:rPr>
        <w:t xml:space="preserve">). </w:t>
      </w:r>
      <w:r w:rsidR="00522482">
        <w:rPr>
          <w:rFonts w:ascii="Times New Roman" w:hAnsi="Times New Roman" w:cs="Times New Roman"/>
          <w:sz w:val="24"/>
          <w:szCs w:val="24"/>
        </w:rPr>
        <w:t>Central district had eight respon</w:t>
      </w:r>
      <w:r w:rsidR="00F533AD">
        <w:rPr>
          <w:rFonts w:ascii="Times New Roman" w:hAnsi="Times New Roman" w:cs="Times New Roman"/>
          <w:sz w:val="24"/>
          <w:szCs w:val="24"/>
        </w:rPr>
        <w:t>dents</w:t>
      </w:r>
      <w:r w:rsidR="00522482">
        <w:rPr>
          <w:rFonts w:ascii="Times New Roman" w:hAnsi="Times New Roman" w:cs="Times New Roman"/>
          <w:sz w:val="24"/>
          <w:szCs w:val="24"/>
        </w:rPr>
        <w:t xml:space="preserve"> representing eight </w:t>
      </w:r>
      <w:r w:rsidR="00947968">
        <w:rPr>
          <w:rFonts w:ascii="Times New Roman" w:hAnsi="Times New Roman" w:cs="Times New Roman"/>
          <w:sz w:val="24"/>
          <w:szCs w:val="24"/>
        </w:rPr>
        <w:t xml:space="preserve">out of 11 </w:t>
      </w:r>
      <w:r w:rsidR="00522482">
        <w:rPr>
          <w:rFonts w:ascii="Times New Roman" w:hAnsi="Times New Roman" w:cs="Times New Roman"/>
          <w:sz w:val="24"/>
          <w:szCs w:val="24"/>
        </w:rPr>
        <w:t>counties</w:t>
      </w:r>
      <w:r w:rsidR="00813E8B">
        <w:rPr>
          <w:rFonts w:ascii="Times New Roman" w:hAnsi="Times New Roman" w:cs="Times New Roman"/>
          <w:sz w:val="24"/>
          <w:szCs w:val="24"/>
        </w:rPr>
        <w:t xml:space="preserve"> </w:t>
      </w:r>
      <w:r w:rsidR="00947968">
        <w:rPr>
          <w:rFonts w:ascii="Times New Roman" w:hAnsi="Times New Roman" w:cs="Times New Roman"/>
          <w:sz w:val="24"/>
          <w:szCs w:val="24"/>
        </w:rPr>
        <w:t>i</w:t>
      </w:r>
      <w:r w:rsidR="00813E8B">
        <w:rPr>
          <w:rFonts w:ascii="Times New Roman" w:hAnsi="Times New Roman" w:cs="Times New Roman"/>
          <w:sz w:val="24"/>
          <w:szCs w:val="24"/>
        </w:rPr>
        <w:t>n the district</w:t>
      </w:r>
      <w:r w:rsidR="00522482">
        <w:rPr>
          <w:rFonts w:ascii="Times New Roman" w:hAnsi="Times New Roman" w:cs="Times New Roman"/>
          <w:sz w:val="24"/>
          <w:szCs w:val="24"/>
        </w:rPr>
        <w:t xml:space="preserve"> whereas the Southwest district had eight </w:t>
      </w:r>
      <w:r w:rsidR="00F533AD">
        <w:rPr>
          <w:rFonts w:ascii="Times New Roman" w:hAnsi="Times New Roman" w:cs="Times New Roman"/>
          <w:sz w:val="24"/>
          <w:szCs w:val="24"/>
        </w:rPr>
        <w:t xml:space="preserve">respondents representing seven </w:t>
      </w:r>
      <w:r w:rsidR="00947968">
        <w:rPr>
          <w:rFonts w:ascii="Times New Roman" w:hAnsi="Times New Roman" w:cs="Times New Roman"/>
          <w:sz w:val="24"/>
          <w:szCs w:val="24"/>
        </w:rPr>
        <w:t xml:space="preserve">out of 11 </w:t>
      </w:r>
      <w:r w:rsidR="00F533AD">
        <w:rPr>
          <w:rFonts w:ascii="Times New Roman" w:hAnsi="Times New Roman" w:cs="Times New Roman"/>
          <w:sz w:val="24"/>
          <w:szCs w:val="24"/>
        </w:rPr>
        <w:t>counties</w:t>
      </w:r>
      <w:r w:rsidR="00813E8B">
        <w:rPr>
          <w:rFonts w:ascii="Times New Roman" w:hAnsi="Times New Roman" w:cs="Times New Roman"/>
          <w:sz w:val="24"/>
          <w:szCs w:val="24"/>
        </w:rPr>
        <w:t xml:space="preserve"> in the district</w:t>
      </w:r>
      <w:r w:rsidR="00F533A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52475">
        <w:rPr>
          <w:rFonts w:ascii="Times New Roman" w:hAnsi="Times New Roman" w:cs="Times New Roman"/>
          <w:sz w:val="24"/>
          <w:szCs w:val="24"/>
        </w:rPr>
        <w:t xml:space="preserve">Northwest district had a </w:t>
      </w:r>
      <w:r>
        <w:rPr>
          <w:rFonts w:ascii="Times New Roman" w:hAnsi="Times New Roman" w:cs="Times New Roman"/>
          <w:sz w:val="24"/>
          <w:szCs w:val="24"/>
        </w:rPr>
        <w:t>response rate of 1</w:t>
      </w:r>
      <w:r w:rsidR="00C80374">
        <w:rPr>
          <w:rFonts w:ascii="Times New Roman" w:hAnsi="Times New Roman" w:cs="Times New Roman"/>
          <w:sz w:val="24"/>
          <w:szCs w:val="24"/>
        </w:rPr>
        <w:t>6</w:t>
      </w:r>
      <w:r>
        <w:rPr>
          <w:rFonts w:ascii="Times New Roman" w:hAnsi="Times New Roman" w:cs="Times New Roman"/>
          <w:sz w:val="24"/>
          <w:szCs w:val="24"/>
        </w:rPr>
        <w:t xml:space="preserve">% </w:t>
      </w:r>
      <w:r w:rsidR="005E76E0" w:rsidRPr="005E76E0">
        <w:rPr>
          <w:rFonts w:ascii="Times New Roman" w:hAnsi="Times New Roman" w:cs="Times New Roman"/>
          <w:sz w:val="24"/>
          <w:szCs w:val="24"/>
        </w:rPr>
        <w:t>(</w:t>
      </w:r>
      <w:r w:rsidR="005E76E0" w:rsidRPr="005E76E0">
        <w:rPr>
          <w:rFonts w:ascii="Times New Roman" w:hAnsi="Times New Roman" w:cs="Times New Roman"/>
          <w:i/>
          <w:sz w:val="24"/>
          <w:szCs w:val="24"/>
        </w:rPr>
        <w:t>n = 6</w:t>
      </w:r>
      <w:r w:rsidR="005E76E0" w:rsidRPr="00555C6C">
        <w:rPr>
          <w:rFonts w:ascii="Times New Roman" w:hAnsi="Times New Roman" w:cs="Times New Roman"/>
          <w:sz w:val="24"/>
          <w:szCs w:val="24"/>
        </w:rPr>
        <w:t>)</w:t>
      </w:r>
      <w:r w:rsidR="00145A1D">
        <w:rPr>
          <w:rFonts w:ascii="Times New Roman" w:hAnsi="Times New Roman" w:cs="Times New Roman"/>
          <w:sz w:val="24"/>
          <w:szCs w:val="24"/>
        </w:rPr>
        <w:t xml:space="preserve">, representing six </w:t>
      </w:r>
      <w:r w:rsidR="00813E8B">
        <w:rPr>
          <w:rFonts w:ascii="Times New Roman" w:hAnsi="Times New Roman" w:cs="Times New Roman"/>
          <w:sz w:val="24"/>
          <w:szCs w:val="24"/>
        </w:rPr>
        <w:t>out of 16 counties in the district</w:t>
      </w:r>
      <w:r w:rsidR="00145A1D">
        <w:rPr>
          <w:rFonts w:ascii="Times New Roman" w:hAnsi="Times New Roman" w:cs="Times New Roman"/>
          <w:sz w:val="24"/>
          <w:szCs w:val="24"/>
        </w:rPr>
        <w:t>,</w:t>
      </w:r>
      <w:r w:rsidR="00052475">
        <w:rPr>
          <w:rFonts w:ascii="Times New Roman" w:hAnsi="Times New Roman" w:cs="Times New Roman"/>
          <w:sz w:val="24"/>
          <w:szCs w:val="24"/>
        </w:rPr>
        <w:t xml:space="preserve"> </w:t>
      </w:r>
      <w:r w:rsidR="00DF4CDF">
        <w:rPr>
          <w:rFonts w:ascii="Times New Roman" w:hAnsi="Times New Roman" w:cs="Times New Roman"/>
          <w:sz w:val="24"/>
          <w:szCs w:val="24"/>
        </w:rPr>
        <w:t>and the S</w:t>
      </w:r>
      <w:r w:rsidR="00C80374">
        <w:rPr>
          <w:rFonts w:ascii="Times New Roman" w:hAnsi="Times New Roman" w:cs="Times New Roman"/>
          <w:sz w:val="24"/>
          <w:szCs w:val="24"/>
        </w:rPr>
        <w:t xml:space="preserve">outheast district had a response rate of </w:t>
      </w:r>
      <w:r w:rsidR="00DF4CDF">
        <w:rPr>
          <w:rFonts w:ascii="Times New Roman" w:hAnsi="Times New Roman" w:cs="Times New Roman"/>
          <w:sz w:val="24"/>
          <w:szCs w:val="24"/>
        </w:rPr>
        <w:t>11</w:t>
      </w:r>
      <w:r>
        <w:rPr>
          <w:rFonts w:ascii="Times New Roman" w:hAnsi="Times New Roman" w:cs="Times New Roman"/>
          <w:sz w:val="24"/>
          <w:szCs w:val="24"/>
        </w:rPr>
        <w:t xml:space="preserve">% </w:t>
      </w:r>
      <w:r w:rsidR="005E76E0">
        <w:rPr>
          <w:rFonts w:ascii="Times New Roman" w:hAnsi="Times New Roman" w:cs="Times New Roman"/>
          <w:sz w:val="24"/>
          <w:szCs w:val="24"/>
        </w:rPr>
        <w:t>(</w:t>
      </w:r>
      <w:r w:rsidR="005E76E0" w:rsidRPr="00555C6C">
        <w:rPr>
          <w:rFonts w:ascii="Times New Roman" w:hAnsi="Times New Roman" w:cs="Times New Roman"/>
          <w:i/>
          <w:sz w:val="24"/>
          <w:szCs w:val="24"/>
        </w:rPr>
        <w:t>n = 4</w:t>
      </w:r>
      <w:r w:rsidR="005E76E0">
        <w:rPr>
          <w:rFonts w:ascii="Times New Roman" w:hAnsi="Times New Roman" w:cs="Times New Roman"/>
          <w:sz w:val="24"/>
          <w:szCs w:val="24"/>
        </w:rPr>
        <w:t>)</w:t>
      </w:r>
      <w:r w:rsidR="00145A1D">
        <w:rPr>
          <w:rFonts w:ascii="Times New Roman" w:hAnsi="Times New Roman" w:cs="Times New Roman"/>
          <w:sz w:val="24"/>
          <w:szCs w:val="24"/>
        </w:rPr>
        <w:t>, representing four counties</w:t>
      </w:r>
      <w:r w:rsidR="00813E8B">
        <w:rPr>
          <w:rFonts w:ascii="Times New Roman" w:hAnsi="Times New Roman" w:cs="Times New Roman"/>
          <w:sz w:val="24"/>
          <w:szCs w:val="24"/>
        </w:rPr>
        <w:t xml:space="preserve"> out of 12 counties and the Seminole tribe in the district</w:t>
      </w:r>
      <w:r w:rsidR="00DF4CDF">
        <w:rPr>
          <w:rFonts w:ascii="Times New Roman" w:hAnsi="Times New Roman" w:cs="Times New Roman"/>
          <w:sz w:val="24"/>
          <w:szCs w:val="24"/>
        </w:rPr>
        <w:t>.</w:t>
      </w:r>
    </w:p>
    <w:p w14:paraId="490FAAD2" w14:textId="14E37A90" w:rsidR="00003DA2" w:rsidRDefault="00F45F48" w:rsidP="00FD7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Thirty-</w:t>
      </w:r>
      <w:r w:rsidR="000336EF">
        <w:rPr>
          <w:rFonts w:ascii="Times New Roman" w:hAnsi="Times New Roman" w:cs="Times New Roman"/>
          <w:sz w:val="24"/>
          <w:szCs w:val="24"/>
        </w:rPr>
        <w:t>two</w:t>
      </w:r>
      <w:r>
        <w:rPr>
          <w:rFonts w:ascii="Times New Roman" w:hAnsi="Times New Roman" w:cs="Times New Roman"/>
          <w:sz w:val="24"/>
          <w:szCs w:val="24"/>
        </w:rPr>
        <w:t xml:space="preserve"> respondents indicated their county offered a shooting sports program. Five respondents indicated a shooting sports program was not currently offered but had interest in offering it in the future. </w:t>
      </w:r>
      <w:r w:rsidR="00003DA2">
        <w:rPr>
          <w:rFonts w:ascii="Times New Roman" w:hAnsi="Times New Roman" w:cs="Times New Roman"/>
          <w:sz w:val="24"/>
          <w:szCs w:val="24"/>
        </w:rPr>
        <w:t xml:space="preserve">Table 1 provides a brief description of </w:t>
      </w:r>
      <w:r w:rsidR="00092721">
        <w:rPr>
          <w:rFonts w:ascii="Times New Roman" w:hAnsi="Times New Roman" w:cs="Times New Roman"/>
          <w:sz w:val="24"/>
          <w:szCs w:val="24"/>
        </w:rPr>
        <w:t xml:space="preserve">the demographic characteristics of </w:t>
      </w:r>
      <w:r w:rsidR="00003DA2">
        <w:rPr>
          <w:rFonts w:ascii="Times New Roman" w:hAnsi="Times New Roman" w:cs="Times New Roman"/>
          <w:sz w:val="24"/>
          <w:szCs w:val="24"/>
        </w:rPr>
        <w:t>survey respondents</w:t>
      </w:r>
      <w:r w:rsidR="00092721">
        <w:rPr>
          <w:rFonts w:ascii="Times New Roman" w:hAnsi="Times New Roman" w:cs="Times New Roman"/>
          <w:sz w:val="24"/>
          <w:szCs w:val="24"/>
        </w:rPr>
        <w:t xml:space="preserve"> versus non-respondents</w:t>
      </w:r>
      <w:r w:rsidR="00003DA2">
        <w:rPr>
          <w:rFonts w:ascii="Times New Roman" w:hAnsi="Times New Roman" w:cs="Times New Roman"/>
          <w:sz w:val="24"/>
          <w:szCs w:val="24"/>
        </w:rPr>
        <w:t>.</w:t>
      </w:r>
    </w:p>
    <w:tbl>
      <w:tblPr>
        <w:tblStyle w:val="TableGrid1"/>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045"/>
        <w:gridCol w:w="4234"/>
        <w:gridCol w:w="872"/>
        <w:gridCol w:w="895"/>
        <w:gridCol w:w="929"/>
        <w:gridCol w:w="1385"/>
      </w:tblGrid>
      <w:tr w:rsidR="00BC390E" w:rsidRPr="00F85009" w14:paraId="0AEEF41A" w14:textId="77777777" w:rsidTr="00F40713">
        <w:trPr>
          <w:trHeight w:val="552"/>
          <w:jc w:val="center"/>
        </w:trPr>
        <w:tc>
          <w:tcPr>
            <w:tcW w:w="9360" w:type="dxa"/>
            <w:gridSpan w:val="6"/>
            <w:tcBorders>
              <w:top w:val="nil"/>
              <w:bottom w:val="single" w:sz="4" w:space="0" w:color="auto"/>
            </w:tcBorders>
          </w:tcPr>
          <w:p w14:paraId="682FC03E" w14:textId="35D62734" w:rsidR="00BC390E" w:rsidRPr="00575F46" w:rsidRDefault="00BC390E" w:rsidP="0059057C">
            <w:pPr>
              <w:rPr>
                <w:i/>
              </w:rPr>
            </w:pPr>
            <w:r w:rsidRPr="00911E3D">
              <w:rPr>
                <w:i/>
              </w:rPr>
              <w:t>Table 1. Demographic</w:t>
            </w:r>
            <w:r>
              <w:t xml:space="preserve"> </w:t>
            </w:r>
            <w:r w:rsidRPr="00575F46">
              <w:rPr>
                <w:i/>
              </w:rPr>
              <w:t xml:space="preserve">Characteristics of </w:t>
            </w:r>
            <w:r>
              <w:rPr>
                <w:i/>
              </w:rPr>
              <w:t>Respondents versus Non-respondents.</w:t>
            </w:r>
          </w:p>
        </w:tc>
      </w:tr>
      <w:tr w:rsidR="00BC390E" w:rsidRPr="00F85009" w14:paraId="24584D46" w14:textId="77777777" w:rsidTr="00F40713">
        <w:trPr>
          <w:jc w:val="center"/>
        </w:trPr>
        <w:tc>
          <w:tcPr>
            <w:tcW w:w="5279" w:type="dxa"/>
            <w:gridSpan w:val="2"/>
            <w:tcBorders>
              <w:top w:val="single" w:sz="4" w:space="0" w:color="auto"/>
              <w:bottom w:val="single" w:sz="4" w:space="0" w:color="auto"/>
              <w:right w:val="nil"/>
            </w:tcBorders>
          </w:tcPr>
          <w:p w14:paraId="72245FEE" w14:textId="77777777" w:rsidR="00BC390E" w:rsidRPr="00F85009" w:rsidRDefault="00BC390E" w:rsidP="007B51BE"/>
        </w:tc>
        <w:tc>
          <w:tcPr>
            <w:tcW w:w="1767" w:type="dxa"/>
            <w:gridSpan w:val="2"/>
            <w:tcBorders>
              <w:top w:val="single" w:sz="4" w:space="0" w:color="auto"/>
              <w:bottom w:val="single" w:sz="4" w:space="0" w:color="auto"/>
              <w:right w:val="nil"/>
            </w:tcBorders>
          </w:tcPr>
          <w:p w14:paraId="17FD5480" w14:textId="5B060866" w:rsidR="00BC390E" w:rsidRPr="00F85009" w:rsidRDefault="00BC390E" w:rsidP="004548E0">
            <w:pPr>
              <w:jc w:val="center"/>
              <w:rPr>
                <w:i/>
              </w:rPr>
            </w:pPr>
            <w:r>
              <w:rPr>
                <w:i/>
              </w:rPr>
              <w:t>Respondents</w:t>
            </w:r>
          </w:p>
        </w:tc>
        <w:tc>
          <w:tcPr>
            <w:tcW w:w="2314" w:type="dxa"/>
            <w:gridSpan w:val="2"/>
            <w:tcBorders>
              <w:top w:val="single" w:sz="4" w:space="0" w:color="auto"/>
              <w:left w:val="nil"/>
              <w:bottom w:val="single" w:sz="4" w:space="0" w:color="auto"/>
            </w:tcBorders>
          </w:tcPr>
          <w:p w14:paraId="0D4ED544" w14:textId="4FCB6C0F" w:rsidR="00BC390E" w:rsidRPr="00F85009" w:rsidRDefault="00BC390E" w:rsidP="004548E0">
            <w:pPr>
              <w:jc w:val="center"/>
              <w:rPr>
                <w:i/>
              </w:rPr>
            </w:pPr>
            <w:r>
              <w:rPr>
                <w:i/>
              </w:rPr>
              <w:t>Non-respondents</w:t>
            </w:r>
          </w:p>
        </w:tc>
      </w:tr>
      <w:tr w:rsidR="00BC390E" w:rsidRPr="00F85009" w14:paraId="5CCB0E11" w14:textId="77777777" w:rsidTr="00BC390E">
        <w:trPr>
          <w:jc w:val="center"/>
        </w:trPr>
        <w:tc>
          <w:tcPr>
            <w:tcW w:w="5279" w:type="dxa"/>
            <w:gridSpan w:val="2"/>
            <w:tcBorders>
              <w:top w:val="single" w:sz="4" w:space="0" w:color="auto"/>
              <w:bottom w:val="single" w:sz="4" w:space="0" w:color="auto"/>
              <w:right w:val="nil"/>
            </w:tcBorders>
          </w:tcPr>
          <w:p w14:paraId="3DD66268" w14:textId="77777777" w:rsidR="00BC390E" w:rsidRPr="00F85009" w:rsidRDefault="00BC390E" w:rsidP="00BC390E"/>
        </w:tc>
        <w:tc>
          <w:tcPr>
            <w:tcW w:w="872" w:type="dxa"/>
            <w:tcBorders>
              <w:top w:val="single" w:sz="4" w:space="0" w:color="auto"/>
              <w:bottom w:val="single" w:sz="4" w:space="0" w:color="auto"/>
              <w:right w:val="nil"/>
            </w:tcBorders>
          </w:tcPr>
          <w:p w14:paraId="648A074C" w14:textId="74E7871A" w:rsidR="00BC390E" w:rsidRDefault="00BC390E" w:rsidP="004548E0">
            <w:pPr>
              <w:jc w:val="center"/>
              <w:rPr>
                <w:i/>
              </w:rPr>
            </w:pPr>
            <w:r>
              <w:rPr>
                <w:i/>
              </w:rPr>
              <w:t>f</w:t>
            </w:r>
          </w:p>
        </w:tc>
        <w:tc>
          <w:tcPr>
            <w:tcW w:w="895" w:type="dxa"/>
            <w:tcBorders>
              <w:top w:val="single" w:sz="4" w:space="0" w:color="auto"/>
              <w:bottom w:val="single" w:sz="4" w:space="0" w:color="auto"/>
              <w:right w:val="nil"/>
            </w:tcBorders>
          </w:tcPr>
          <w:p w14:paraId="1E46CE72" w14:textId="7CCFD7B1" w:rsidR="00BC390E" w:rsidRDefault="00BC390E" w:rsidP="004548E0">
            <w:pPr>
              <w:jc w:val="center"/>
              <w:rPr>
                <w:i/>
              </w:rPr>
            </w:pPr>
            <w:r>
              <w:rPr>
                <w:i/>
              </w:rPr>
              <w:t>%</w:t>
            </w:r>
          </w:p>
        </w:tc>
        <w:tc>
          <w:tcPr>
            <w:tcW w:w="929" w:type="dxa"/>
            <w:tcBorders>
              <w:top w:val="single" w:sz="4" w:space="0" w:color="auto"/>
              <w:left w:val="nil"/>
              <w:bottom w:val="single" w:sz="4" w:space="0" w:color="auto"/>
              <w:right w:val="nil"/>
            </w:tcBorders>
          </w:tcPr>
          <w:p w14:paraId="1D6AAB1B" w14:textId="4C928FD2" w:rsidR="00BC390E" w:rsidRPr="00F85009" w:rsidRDefault="00BC390E" w:rsidP="004548E0">
            <w:pPr>
              <w:jc w:val="center"/>
              <w:rPr>
                <w:i/>
              </w:rPr>
            </w:pPr>
            <w:r w:rsidRPr="00F85009">
              <w:rPr>
                <w:i/>
              </w:rPr>
              <w:t>f</w:t>
            </w:r>
          </w:p>
        </w:tc>
        <w:tc>
          <w:tcPr>
            <w:tcW w:w="1385" w:type="dxa"/>
            <w:tcBorders>
              <w:top w:val="single" w:sz="4" w:space="0" w:color="auto"/>
              <w:left w:val="nil"/>
              <w:bottom w:val="single" w:sz="4" w:space="0" w:color="auto"/>
            </w:tcBorders>
          </w:tcPr>
          <w:p w14:paraId="2032ED6C" w14:textId="2DA44222" w:rsidR="00BC390E" w:rsidRPr="00F85009" w:rsidRDefault="00BC390E" w:rsidP="004548E0">
            <w:pPr>
              <w:jc w:val="center"/>
              <w:rPr>
                <w:i/>
              </w:rPr>
            </w:pPr>
            <w:r w:rsidRPr="00F85009">
              <w:rPr>
                <w:i/>
              </w:rPr>
              <w:t>%</w:t>
            </w:r>
          </w:p>
        </w:tc>
      </w:tr>
      <w:tr w:rsidR="00BC390E" w:rsidRPr="00F85009" w14:paraId="28D5271B" w14:textId="77777777" w:rsidTr="005A4FAF">
        <w:trPr>
          <w:jc w:val="center"/>
        </w:trPr>
        <w:tc>
          <w:tcPr>
            <w:tcW w:w="5279" w:type="dxa"/>
            <w:gridSpan w:val="2"/>
            <w:tcBorders>
              <w:top w:val="single" w:sz="4" w:space="0" w:color="auto"/>
              <w:left w:val="nil"/>
              <w:bottom w:val="nil"/>
              <w:right w:val="nil"/>
            </w:tcBorders>
          </w:tcPr>
          <w:p w14:paraId="6A99396A" w14:textId="1AFB24E8" w:rsidR="00BC390E" w:rsidRPr="00F85009" w:rsidRDefault="00BC390E" w:rsidP="00BC390E">
            <w:r>
              <w:t>Years W</w:t>
            </w:r>
            <w:r w:rsidRPr="00F85009">
              <w:t>orking in Extension</w:t>
            </w:r>
          </w:p>
        </w:tc>
        <w:tc>
          <w:tcPr>
            <w:tcW w:w="872" w:type="dxa"/>
            <w:tcBorders>
              <w:top w:val="single" w:sz="4" w:space="0" w:color="auto"/>
              <w:left w:val="nil"/>
              <w:bottom w:val="nil"/>
              <w:right w:val="nil"/>
            </w:tcBorders>
          </w:tcPr>
          <w:p w14:paraId="3B99D922" w14:textId="77777777" w:rsidR="00BC390E" w:rsidRPr="00F85009" w:rsidRDefault="00BC390E" w:rsidP="004548E0">
            <w:pPr>
              <w:jc w:val="center"/>
            </w:pPr>
          </w:p>
        </w:tc>
        <w:tc>
          <w:tcPr>
            <w:tcW w:w="895" w:type="dxa"/>
            <w:tcBorders>
              <w:top w:val="single" w:sz="4" w:space="0" w:color="auto"/>
              <w:left w:val="nil"/>
              <w:bottom w:val="nil"/>
              <w:right w:val="nil"/>
            </w:tcBorders>
          </w:tcPr>
          <w:p w14:paraId="3D98D125" w14:textId="77777777" w:rsidR="00BC390E" w:rsidRPr="00F85009" w:rsidRDefault="00BC390E" w:rsidP="004548E0">
            <w:pPr>
              <w:jc w:val="center"/>
            </w:pPr>
          </w:p>
        </w:tc>
        <w:tc>
          <w:tcPr>
            <w:tcW w:w="929" w:type="dxa"/>
            <w:tcBorders>
              <w:top w:val="single" w:sz="4" w:space="0" w:color="auto"/>
              <w:left w:val="nil"/>
              <w:bottom w:val="nil"/>
              <w:right w:val="nil"/>
            </w:tcBorders>
          </w:tcPr>
          <w:p w14:paraId="133C8030" w14:textId="6C9F7D5A" w:rsidR="00BC390E" w:rsidRPr="00F85009" w:rsidRDefault="00BC390E" w:rsidP="004548E0">
            <w:pPr>
              <w:jc w:val="center"/>
            </w:pPr>
          </w:p>
        </w:tc>
        <w:tc>
          <w:tcPr>
            <w:tcW w:w="1385" w:type="dxa"/>
            <w:tcBorders>
              <w:top w:val="single" w:sz="4" w:space="0" w:color="auto"/>
              <w:left w:val="nil"/>
              <w:bottom w:val="nil"/>
            </w:tcBorders>
          </w:tcPr>
          <w:p w14:paraId="130E5B67" w14:textId="77777777" w:rsidR="00BC390E" w:rsidRPr="00F85009" w:rsidRDefault="00BC390E" w:rsidP="004548E0">
            <w:pPr>
              <w:jc w:val="center"/>
            </w:pPr>
          </w:p>
        </w:tc>
      </w:tr>
      <w:tr w:rsidR="00DB6ECB" w:rsidRPr="00F85009" w14:paraId="107FAF7C" w14:textId="77777777" w:rsidTr="005A4FAF">
        <w:trPr>
          <w:jc w:val="center"/>
        </w:trPr>
        <w:tc>
          <w:tcPr>
            <w:tcW w:w="1045" w:type="dxa"/>
            <w:tcBorders>
              <w:top w:val="nil"/>
              <w:bottom w:val="nil"/>
              <w:right w:val="nil"/>
            </w:tcBorders>
          </w:tcPr>
          <w:p w14:paraId="144A027D" w14:textId="77777777" w:rsidR="00DB6ECB" w:rsidRPr="00F85009" w:rsidRDefault="00DB6ECB" w:rsidP="00DB6ECB"/>
        </w:tc>
        <w:tc>
          <w:tcPr>
            <w:tcW w:w="4234" w:type="dxa"/>
            <w:tcBorders>
              <w:top w:val="nil"/>
              <w:left w:val="nil"/>
              <w:bottom w:val="nil"/>
              <w:right w:val="nil"/>
            </w:tcBorders>
          </w:tcPr>
          <w:p w14:paraId="764E3A6B" w14:textId="5002D489" w:rsidR="00DB6ECB" w:rsidRPr="00F85009" w:rsidRDefault="00DB6ECB" w:rsidP="00DB6ECB">
            <w:r>
              <w:t>0</w:t>
            </w:r>
            <w:r w:rsidRPr="00F85009">
              <w:t>-5 years</w:t>
            </w:r>
          </w:p>
        </w:tc>
        <w:tc>
          <w:tcPr>
            <w:tcW w:w="872" w:type="dxa"/>
            <w:tcBorders>
              <w:top w:val="nil"/>
              <w:left w:val="nil"/>
              <w:bottom w:val="nil"/>
              <w:right w:val="nil"/>
            </w:tcBorders>
          </w:tcPr>
          <w:p w14:paraId="5FF611F5" w14:textId="6E7B844D" w:rsidR="00DB6ECB" w:rsidRDefault="00DB6ECB" w:rsidP="004548E0">
            <w:pPr>
              <w:jc w:val="center"/>
            </w:pPr>
            <w:r>
              <w:t>15</w:t>
            </w:r>
          </w:p>
        </w:tc>
        <w:tc>
          <w:tcPr>
            <w:tcW w:w="895" w:type="dxa"/>
            <w:tcBorders>
              <w:top w:val="nil"/>
              <w:left w:val="nil"/>
              <w:bottom w:val="nil"/>
              <w:right w:val="nil"/>
            </w:tcBorders>
          </w:tcPr>
          <w:p w14:paraId="470B087D" w14:textId="5158A0FE" w:rsidR="00DB6ECB" w:rsidRDefault="00DB6ECB" w:rsidP="004548E0">
            <w:pPr>
              <w:jc w:val="center"/>
            </w:pPr>
            <w:r w:rsidRPr="00F85009">
              <w:t>4</w:t>
            </w:r>
            <w:r>
              <w:t>2</w:t>
            </w:r>
            <w:r w:rsidRPr="00F85009">
              <w:t>%</w:t>
            </w:r>
          </w:p>
        </w:tc>
        <w:tc>
          <w:tcPr>
            <w:tcW w:w="929" w:type="dxa"/>
            <w:tcBorders>
              <w:top w:val="nil"/>
              <w:left w:val="nil"/>
              <w:bottom w:val="nil"/>
              <w:right w:val="nil"/>
            </w:tcBorders>
          </w:tcPr>
          <w:p w14:paraId="3223FFE0" w14:textId="5857DF79" w:rsidR="00DB6ECB" w:rsidRPr="00F85009" w:rsidRDefault="00DB6ECB" w:rsidP="004548E0">
            <w:pPr>
              <w:jc w:val="center"/>
            </w:pPr>
            <w:r>
              <w:t>1</w:t>
            </w:r>
            <w:r w:rsidR="005A4FAF">
              <w:t>9</w:t>
            </w:r>
          </w:p>
        </w:tc>
        <w:tc>
          <w:tcPr>
            <w:tcW w:w="1385" w:type="dxa"/>
            <w:tcBorders>
              <w:top w:val="nil"/>
              <w:left w:val="nil"/>
              <w:bottom w:val="nil"/>
            </w:tcBorders>
          </w:tcPr>
          <w:p w14:paraId="2A1C0885" w14:textId="2C3B8AB0" w:rsidR="00DB6ECB" w:rsidRPr="00F85009" w:rsidRDefault="005A4FAF" w:rsidP="004548E0">
            <w:pPr>
              <w:jc w:val="center"/>
            </w:pPr>
            <w:r>
              <w:t>55</w:t>
            </w:r>
            <w:r w:rsidR="00DB6ECB" w:rsidRPr="00F85009">
              <w:t>%</w:t>
            </w:r>
          </w:p>
        </w:tc>
      </w:tr>
      <w:tr w:rsidR="00DB6ECB" w:rsidRPr="00F85009" w14:paraId="40870FE1" w14:textId="77777777" w:rsidTr="005A4FAF">
        <w:trPr>
          <w:jc w:val="center"/>
        </w:trPr>
        <w:tc>
          <w:tcPr>
            <w:tcW w:w="1045" w:type="dxa"/>
            <w:tcBorders>
              <w:top w:val="nil"/>
              <w:bottom w:val="nil"/>
              <w:right w:val="nil"/>
            </w:tcBorders>
          </w:tcPr>
          <w:p w14:paraId="0D7BE15F" w14:textId="77777777" w:rsidR="00DB6ECB" w:rsidRPr="00F85009" w:rsidRDefault="00DB6ECB" w:rsidP="00DB6ECB"/>
        </w:tc>
        <w:tc>
          <w:tcPr>
            <w:tcW w:w="4234" w:type="dxa"/>
            <w:tcBorders>
              <w:top w:val="nil"/>
              <w:left w:val="nil"/>
              <w:bottom w:val="nil"/>
              <w:right w:val="nil"/>
            </w:tcBorders>
          </w:tcPr>
          <w:p w14:paraId="6481AB43" w14:textId="77777777" w:rsidR="00DB6ECB" w:rsidRPr="00F85009" w:rsidRDefault="00DB6ECB" w:rsidP="00DB6ECB">
            <w:r w:rsidRPr="00F85009">
              <w:t>6-10 years</w:t>
            </w:r>
          </w:p>
        </w:tc>
        <w:tc>
          <w:tcPr>
            <w:tcW w:w="872" w:type="dxa"/>
            <w:tcBorders>
              <w:top w:val="nil"/>
              <w:left w:val="nil"/>
              <w:bottom w:val="nil"/>
              <w:right w:val="nil"/>
            </w:tcBorders>
          </w:tcPr>
          <w:p w14:paraId="0C11F954" w14:textId="0ABF0480" w:rsidR="00DB6ECB" w:rsidRDefault="00DB6ECB" w:rsidP="004548E0">
            <w:pPr>
              <w:jc w:val="center"/>
            </w:pPr>
            <w:r>
              <w:t>10</w:t>
            </w:r>
          </w:p>
        </w:tc>
        <w:tc>
          <w:tcPr>
            <w:tcW w:w="895" w:type="dxa"/>
            <w:tcBorders>
              <w:top w:val="nil"/>
              <w:left w:val="nil"/>
              <w:bottom w:val="nil"/>
              <w:right w:val="nil"/>
            </w:tcBorders>
          </w:tcPr>
          <w:p w14:paraId="08F720AB" w14:textId="50252024" w:rsidR="00DB6ECB" w:rsidRDefault="00DB6ECB" w:rsidP="004548E0">
            <w:pPr>
              <w:jc w:val="center"/>
            </w:pPr>
            <w:r>
              <w:t>28</w:t>
            </w:r>
            <w:r w:rsidRPr="00F85009">
              <w:t>%</w:t>
            </w:r>
          </w:p>
        </w:tc>
        <w:tc>
          <w:tcPr>
            <w:tcW w:w="929" w:type="dxa"/>
            <w:tcBorders>
              <w:top w:val="nil"/>
              <w:left w:val="nil"/>
              <w:bottom w:val="nil"/>
              <w:right w:val="nil"/>
            </w:tcBorders>
          </w:tcPr>
          <w:p w14:paraId="5D941A8E" w14:textId="034451D1" w:rsidR="00DB6ECB" w:rsidRPr="00F85009" w:rsidRDefault="005A4FAF" w:rsidP="004548E0">
            <w:pPr>
              <w:jc w:val="center"/>
            </w:pPr>
            <w:r>
              <w:t>4</w:t>
            </w:r>
          </w:p>
        </w:tc>
        <w:tc>
          <w:tcPr>
            <w:tcW w:w="1385" w:type="dxa"/>
            <w:tcBorders>
              <w:top w:val="nil"/>
              <w:left w:val="nil"/>
              <w:bottom w:val="nil"/>
            </w:tcBorders>
          </w:tcPr>
          <w:p w14:paraId="15CBA509" w14:textId="6F03642A" w:rsidR="00DB6ECB" w:rsidRPr="00F85009" w:rsidRDefault="005A4FAF" w:rsidP="004548E0">
            <w:pPr>
              <w:jc w:val="center"/>
            </w:pPr>
            <w:r>
              <w:t>11</w:t>
            </w:r>
            <w:r w:rsidR="00DB6ECB" w:rsidRPr="00F85009">
              <w:t>%</w:t>
            </w:r>
          </w:p>
        </w:tc>
      </w:tr>
      <w:tr w:rsidR="00DB6ECB" w:rsidRPr="00F85009" w14:paraId="243021EE" w14:textId="77777777" w:rsidTr="005A4FAF">
        <w:trPr>
          <w:jc w:val="center"/>
        </w:trPr>
        <w:tc>
          <w:tcPr>
            <w:tcW w:w="1045" w:type="dxa"/>
            <w:tcBorders>
              <w:top w:val="nil"/>
              <w:bottom w:val="nil"/>
              <w:right w:val="nil"/>
            </w:tcBorders>
          </w:tcPr>
          <w:p w14:paraId="1878FAC4" w14:textId="77777777" w:rsidR="00DB6ECB" w:rsidRPr="00F85009" w:rsidRDefault="00DB6ECB" w:rsidP="00DB6ECB"/>
        </w:tc>
        <w:tc>
          <w:tcPr>
            <w:tcW w:w="4234" w:type="dxa"/>
            <w:tcBorders>
              <w:top w:val="nil"/>
              <w:left w:val="nil"/>
              <w:bottom w:val="nil"/>
              <w:right w:val="nil"/>
            </w:tcBorders>
          </w:tcPr>
          <w:p w14:paraId="7438E460" w14:textId="77777777" w:rsidR="00DB6ECB" w:rsidRPr="00F85009" w:rsidRDefault="00DB6ECB" w:rsidP="00DB6ECB">
            <w:r w:rsidRPr="00F85009">
              <w:t>11-15 years</w:t>
            </w:r>
          </w:p>
        </w:tc>
        <w:tc>
          <w:tcPr>
            <w:tcW w:w="872" w:type="dxa"/>
            <w:tcBorders>
              <w:top w:val="nil"/>
              <w:left w:val="nil"/>
              <w:bottom w:val="nil"/>
              <w:right w:val="nil"/>
            </w:tcBorders>
          </w:tcPr>
          <w:p w14:paraId="3D65C2B3" w14:textId="5D1C6615" w:rsidR="00DB6ECB" w:rsidRDefault="00DB6ECB" w:rsidP="004548E0">
            <w:pPr>
              <w:jc w:val="center"/>
            </w:pPr>
            <w:r>
              <w:t>3</w:t>
            </w:r>
          </w:p>
        </w:tc>
        <w:tc>
          <w:tcPr>
            <w:tcW w:w="895" w:type="dxa"/>
            <w:tcBorders>
              <w:top w:val="nil"/>
              <w:left w:val="nil"/>
              <w:bottom w:val="nil"/>
              <w:right w:val="nil"/>
            </w:tcBorders>
          </w:tcPr>
          <w:p w14:paraId="0662F6BD" w14:textId="3B4EE630" w:rsidR="00DB6ECB" w:rsidRDefault="00DB6ECB" w:rsidP="004548E0">
            <w:pPr>
              <w:jc w:val="center"/>
            </w:pPr>
            <w:r>
              <w:t>8</w:t>
            </w:r>
            <w:r w:rsidRPr="00F85009">
              <w:t>%</w:t>
            </w:r>
          </w:p>
        </w:tc>
        <w:tc>
          <w:tcPr>
            <w:tcW w:w="929" w:type="dxa"/>
            <w:tcBorders>
              <w:top w:val="nil"/>
              <w:left w:val="nil"/>
              <w:bottom w:val="nil"/>
              <w:right w:val="nil"/>
            </w:tcBorders>
          </w:tcPr>
          <w:p w14:paraId="459E3966" w14:textId="702683A9" w:rsidR="00DB6ECB" w:rsidRPr="00F85009" w:rsidRDefault="005A4FAF" w:rsidP="004548E0">
            <w:pPr>
              <w:jc w:val="center"/>
            </w:pPr>
            <w:r>
              <w:t>5</w:t>
            </w:r>
          </w:p>
        </w:tc>
        <w:tc>
          <w:tcPr>
            <w:tcW w:w="1385" w:type="dxa"/>
            <w:tcBorders>
              <w:top w:val="nil"/>
              <w:left w:val="nil"/>
              <w:bottom w:val="nil"/>
            </w:tcBorders>
          </w:tcPr>
          <w:p w14:paraId="620CE814" w14:textId="1095EA9A" w:rsidR="00DB6ECB" w:rsidRPr="00F85009" w:rsidRDefault="005A4FAF" w:rsidP="004548E0">
            <w:pPr>
              <w:jc w:val="center"/>
            </w:pPr>
            <w:r>
              <w:t>14</w:t>
            </w:r>
            <w:r w:rsidR="00DB6ECB" w:rsidRPr="00F85009">
              <w:t>%</w:t>
            </w:r>
          </w:p>
        </w:tc>
      </w:tr>
      <w:tr w:rsidR="00DB6ECB" w:rsidRPr="00F85009" w14:paraId="2DF94EF9" w14:textId="77777777" w:rsidTr="005A4FAF">
        <w:trPr>
          <w:jc w:val="center"/>
        </w:trPr>
        <w:tc>
          <w:tcPr>
            <w:tcW w:w="1045" w:type="dxa"/>
            <w:tcBorders>
              <w:top w:val="nil"/>
              <w:bottom w:val="nil"/>
              <w:right w:val="nil"/>
            </w:tcBorders>
          </w:tcPr>
          <w:p w14:paraId="6592790E" w14:textId="77777777" w:rsidR="00DB6ECB" w:rsidRPr="00F85009" w:rsidRDefault="00DB6ECB" w:rsidP="00DB6ECB"/>
        </w:tc>
        <w:tc>
          <w:tcPr>
            <w:tcW w:w="4234" w:type="dxa"/>
            <w:tcBorders>
              <w:top w:val="nil"/>
              <w:left w:val="nil"/>
              <w:bottom w:val="nil"/>
              <w:right w:val="nil"/>
            </w:tcBorders>
          </w:tcPr>
          <w:p w14:paraId="3F3B06DF" w14:textId="77777777" w:rsidR="00DB6ECB" w:rsidRPr="00F85009" w:rsidRDefault="00DB6ECB" w:rsidP="00DB6ECB">
            <w:r w:rsidRPr="00F85009">
              <w:t>16 years or more</w:t>
            </w:r>
          </w:p>
        </w:tc>
        <w:tc>
          <w:tcPr>
            <w:tcW w:w="872" w:type="dxa"/>
            <w:tcBorders>
              <w:top w:val="nil"/>
              <w:left w:val="nil"/>
              <w:bottom w:val="nil"/>
              <w:right w:val="nil"/>
            </w:tcBorders>
          </w:tcPr>
          <w:p w14:paraId="6F89A0F5" w14:textId="13B68256" w:rsidR="00DB6ECB" w:rsidRDefault="00537DBA" w:rsidP="004548E0">
            <w:pPr>
              <w:jc w:val="center"/>
            </w:pPr>
            <w:r>
              <w:t>9</w:t>
            </w:r>
          </w:p>
        </w:tc>
        <w:tc>
          <w:tcPr>
            <w:tcW w:w="895" w:type="dxa"/>
            <w:tcBorders>
              <w:top w:val="nil"/>
              <w:left w:val="nil"/>
              <w:bottom w:val="nil"/>
              <w:right w:val="nil"/>
            </w:tcBorders>
          </w:tcPr>
          <w:p w14:paraId="2DBE1DEC" w14:textId="5CE1827F" w:rsidR="00DB6ECB" w:rsidRDefault="00DB6ECB" w:rsidP="004548E0">
            <w:pPr>
              <w:jc w:val="center"/>
            </w:pPr>
            <w:r>
              <w:t>22</w:t>
            </w:r>
            <w:r w:rsidRPr="00F85009">
              <w:t>%</w:t>
            </w:r>
          </w:p>
        </w:tc>
        <w:tc>
          <w:tcPr>
            <w:tcW w:w="929" w:type="dxa"/>
            <w:tcBorders>
              <w:top w:val="nil"/>
              <w:left w:val="nil"/>
              <w:bottom w:val="nil"/>
              <w:right w:val="nil"/>
            </w:tcBorders>
          </w:tcPr>
          <w:p w14:paraId="56836B5B" w14:textId="6255C154" w:rsidR="00DB6ECB" w:rsidRPr="00F85009" w:rsidRDefault="005A4FAF" w:rsidP="004548E0">
            <w:pPr>
              <w:jc w:val="center"/>
            </w:pPr>
            <w:r>
              <w:t>7</w:t>
            </w:r>
          </w:p>
        </w:tc>
        <w:tc>
          <w:tcPr>
            <w:tcW w:w="1385" w:type="dxa"/>
            <w:tcBorders>
              <w:top w:val="nil"/>
              <w:left w:val="nil"/>
              <w:bottom w:val="nil"/>
            </w:tcBorders>
          </w:tcPr>
          <w:p w14:paraId="0ABA73CE" w14:textId="0EE693E0" w:rsidR="00DB6ECB" w:rsidRPr="00F85009" w:rsidRDefault="005A4FAF" w:rsidP="004548E0">
            <w:pPr>
              <w:jc w:val="center"/>
            </w:pPr>
            <w:r>
              <w:t>20</w:t>
            </w:r>
            <w:r w:rsidR="00DB6ECB" w:rsidRPr="00F85009">
              <w:t>%</w:t>
            </w:r>
          </w:p>
        </w:tc>
      </w:tr>
      <w:tr w:rsidR="00DB6ECB" w:rsidRPr="00F85009" w14:paraId="080A52FB" w14:textId="77777777" w:rsidTr="005A4FAF">
        <w:trPr>
          <w:jc w:val="center"/>
        </w:trPr>
        <w:tc>
          <w:tcPr>
            <w:tcW w:w="1045" w:type="dxa"/>
            <w:tcBorders>
              <w:top w:val="nil"/>
              <w:bottom w:val="nil"/>
              <w:right w:val="nil"/>
            </w:tcBorders>
          </w:tcPr>
          <w:p w14:paraId="50577595" w14:textId="77777777" w:rsidR="00DB6ECB" w:rsidRPr="00F85009" w:rsidRDefault="00DB6ECB" w:rsidP="00DB6ECB"/>
        </w:tc>
        <w:tc>
          <w:tcPr>
            <w:tcW w:w="4234" w:type="dxa"/>
            <w:tcBorders>
              <w:top w:val="nil"/>
              <w:left w:val="nil"/>
              <w:bottom w:val="nil"/>
              <w:right w:val="nil"/>
            </w:tcBorders>
          </w:tcPr>
          <w:p w14:paraId="4646A7C6" w14:textId="77777777" w:rsidR="00DB6ECB" w:rsidRPr="00F85009" w:rsidRDefault="00DB6ECB" w:rsidP="00DB6ECB"/>
        </w:tc>
        <w:tc>
          <w:tcPr>
            <w:tcW w:w="872" w:type="dxa"/>
            <w:tcBorders>
              <w:top w:val="nil"/>
              <w:left w:val="nil"/>
              <w:bottom w:val="nil"/>
              <w:right w:val="nil"/>
            </w:tcBorders>
          </w:tcPr>
          <w:p w14:paraId="66DC9348" w14:textId="77777777" w:rsidR="00DB6ECB" w:rsidRPr="00F85009" w:rsidRDefault="00DB6ECB" w:rsidP="004548E0">
            <w:pPr>
              <w:jc w:val="center"/>
            </w:pPr>
          </w:p>
        </w:tc>
        <w:tc>
          <w:tcPr>
            <w:tcW w:w="895" w:type="dxa"/>
            <w:tcBorders>
              <w:top w:val="nil"/>
              <w:left w:val="nil"/>
              <w:bottom w:val="nil"/>
              <w:right w:val="nil"/>
            </w:tcBorders>
          </w:tcPr>
          <w:p w14:paraId="0A4B326D" w14:textId="77777777" w:rsidR="00DB6ECB" w:rsidRPr="00F85009" w:rsidRDefault="00DB6ECB" w:rsidP="004548E0">
            <w:pPr>
              <w:jc w:val="center"/>
            </w:pPr>
          </w:p>
        </w:tc>
        <w:tc>
          <w:tcPr>
            <w:tcW w:w="929" w:type="dxa"/>
            <w:tcBorders>
              <w:top w:val="nil"/>
              <w:left w:val="nil"/>
              <w:bottom w:val="nil"/>
              <w:right w:val="nil"/>
            </w:tcBorders>
          </w:tcPr>
          <w:p w14:paraId="1F9F3E2F" w14:textId="718EB1E2" w:rsidR="00DB6ECB" w:rsidRPr="00F85009" w:rsidRDefault="00DB6ECB" w:rsidP="004548E0">
            <w:pPr>
              <w:jc w:val="center"/>
            </w:pPr>
          </w:p>
        </w:tc>
        <w:tc>
          <w:tcPr>
            <w:tcW w:w="1385" w:type="dxa"/>
            <w:tcBorders>
              <w:top w:val="nil"/>
              <w:left w:val="nil"/>
              <w:bottom w:val="nil"/>
            </w:tcBorders>
          </w:tcPr>
          <w:p w14:paraId="3B215017" w14:textId="77777777" w:rsidR="00DB6ECB" w:rsidRPr="00F85009" w:rsidRDefault="00DB6ECB" w:rsidP="004548E0">
            <w:pPr>
              <w:jc w:val="center"/>
            </w:pPr>
          </w:p>
        </w:tc>
      </w:tr>
      <w:tr w:rsidR="00DB6ECB" w:rsidRPr="00F85009" w14:paraId="7BDA3721" w14:textId="77777777" w:rsidTr="005A4FAF">
        <w:trPr>
          <w:jc w:val="center"/>
        </w:trPr>
        <w:tc>
          <w:tcPr>
            <w:tcW w:w="5279" w:type="dxa"/>
            <w:gridSpan w:val="2"/>
            <w:tcBorders>
              <w:top w:val="nil"/>
              <w:left w:val="nil"/>
              <w:bottom w:val="nil"/>
              <w:right w:val="nil"/>
            </w:tcBorders>
          </w:tcPr>
          <w:p w14:paraId="0F1E2BBF" w14:textId="0E44B466" w:rsidR="00DB6ECB" w:rsidRPr="00F85009" w:rsidRDefault="00DB6ECB" w:rsidP="00DB6ECB">
            <w:r>
              <w:t>Extension District</w:t>
            </w:r>
          </w:p>
        </w:tc>
        <w:tc>
          <w:tcPr>
            <w:tcW w:w="872" w:type="dxa"/>
            <w:tcBorders>
              <w:top w:val="nil"/>
              <w:left w:val="nil"/>
              <w:bottom w:val="nil"/>
              <w:right w:val="nil"/>
            </w:tcBorders>
          </w:tcPr>
          <w:p w14:paraId="40272DFD" w14:textId="77777777" w:rsidR="00DB6ECB" w:rsidRPr="00F85009" w:rsidRDefault="00DB6ECB" w:rsidP="004548E0">
            <w:pPr>
              <w:jc w:val="center"/>
            </w:pPr>
          </w:p>
        </w:tc>
        <w:tc>
          <w:tcPr>
            <w:tcW w:w="895" w:type="dxa"/>
            <w:tcBorders>
              <w:top w:val="nil"/>
              <w:left w:val="nil"/>
              <w:bottom w:val="nil"/>
              <w:right w:val="nil"/>
            </w:tcBorders>
          </w:tcPr>
          <w:p w14:paraId="2B2B2E79" w14:textId="77777777" w:rsidR="00DB6ECB" w:rsidRPr="00F85009" w:rsidRDefault="00DB6ECB" w:rsidP="004548E0">
            <w:pPr>
              <w:jc w:val="center"/>
            </w:pPr>
          </w:p>
        </w:tc>
        <w:tc>
          <w:tcPr>
            <w:tcW w:w="929" w:type="dxa"/>
            <w:tcBorders>
              <w:top w:val="nil"/>
              <w:left w:val="nil"/>
              <w:bottom w:val="nil"/>
              <w:right w:val="nil"/>
            </w:tcBorders>
          </w:tcPr>
          <w:p w14:paraId="1380F995" w14:textId="01DA34E0" w:rsidR="00DB6ECB" w:rsidRPr="00F85009" w:rsidRDefault="00DB6ECB" w:rsidP="004548E0">
            <w:pPr>
              <w:jc w:val="center"/>
            </w:pPr>
          </w:p>
        </w:tc>
        <w:tc>
          <w:tcPr>
            <w:tcW w:w="1385" w:type="dxa"/>
            <w:tcBorders>
              <w:top w:val="nil"/>
              <w:left w:val="nil"/>
              <w:bottom w:val="nil"/>
            </w:tcBorders>
          </w:tcPr>
          <w:p w14:paraId="55F38FA3" w14:textId="77777777" w:rsidR="00DB6ECB" w:rsidRPr="00F85009" w:rsidRDefault="00DB6ECB" w:rsidP="004548E0">
            <w:pPr>
              <w:jc w:val="center"/>
            </w:pPr>
          </w:p>
        </w:tc>
      </w:tr>
      <w:tr w:rsidR="00DB6ECB" w:rsidRPr="00F85009" w14:paraId="368B6494" w14:textId="77777777" w:rsidTr="005A4FAF">
        <w:trPr>
          <w:jc w:val="center"/>
        </w:trPr>
        <w:tc>
          <w:tcPr>
            <w:tcW w:w="1045" w:type="dxa"/>
            <w:tcBorders>
              <w:top w:val="nil"/>
              <w:bottom w:val="nil"/>
              <w:right w:val="nil"/>
            </w:tcBorders>
          </w:tcPr>
          <w:p w14:paraId="7D81E1CC" w14:textId="77777777" w:rsidR="00DB6ECB" w:rsidRPr="00F85009" w:rsidRDefault="00DB6ECB" w:rsidP="00DB6ECB"/>
        </w:tc>
        <w:tc>
          <w:tcPr>
            <w:tcW w:w="4234" w:type="dxa"/>
            <w:tcBorders>
              <w:top w:val="nil"/>
              <w:left w:val="nil"/>
              <w:bottom w:val="nil"/>
              <w:right w:val="nil"/>
            </w:tcBorders>
          </w:tcPr>
          <w:p w14:paraId="7AC05634" w14:textId="2492446F" w:rsidR="00DB6ECB" w:rsidRPr="00F85009" w:rsidRDefault="00DB6ECB" w:rsidP="00DB6ECB">
            <w:r>
              <w:t>Northwest</w:t>
            </w:r>
          </w:p>
        </w:tc>
        <w:tc>
          <w:tcPr>
            <w:tcW w:w="872" w:type="dxa"/>
            <w:tcBorders>
              <w:top w:val="nil"/>
              <w:left w:val="nil"/>
              <w:bottom w:val="nil"/>
              <w:right w:val="nil"/>
            </w:tcBorders>
          </w:tcPr>
          <w:p w14:paraId="607146FC" w14:textId="01368EA9" w:rsidR="00DB6ECB" w:rsidRDefault="00DB6ECB" w:rsidP="004548E0">
            <w:pPr>
              <w:jc w:val="center"/>
            </w:pPr>
            <w:r>
              <w:t>6</w:t>
            </w:r>
          </w:p>
        </w:tc>
        <w:tc>
          <w:tcPr>
            <w:tcW w:w="895" w:type="dxa"/>
            <w:tcBorders>
              <w:top w:val="nil"/>
              <w:left w:val="nil"/>
              <w:bottom w:val="nil"/>
              <w:right w:val="nil"/>
            </w:tcBorders>
          </w:tcPr>
          <w:p w14:paraId="2327AED8" w14:textId="79A64EC4" w:rsidR="00DB6ECB" w:rsidRDefault="00DB6ECB" w:rsidP="004548E0">
            <w:pPr>
              <w:jc w:val="center"/>
            </w:pPr>
            <w:r>
              <w:t>1</w:t>
            </w:r>
            <w:r w:rsidR="00C80374">
              <w:t>6</w:t>
            </w:r>
            <w:r w:rsidRPr="00F85009">
              <w:t>%</w:t>
            </w:r>
          </w:p>
        </w:tc>
        <w:tc>
          <w:tcPr>
            <w:tcW w:w="929" w:type="dxa"/>
            <w:tcBorders>
              <w:top w:val="nil"/>
              <w:left w:val="nil"/>
              <w:bottom w:val="nil"/>
              <w:right w:val="nil"/>
            </w:tcBorders>
          </w:tcPr>
          <w:p w14:paraId="3FB7F5E9" w14:textId="7CC95521" w:rsidR="00DB6ECB" w:rsidRPr="00F85009" w:rsidRDefault="006008ED" w:rsidP="004548E0">
            <w:pPr>
              <w:jc w:val="center"/>
            </w:pPr>
            <w:r>
              <w:t>10</w:t>
            </w:r>
          </w:p>
        </w:tc>
        <w:tc>
          <w:tcPr>
            <w:tcW w:w="1385" w:type="dxa"/>
            <w:tcBorders>
              <w:top w:val="nil"/>
              <w:left w:val="nil"/>
              <w:bottom w:val="nil"/>
            </w:tcBorders>
          </w:tcPr>
          <w:p w14:paraId="0F61D094" w14:textId="21E35F4C" w:rsidR="00DB6ECB" w:rsidRPr="00F85009" w:rsidRDefault="001C14AC" w:rsidP="004548E0">
            <w:pPr>
              <w:jc w:val="center"/>
            </w:pPr>
            <w:r>
              <w:t>32</w:t>
            </w:r>
            <w:r w:rsidR="00DB6ECB" w:rsidRPr="00F85009">
              <w:t>%</w:t>
            </w:r>
          </w:p>
        </w:tc>
      </w:tr>
      <w:tr w:rsidR="00DB6ECB" w:rsidRPr="00F85009" w14:paraId="2E3F3F38" w14:textId="77777777" w:rsidTr="005A4FAF">
        <w:trPr>
          <w:jc w:val="center"/>
        </w:trPr>
        <w:tc>
          <w:tcPr>
            <w:tcW w:w="1045" w:type="dxa"/>
            <w:tcBorders>
              <w:top w:val="nil"/>
              <w:bottom w:val="nil"/>
              <w:right w:val="nil"/>
            </w:tcBorders>
          </w:tcPr>
          <w:p w14:paraId="1C9E5F0E" w14:textId="77777777" w:rsidR="00DB6ECB" w:rsidRPr="00F85009" w:rsidRDefault="00DB6ECB" w:rsidP="00DB6ECB"/>
        </w:tc>
        <w:tc>
          <w:tcPr>
            <w:tcW w:w="4234" w:type="dxa"/>
            <w:tcBorders>
              <w:top w:val="nil"/>
              <w:left w:val="nil"/>
              <w:bottom w:val="nil"/>
              <w:right w:val="nil"/>
            </w:tcBorders>
          </w:tcPr>
          <w:p w14:paraId="02B15509" w14:textId="53EAD791" w:rsidR="00DB6ECB" w:rsidRPr="00F85009" w:rsidRDefault="00DB6ECB" w:rsidP="00DB6ECB">
            <w:r>
              <w:t>Northeast</w:t>
            </w:r>
          </w:p>
        </w:tc>
        <w:tc>
          <w:tcPr>
            <w:tcW w:w="872" w:type="dxa"/>
            <w:tcBorders>
              <w:top w:val="nil"/>
              <w:left w:val="nil"/>
              <w:bottom w:val="nil"/>
              <w:right w:val="nil"/>
            </w:tcBorders>
          </w:tcPr>
          <w:p w14:paraId="1675A398" w14:textId="4862F622" w:rsidR="00DB6ECB" w:rsidRDefault="00DB6ECB" w:rsidP="004548E0">
            <w:pPr>
              <w:jc w:val="center"/>
            </w:pPr>
            <w:r>
              <w:t>11</w:t>
            </w:r>
          </w:p>
        </w:tc>
        <w:tc>
          <w:tcPr>
            <w:tcW w:w="895" w:type="dxa"/>
            <w:tcBorders>
              <w:top w:val="nil"/>
              <w:left w:val="nil"/>
              <w:bottom w:val="nil"/>
              <w:right w:val="nil"/>
            </w:tcBorders>
          </w:tcPr>
          <w:p w14:paraId="63D073C8" w14:textId="436995C6" w:rsidR="00DB6ECB" w:rsidRDefault="00DB6ECB" w:rsidP="004548E0">
            <w:pPr>
              <w:jc w:val="center"/>
            </w:pPr>
            <w:r>
              <w:t>31</w:t>
            </w:r>
            <w:r w:rsidRPr="00F85009">
              <w:t>%</w:t>
            </w:r>
          </w:p>
        </w:tc>
        <w:tc>
          <w:tcPr>
            <w:tcW w:w="929" w:type="dxa"/>
            <w:tcBorders>
              <w:top w:val="nil"/>
              <w:left w:val="nil"/>
              <w:bottom w:val="nil"/>
              <w:right w:val="nil"/>
            </w:tcBorders>
          </w:tcPr>
          <w:p w14:paraId="6817EF8B" w14:textId="76232111" w:rsidR="00DB6ECB" w:rsidRPr="00F85009" w:rsidRDefault="001C14AC" w:rsidP="004548E0">
            <w:pPr>
              <w:jc w:val="center"/>
            </w:pPr>
            <w:r>
              <w:t>6</w:t>
            </w:r>
          </w:p>
        </w:tc>
        <w:tc>
          <w:tcPr>
            <w:tcW w:w="1385" w:type="dxa"/>
            <w:tcBorders>
              <w:top w:val="nil"/>
              <w:left w:val="nil"/>
              <w:bottom w:val="nil"/>
            </w:tcBorders>
          </w:tcPr>
          <w:p w14:paraId="794D86F4" w14:textId="60275E99" w:rsidR="00DB6ECB" w:rsidRPr="00F85009" w:rsidRDefault="001C14AC" w:rsidP="004548E0">
            <w:pPr>
              <w:jc w:val="center"/>
            </w:pPr>
            <w:r>
              <w:t>19</w:t>
            </w:r>
            <w:r w:rsidR="00DB6ECB" w:rsidRPr="00F85009">
              <w:t>%</w:t>
            </w:r>
          </w:p>
        </w:tc>
      </w:tr>
      <w:tr w:rsidR="00DB6ECB" w:rsidRPr="00F85009" w14:paraId="18DF1182" w14:textId="77777777" w:rsidTr="005A4FAF">
        <w:trPr>
          <w:jc w:val="center"/>
        </w:trPr>
        <w:tc>
          <w:tcPr>
            <w:tcW w:w="1045" w:type="dxa"/>
            <w:tcBorders>
              <w:top w:val="nil"/>
              <w:bottom w:val="nil"/>
              <w:right w:val="nil"/>
            </w:tcBorders>
          </w:tcPr>
          <w:p w14:paraId="4B69157E" w14:textId="77777777" w:rsidR="00DB6ECB" w:rsidRPr="00F85009" w:rsidRDefault="00DB6ECB" w:rsidP="00DB6ECB"/>
        </w:tc>
        <w:tc>
          <w:tcPr>
            <w:tcW w:w="4234" w:type="dxa"/>
            <w:tcBorders>
              <w:top w:val="nil"/>
              <w:left w:val="nil"/>
              <w:bottom w:val="nil"/>
              <w:right w:val="nil"/>
            </w:tcBorders>
          </w:tcPr>
          <w:p w14:paraId="196A6DEC" w14:textId="0D81171C" w:rsidR="00DB6ECB" w:rsidRPr="00F85009" w:rsidRDefault="00DB6ECB" w:rsidP="00DB6ECB">
            <w:r>
              <w:t>Central</w:t>
            </w:r>
          </w:p>
        </w:tc>
        <w:tc>
          <w:tcPr>
            <w:tcW w:w="872" w:type="dxa"/>
            <w:tcBorders>
              <w:top w:val="nil"/>
              <w:left w:val="nil"/>
              <w:bottom w:val="nil"/>
              <w:right w:val="nil"/>
            </w:tcBorders>
          </w:tcPr>
          <w:p w14:paraId="5328935A" w14:textId="178961D7" w:rsidR="00DB6ECB" w:rsidRDefault="00DB6ECB" w:rsidP="004548E0">
            <w:pPr>
              <w:jc w:val="center"/>
            </w:pPr>
            <w:r>
              <w:t>8</w:t>
            </w:r>
          </w:p>
        </w:tc>
        <w:tc>
          <w:tcPr>
            <w:tcW w:w="895" w:type="dxa"/>
            <w:tcBorders>
              <w:top w:val="nil"/>
              <w:left w:val="nil"/>
              <w:bottom w:val="nil"/>
              <w:right w:val="nil"/>
            </w:tcBorders>
          </w:tcPr>
          <w:p w14:paraId="6773B766" w14:textId="14DBF6ED" w:rsidR="00DB6ECB" w:rsidRDefault="00DB6ECB" w:rsidP="004548E0">
            <w:pPr>
              <w:jc w:val="center"/>
            </w:pPr>
            <w:r>
              <w:t>2</w:t>
            </w:r>
            <w:r w:rsidR="00C80374">
              <w:t>2</w:t>
            </w:r>
            <w:r w:rsidRPr="00F85009">
              <w:t>%</w:t>
            </w:r>
          </w:p>
        </w:tc>
        <w:tc>
          <w:tcPr>
            <w:tcW w:w="929" w:type="dxa"/>
            <w:tcBorders>
              <w:top w:val="nil"/>
              <w:left w:val="nil"/>
              <w:bottom w:val="nil"/>
              <w:right w:val="nil"/>
            </w:tcBorders>
          </w:tcPr>
          <w:p w14:paraId="2307C6D6" w14:textId="41120395" w:rsidR="00DB6ECB" w:rsidRPr="00F85009" w:rsidRDefault="006008ED" w:rsidP="004548E0">
            <w:pPr>
              <w:jc w:val="center"/>
            </w:pPr>
            <w:r>
              <w:t>3</w:t>
            </w:r>
          </w:p>
        </w:tc>
        <w:tc>
          <w:tcPr>
            <w:tcW w:w="1385" w:type="dxa"/>
            <w:tcBorders>
              <w:top w:val="nil"/>
              <w:left w:val="nil"/>
              <w:bottom w:val="nil"/>
            </w:tcBorders>
          </w:tcPr>
          <w:p w14:paraId="7C63B9E2" w14:textId="6B2043FE" w:rsidR="00DB6ECB" w:rsidRPr="00F85009" w:rsidRDefault="005A4FAF" w:rsidP="004548E0">
            <w:pPr>
              <w:jc w:val="center"/>
            </w:pPr>
            <w:r>
              <w:t>10</w:t>
            </w:r>
            <w:r w:rsidR="00DB6ECB" w:rsidRPr="00F85009">
              <w:t>%</w:t>
            </w:r>
          </w:p>
        </w:tc>
      </w:tr>
      <w:tr w:rsidR="00DB6ECB" w:rsidRPr="00F85009" w14:paraId="601CADD4" w14:textId="77777777" w:rsidTr="005A4FAF">
        <w:trPr>
          <w:jc w:val="center"/>
        </w:trPr>
        <w:tc>
          <w:tcPr>
            <w:tcW w:w="1045" w:type="dxa"/>
            <w:tcBorders>
              <w:top w:val="nil"/>
              <w:bottom w:val="nil"/>
              <w:right w:val="nil"/>
            </w:tcBorders>
          </w:tcPr>
          <w:p w14:paraId="40AF6C30" w14:textId="77777777" w:rsidR="00DB6ECB" w:rsidRPr="00F85009" w:rsidRDefault="00DB6ECB" w:rsidP="00DB6ECB"/>
        </w:tc>
        <w:tc>
          <w:tcPr>
            <w:tcW w:w="4234" w:type="dxa"/>
            <w:tcBorders>
              <w:top w:val="nil"/>
              <w:left w:val="nil"/>
              <w:bottom w:val="nil"/>
              <w:right w:val="nil"/>
            </w:tcBorders>
          </w:tcPr>
          <w:p w14:paraId="24D63D9D" w14:textId="16F065EF" w:rsidR="00DB6ECB" w:rsidRPr="00F85009" w:rsidRDefault="00DB6ECB" w:rsidP="00DB6ECB">
            <w:r>
              <w:t>Southwest</w:t>
            </w:r>
          </w:p>
        </w:tc>
        <w:tc>
          <w:tcPr>
            <w:tcW w:w="872" w:type="dxa"/>
            <w:tcBorders>
              <w:top w:val="nil"/>
              <w:left w:val="nil"/>
              <w:bottom w:val="nil"/>
              <w:right w:val="nil"/>
            </w:tcBorders>
          </w:tcPr>
          <w:p w14:paraId="4C935781" w14:textId="0C7B2B0F" w:rsidR="00DB6ECB" w:rsidRDefault="00DB6ECB" w:rsidP="004548E0">
            <w:pPr>
              <w:jc w:val="center"/>
            </w:pPr>
            <w:r>
              <w:t>8</w:t>
            </w:r>
          </w:p>
        </w:tc>
        <w:tc>
          <w:tcPr>
            <w:tcW w:w="895" w:type="dxa"/>
            <w:tcBorders>
              <w:top w:val="nil"/>
              <w:left w:val="nil"/>
              <w:bottom w:val="nil"/>
              <w:right w:val="nil"/>
            </w:tcBorders>
          </w:tcPr>
          <w:p w14:paraId="558B27C8" w14:textId="74D7E66A" w:rsidR="00DB6ECB" w:rsidRDefault="00DB6ECB" w:rsidP="004548E0">
            <w:pPr>
              <w:jc w:val="center"/>
            </w:pPr>
            <w:r>
              <w:t>2</w:t>
            </w:r>
            <w:r w:rsidR="00C80374">
              <w:t>2</w:t>
            </w:r>
            <w:r>
              <w:t>%</w:t>
            </w:r>
          </w:p>
        </w:tc>
        <w:tc>
          <w:tcPr>
            <w:tcW w:w="929" w:type="dxa"/>
            <w:tcBorders>
              <w:top w:val="nil"/>
              <w:left w:val="nil"/>
              <w:bottom w:val="nil"/>
              <w:right w:val="nil"/>
            </w:tcBorders>
          </w:tcPr>
          <w:p w14:paraId="4A067126" w14:textId="0FF3AF1F" w:rsidR="00DB6ECB" w:rsidRPr="00F85009" w:rsidRDefault="001C14AC" w:rsidP="004548E0">
            <w:pPr>
              <w:jc w:val="center"/>
            </w:pPr>
            <w:r>
              <w:t>3</w:t>
            </w:r>
          </w:p>
        </w:tc>
        <w:tc>
          <w:tcPr>
            <w:tcW w:w="1385" w:type="dxa"/>
            <w:tcBorders>
              <w:top w:val="nil"/>
              <w:left w:val="nil"/>
              <w:bottom w:val="nil"/>
            </w:tcBorders>
          </w:tcPr>
          <w:p w14:paraId="742F92B9" w14:textId="339A4B4A" w:rsidR="00DB6ECB" w:rsidRPr="00F85009" w:rsidRDefault="005A4FAF" w:rsidP="004548E0">
            <w:pPr>
              <w:jc w:val="center"/>
            </w:pPr>
            <w:r>
              <w:t>1</w:t>
            </w:r>
            <w:r w:rsidR="001C14AC">
              <w:t>0</w:t>
            </w:r>
            <w:r w:rsidR="00DB6ECB">
              <w:t>%</w:t>
            </w:r>
          </w:p>
        </w:tc>
      </w:tr>
      <w:tr w:rsidR="00DB6ECB" w:rsidRPr="00F85009" w14:paraId="468CD3B2" w14:textId="77777777" w:rsidTr="005A4FAF">
        <w:trPr>
          <w:jc w:val="center"/>
        </w:trPr>
        <w:tc>
          <w:tcPr>
            <w:tcW w:w="1045" w:type="dxa"/>
            <w:tcBorders>
              <w:top w:val="nil"/>
              <w:bottom w:val="nil"/>
              <w:right w:val="nil"/>
            </w:tcBorders>
          </w:tcPr>
          <w:p w14:paraId="05718B88" w14:textId="77777777" w:rsidR="00DB6ECB" w:rsidRPr="00F85009" w:rsidRDefault="00DB6ECB" w:rsidP="00DB6ECB"/>
        </w:tc>
        <w:tc>
          <w:tcPr>
            <w:tcW w:w="4234" w:type="dxa"/>
            <w:tcBorders>
              <w:top w:val="nil"/>
              <w:left w:val="nil"/>
              <w:bottom w:val="nil"/>
              <w:right w:val="nil"/>
            </w:tcBorders>
          </w:tcPr>
          <w:p w14:paraId="700283EB" w14:textId="6A4E4983" w:rsidR="00DB6ECB" w:rsidRPr="00F85009" w:rsidRDefault="00DB6ECB" w:rsidP="00DB6ECB">
            <w:r>
              <w:t>Southeast</w:t>
            </w:r>
          </w:p>
        </w:tc>
        <w:tc>
          <w:tcPr>
            <w:tcW w:w="872" w:type="dxa"/>
            <w:tcBorders>
              <w:top w:val="nil"/>
              <w:left w:val="nil"/>
              <w:bottom w:val="nil"/>
              <w:right w:val="nil"/>
            </w:tcBorders>
          </w:tcPr>
          <w:p w14:paraId="0E73FA99" w14:textId="64F3C035" w:rsidR="00DB6ECB" w:rsidRDefault="00C80374" w:rsidP="004548E0">
            <w:pPr>
              <w:jc w:val="center"/>
            </w:pPr>
            <w:r>
              <w:t>4</w:t>
            </w:r>
          </w:p>
        </w:tc>
        <w:tc>
          <w:tcPr>
            <w:tcW w:w="895" w:type="dxa"/>
            <w:tcBorders>
              <w:top w:val="nil"/>
              <w:left w:val="nil"/>
              <w:bottom w:val="nil"/>
              <w:right w:val="nil"/>
            </w:tcBorders>
          </w:tcPr>
          <w:p w14:paraId="5400A1A5" w14:textId="4D92E5E0" w:rsidR="00DB6ECB" w:rsidRDefault="00C80374" w:rsidP="004548E0">
            <w:pPr>
              <w:jc w:val="center"/>
            </w:pPr>
            <w:r>
              <w:t>11</w:t>
            </w:r>
            <w:r w:rsidR="00DB6ECB">
              <w:t>%</w:t>
            </w:r>
          </w:p>
        </w:tc>
        <w:tc>
          <w:tcPr>
            <w:tcW w:w="929" w:type="dxa"/>
            <w:tcBorders>
              <w:top w:val="nil"/>
              <w:left w:val="nil"/>
              <w:bottom w:val="nil"/>
              <w:right w:val="nil"/>
            </w:tcBorders>
          </w:tcPr>
          <w:p w14:paraId="2B8BD252" w14:textId="713B21AD" w:rsidR="00DB6ECB" w:rsidRPr="00F85009" w:rsidRDefault="006008ED" w:rsidP="004548E0">
            <w:pPr>
              <w:jc w:val="center"/>
            </w:pPr>
            <w:r>
              <w:t>9</w:t>
            </w:r>
          </w:p>
        </w:tc>
        <w:tc>
          <w:tcPr>
            <w:tcW w:w="1385" w:type="dxa"/>
            <w:tcBorders>
              <w:top w:val="nil"/>
              <w:left w:val="nil"/>
              <w:bottom w:val="nil"/>
            </w:tcBorders>
          </w:tcPr>
          <w:p w14:paraId="2E1068AF" w14:textId="04A890D8" w:rsidR="00DB6ECB" w:rsidRPr="00F85009" w:rsidRDefault="005A4FAF" w:rsidP="004548E0">
            <w:pPr>
              <w:jc w:val="center"/>
            </w:pPr>
            <w:r>
              <w:t>2</w:t>
            </w:r>
            <w:r w:rsidR="001C14AC">
              <w:t>9</w:t>
            </w:r>
            <w:r w:rsidR="00DB6ECB">
              <w:t>%</w:t>
            </w:r>
          </w:p>
        </w:tc>
      </w:tr>
      <w:tr w:rsidR="00DB6ECB" w:rsidRPr="00F85009" w14:paraId="261E03F4" w14:textId="77777777" w:rsidTr="005A4FAF">
        <w:trPr>
          <w:jc w:val="center"/>
        </w:trPr>
        <w:tc>
          <w:tcPr>
            <w:tcW w:w="1045" w:type="dxa"/>
            <w:tcBorders>
              <w:top w:val="nil"/>
              <w:bottom w:val="nil"/>
              <w:right w:val="nil"/>
            </w:tcBorders>
          </w:tcPr>
          <w:p w14:paraId="33A5A4EE" w14:textId="77777777" w:rsidR="00DB6ECB" w:rsidRPr="00F85009" w:rsidRDefault="00DB6ECB" w:rsidP="00DB6ECB"/>
        </w:tc>
        <w:tc>
          <w:tcPr>
            <w:tcW w:w="4234" w:type="dxa"/>
            <w:tcBorders>
              <w:top w:val="nil"/>
              <w:left w:val="nil"/>
              <w:bottom w:val="nil"/>
              <w:right w:val="nil"/>
            </w:tcBorders>
          </w:tcPr>
          <w:p w14:paraId="74B51C32" w14:textId="77777777" w:rsidR="00DB6ECB" w:rsidRPr="00F85009" w:rsidRDefault="00DB6ECB" w:rsidP="00DB6ECB"/>
        </w:tc>
        <w:tc>
          <w:tcPr>
            <w:tcW w:w="872" w:type="dxa"/>
            <w:tcBorders>
              <w:top w:val="nil"/>
              <w:left w:val="nil"/>
              <w:bottom w:val="nil"/>
              <w:right w:val="nil"/>
            </w:tcBorders>
          </w:tcPr>
          <w:p w14:paraId="406DCDC6" w14:textId="1BF32C45" w:rsidR="00DB6ECB" w:rsidRPr="00F85009" w:rsidRDefault="00DB6ECB" w:rsidP="004548E0">
            <w:pPr>
              <w:jc w:val="center"/>
            </w:pPr>
          </w:p>
        </w:tc>
        <w:tc>
          <w:tcPr>
            <w:tcW w:w="895" w:type="dxa"/>
            <w:tcBorders>
              <w:top w:val="nil"/>
              <w:left w:val="nil"/>
              <w:bottom w:val="nil"/>
              <w:right w:val="nil"/>
            </w:tcBorders>
          </w:tcPr>
          <w:p w14:paraId="161E38E9" w14:textId="77777777" w:rsidR="00DB6ECB" w:rsidRPr="00F85009" w:rsidRDefault="00DB6ECB" w:rsidP="004548E0">
            <w:pPr>
              <w:jc w:val="center"/>
            </w:pPr>
          </w:p>
        </w:tc>
        <w:tc>
          <w:tcPr>
            <w:tcW w:w="929" w:type="dxa"/>
            <w:tcBorders>
              <w:top w:val="nil"/>
              <w:left w:val="nil"/>
              <w:bottom w:val="nil"/>
              <w:right w:val="nil"/>
            </w:tcBorders>
          </w:tcPr>
          <w:p w14:paraId="6307A3EC" w14:textId="7BA59FDF" w:rsidR="00DB6ECB" w:rsidRPr="00F85009" w:rsidRDefault="00DB6ECB" w:rsidP="004548E0">
            <w:pPr>
              <w:jc w:val="center"/>
            </w:pPr>
          </w:p>
        </w:tc>
        <w:tc>
          <w:tcPr>
            <w:tcW w:w="1385" w:type="dxa"/>
            <w:tcBorders>
              <w:top w:val="nil"/>
              <w:left w:val="nil"/>
              <w:bottom w:val="nil"/>
            </w:tcBorders>
          </w:tcPr>
          <w:p w14:paraId="37287505" w14:textId="77777777" w:rsidR="00DB6ECB" w:rsidRPr="00F85009" w:rsidRDefault="00DB6ECB" w:rsidP="004548E0">
            <w:pPr>
              <w:jc w:val="center"/>
            </w:pPr>
          </w:p>
        </w:tc>
      </w:tr>
      <w:tr w:rsidR="00DB6ECB" w:rsidRPr="00F85009" w14:paraId="5ED3F80A" w14:textId="77777777" w:rsidTr="005A4FAF">
        <w:trPr>
          <w:jc w:val="center"/>
        </w:trPr>
        <w:tc>
          <w:tcPr>
            <w:tcW w:w="5279" w:type="dxa"/>
            <w:gridSpan w:val="2"/>
            <w:tcBorders>
              <w:top w:val="nil"/>
              <w:bottom w:val="nil"/>
              <w:right w:val="nil"/>
            </w:tcBorders>
          </w:tcPr>
          <w:p w14:paraId="214100C3" w14:textId="5E494675" w:rsidR="00DB6ECB" w:rsidRPr="00F85009" w:rsidRDefault="00DB6ECB" w:rsidP="00DB6ECB">
            <w:r>
              <w:t>Offer a Shooting Sports Program</w:t>
            </w:r>
          </w:p>
        </w:tc>
        <w:tc>
          <w:tcPr>
            <w:tcW w:w="872" w:type="dxa"/>
            <w:tcBorders>
              <w:top w:val="nil"/>
              <w:left w:val="nil"/>
              <w:bottom w:val="nil"/>
              <w:right w:val="nil"/>
            </w:tcBorders>
          </w:tcPr>
          <w:p w14:paraId="652E431D" w14:textId="77777777" w:rsidR="00DB6ECB" w:rsidRPr="00F85009" w:rsidRDefault="00DB6ECB" w:rsidP="004548E0">
            <w:pPr>
              <w:jc w:val="center"/>
            </w:pPr>
          </w:p>
        </w:tc>
        <w:tc>
          <w:tcPr>
            <w:tcW w:w="895" w:type="dxa"/>
            <w:tcBorders>
              <w:top w:val="nil"/>
              <w:left w:val="nil"/>
              <w:bottom w:val="nil"/>
              <w:right w:val="nil"/>
            </w:tcBorders>
          </w:tcPr>
          <w:p w14:paraId="00C741BE" w14:textId="77777777" w:rsidR="00DB6ECB" w:rsidRPr="00F85009" w:rsidRDefault="00DB6ECB" w:rsidP="004548E0">
            <w:pPr>
              <w:jc w:val="center"/>
            </w:pPr>
          </w:p>
        </w:tc>
        <w:tc>
          <w:tcPr>
            <w:tcW w:w="929" w:type="dxa"/>
            <w:tcBorders>
              <w:top w:val="nil"/>
              <w:left w:val="nil"/>
              <w:bottom w:val="nil"/>
              <w:right w:val="nil"/>
            </w:tcBorders>
          </w:tcPr>
          <w:p w14:paraId="55C6FB00" w14:textId="2079EEB4" w:rsidR="00DB6ECB" w:rsidRPr="00F85009" w:rsidRDefault="00DB6ECB" w:rsidP="004548E0">
            <w:pPr>
              <w:jc w:val="center"/>
            </w:pPr>
          </w:p>
        </w:tc>
        <w:tc>
          <w:tcPr>
            <w:tcW w:w="1385" w:type="dxa"/>
            <w:tcBorders>
              <w:top w:val="nil"/>
              <w:left w:val="nil"/>
              <w:bottom w:val="nil"/>
            </w:tcBorders>
          </w:tcPr>
          <w:p w14:paraId="4D9817C0" w14:textId="77777777" w:rsidR="00DB6ECB" w:rsidRPr="00F85009" w:rsidRDefault="00DB6ECB" w:rsidP="004548E0">
            <w:pPr>
              <w:jc w:val="center"/>
            </w:pPr>
          </w:p>
        </w:tc>
      </w:tr>
      <w:tr w:rsidR="00DB6ECB" w:rsidRPr="00F85009" w14:paraId="33CFFB86" w14:textId="77777777" w:rsidTr="005A4FAF">
        <w:trPr>
          <w:jc w:val="center"/>
        </w:trPr>
        <w:tc>
          <w:tcPr>
            <w:tcW w:w="1045" w:type="dxa"/>
            <w:tcBorders>
              <w:top w:val="nil"/>
              <w:bottom w:val="nil"/>
              <w:right w:val="nil"/>
            </w:tcBorders>
          </w:tcPr>
          <w:p w14:paraId="50B390DB" w14:textId="77777777" w:rsidR="00DB6ECB" w:rsidRPr="00F85009" w:rsidRDefault="00DB6ECB" w:rsidP="00DB6ECB"/>
        </w:tc>
        <w:tc>
          <w:tcPr>
            <w:tcW w:w="4234" w:type="dxa"/>
            <w:tcBorders>
              <w:top w:val="nil"/>
              <w:left w:val="nil"/>
              <w:bottom w:val="nil"/>
              <w:right w:val="nil"/>
            </w:tcBorders>
          </w:tcPr>
          <w:p w14:paraId="13C909C9" w14:textId="79B24625" w:rsidR="00DB6ECB" w:rsidRPr="00F85009" w:rsidRDefault="00DB6ECB" w:rsidP="00DB6ECB">
            <w:r>
              <w:t>Yes</w:t>
            </w:r>
          </w:p>
        </w:tc>
        <w:tc>
          <w:tcPr>
            <w:tcW w:w="872" w:type="dxa"/>
            <w:tcBorders>
              <w:top w:val="nil"/>
              <w:left w:val="nil"/>
              <w:bottom w:val="nil"/>
              <w:right w:val="nil"/>
            </w:tcBorders>
          </w:tcPr>
          <w:p w14:paraId="15396669" w14:textId="2BF35D13" w:rsidR="00DB6ECB" w:rsidRDefault="00DB6ECB" w:rsidP="004548E0">
            <w:pPr>
              <w:jc w:val="center"/>
            </w:pPr>
            <w:r>
              <w:t>3</w:t>
            </w:r>
            <w:r w:rsidR="00CA552C">
              <w:t>2</w:t>
            </w:r>
          </w:p>
        </w:tc>
        <w:tc>
          <w:tcPr>
            <w:tcW w:w="895" w:type="dxa"/>
            <w:tcBorders>
              <w:top w:val="nil"/>
              <w:left w:val="nil"/>
              <w:bottom w:val="nil"/>
              <w:right w:val="nil"/>
            </w:tcBorders>
          </w:tcPr>
          <w:p w14:paraId="49E13E22" w14:textId="55D6019C" w:rsidR="00DB6ECB" w:rsidRDefault="00DB6ECB" w:rsidP="004548E0">
            <w:pPr>
              <w:jc w:val="center"/>
            </w:pPr>
            <w:r>
              <w:t>86%</w:t>
            </w:r>
          </w:p>
        </w:tc>
        <w:tc>
          <w:tcPr>
            <w:tcW w:w="929" w:type="dxa"/>
            <w:tcBorders>
              <w:top w:val="nil"/>
              <w:left w:val="nil"/>
              <w:bottom w:val="nil"/>
              <w:right w:val="nil"/>
            </w:tcBorders>
          </w:tcPr>
          <w:p w14:paraId="228930E6" w14:textId="588A8836" w:rsidR="00DB6ECB" w:rsidRPr="00F85009" w:rsidRDefault="00DB6ECB" w:rsidP="004548E0">
            <w:pPr>
              <w:jc w:val="center"/>
            </w:pPr>
          </w:p>
        </w:tc>
        <w:tc>
          <w:tcPr>
            <w:tcW w:w="1385" w:type="dxa"/>
            <w:tcBorders>
              <w:top w:val="nil"/>
              <w:left w:val="nil"/>
              <w:bottom w:val="nil"/>
            </w:tcBorders>
          </w:tcPr>
          <w:p w14:paraId="0425A8F9" w14:textId="5598624C" w:rsidR="00DB6ECB" w:rsidRPr="00F85009" w:rsidRDefault="00DB6ECB" w:rsidP="004548E0">
            <w:pPr>
              <w:jc w:val="center"/>
            </w:pPr>
          </w:p>
        </w:tc>
      </w:tr>
      <w:tr w:rsidR="00DB6ECB" w:rsidRPr="00F85009" w14:paraId="09CC02C7" w14:textId="77777777" w:rsidTr="005A4FAF">
        <w:trPr>
          <w:jc w:val="center"/>
        </w:trPr>
        <w:tc>
          <w:tcPr>
            <w:tcW w:w="1045" w:type="dxa"/>
            <w:tcBorders>
              <w:top w:val="nil"/>
              <w:bottom w:val="single" w:sz="4" w:space="0" w:color="auto"/>
              <w:right w:val="nil"/>
            </w:tcBorders>
          </w:tcPr>
          <w:p w14:paraId="23A23081" w14:textId="77777777" w:rsidR="00DB6ECB" w:rsidRPr="00F85009" w:rsidRDefault="00DB6ECB" w:rsidP="00DB6ECB"/>
        </w:tc>
        <w:tc>
          <w:tcPr>
            <w:tcW w:w="4234" w:type="dxa"/>
            <w:tcBorders>
              <w:top w:val="nil"/>
              <w:left w:val="nil"/>
              <w:bottom w:val="single" w:sz="4" w:space="0" w:color="auto"/>
              <w:right w:val="nil"/>
            </w:tcBorders>
          </w:tcPr>
          <w:p w14:paraId="202B7A5D" w14:textId="59CBBB07" w:rsidR="00DB6ECB" w:rsidRPr="00F85009" w:rsidRDefault="00DB6ECB" w:rsidP="00DB6ECB">
            <w:r>
              <w:t>No</w:t>
            </w:r>
          </w:p>
        </w:tc>
        <w:tc>
          <w:tcPr>
            <w:tcW w:w="872" w:type="dxa"/>
            <w:tcBorders>
              <w:top w:val="nil"/>
              <w:left w:val="nil"/>
              <w:bottom w:val="single" w:sz="4" w:space="0" w:color="auto"/>
              <w:right w:val="nil"/>
            </w:tcBorders>
          </w:tcPr>
          <w:p w14:paraId="51D6487C" w14:textId="0E15E657" w:rsidR="00DB6ECB" w:rsidRDefault="00DB6ECB" w:rsidP="004548E0">
            <w:pPr>
              <w:jc w:val="center"/>
            </w:pPr>
            <w:r>
              <w:t>5</w:t>
            </w:r>
          </w:p>
        </w:tc>
        <w:tc>
          <w:tcPr>
            <w:tcW w:w="895" w:type="dxa"/>
            <w:tcBorders>
              <w:top w:val="nil"/>
              <w:left w:val="nil"/>
              <w:bottom w:val="single" w:sz="4" w:space="0" w:color="auto"/>
              <w:right w:val="nil"/>
            </w:tcBorders>
          </w:tcPr>
          <w:p w14:paraId="29473FEC" w14:textId="0E089C62" w:rsidR="00DB6ECB" w:rsidRDefault="00DB6ECB" w:rsidP="004548E0">
            <w:pPr>
              <w:jc w:val="center"/>
            </w:pPr>
            <w:r>
              <w:t>14</w:t>
            </w:r>
            <w:r w:rsidRPr="00F85009">
              <w:t>%</w:t>
            </w:r>
          </w:p>
        </w:tc>
        <w:tc>
          <w:tcPr>
            <w:tcW w:w="929" w:type="dxa"/>
            <w:tcBorders>
              <w:top w:val="nil"/>
              <w:left w:val="nil"/>
              <w:bottom w:val="single" w:sz="4" w:space="0" w:color="auto"/>
              <w:right w:val="nil"/>
            </w:tcBorders>
          </w:tcPr>
          <w:p w14:paraId="3F020FC9" w14:textId="51FFDFEA" w:rsidR="00DB6ECB" w:rsidRPr="00F85009" w:rsidRDefault="00DB6ECB" w:rsidP="004548E0">
            <w:pPr>
              <w:jc w:val="center"/>
            </w:pPr>
          </w:p>
        </w:tc>
        <w:tc>
          <w:tcPr>
            <w:tcW w:w="1385" w:type="dxa"/>
            <w:tcBorders>
              <w:top w:val="nil"/>
              <w:left w:val="nil"/>
              <w:bottom w:val="single" w:sz="4" w:space="0" w:color="auto"/>
            </w:tcBorders>
          </w:tcPr>
          <w:p w14:paraId="4D246F3B" w14:textId="603DF9D5" w:rsidR="00DB6ECB" w:rsidRPr="00F85009" w:rsidRDefault="00DB6ECB" w:rsidP="004548E0">
            <w:pPr>
              <w:jc w:val="center"/>
            </w:pPr>
          </w:p>
        </w:tc>
      </w:tr>
      <w:tr w:rsidR="006008ED" w:rsidRPr="00F85009" w14:paraId="24B241FA" w14:textId="77777777" w:rsidTr="00F40713">
        <w:trPr>
          <w:jc w:val="center"/>
        </w:trPr>
        <w:tc>
          <w:tcPr>
            <w:tcW w:w="9360" w:type="dxa"/>
            <w:gridSpan w:val="6"/>
            <w:tcBorders>
              <w:top w:val="single" w:sz="4" w:space="0" w:color="auto"/>
              <w:bottom w:val="nil"/>
            </w:tcBorders>
          </w:tcPr>
          <w:p w14:paraId="41884B01" w14:textId="1FA41133" w:rsidR="006008ED" w:rsidRDefault="006008ED" w:rsidP="00DB6ECB">
            <w:r w:rsidRPr="00EB2F0B">
              <w:rPr>
                <w:i/>
              </w:rPr>
              <w:t>Note.</w:t>
            </w:r>
            <w:r>
              <w:t xml:space="preserve"> At the time of data collection county 4-H extension agent vacancies were present in each district (Northwest, 1; Northeast, 2; Central, 3; Southwest, 1; Southeast, 5).</w:t>
            </w:r>
          </w:p>
        </w:tc>
      </w:tr>
    </w:tbl>
    <w:p w14:paraId="1174CE01" w14:textId="7B5359C7" w:rsidR="00003DA2" w:rsidRDefault="00003DA2" w:rsidP="00A76607">
      <w:pPr>
        <w:spacing w:after="0" w:line="480" w:lineRule="auto"/>
        <w:rPr>
          <w:rFonts w:ascii="Times New Roman" w:hAnsi="Times New Roman" w:cs="Times New Roman"/>
          <w:sz w:val="24"/>
          <w:szCs w:val="24"/>
        </w:rPr>
      </w:pPr>
    </w:p>
    <w:p w14:paraId="47A82147" w14:textId="7EA712B7" w:rsidR="0003132E" w:rsidRDefault="0003132E" w:rsidP="007B51BE">
      <w:pPr>
        <w:spacing w:after="0" w:line="480" w:lineRule="auto"/>
        <w:rPr>
          <w:rFonts w:ascii="Times New Roman" w:hAnsi="Times New Roman" w:cs="Times New Roman"/>
          <w:sz w:val="24"/>
          <w:szCs w:val="24"/>
        </w:rPr>
      </w:pPr>
      <w:r>
        <w:rPr>
          <w:rFonts w:ascii="Times New Roman" w:hAnsi="Times New Roman" w:cs="Times New Roman"/>
          <w:sz w:val="24"/>
          <w:szCs w:val="24"/>
        </w:rPr>
        <w:tab/>
        <w:t>For respondents that did not offer a shooting sports program (</w:t>
      </w:r>
      <w:r w:rsidR="00791F08">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5</w:t>
      </w:r>
      <w:r>
        <w:rPr>
          <w:rFonts w:ascii="Times New Roman" w:hAnsi="Times New Roman" w:cs="Times New Roman"/>
          <w:sz w:val="24"/>
          <w:szCs w:val="24"/>
        </w:rPr>
        <w:t xml:space="preserve">), all responded that they would consider offering the program in the future. </w:t>
      </w:r>
      <w:r w:rsidR="002E24B7">
        <w:rPr>
          <w:rFonts w:ascii="Times New Roman" w:hAnsi="Times New Roman" w:cs="Times New Roman"/>
          <w:sz w:val="24"/>
          <w:szCs w:val="24"/>
        </w:rPr>
        <w:t xml:space="preserve">The most common theme among respondents for reasons why the program presently does not exist in their county is access to training for volunteers. As one respondent indicated, “lost clubs due to lack of responsiveness to training needs”. </w:t>
      </w:r>
      <w:r w:rsidR="00143045">
        <w:rPr>
          <w:rFonts w:ascii="Times New Roman" w:hAnsi="Times New Roman" w:cs="Times New Roman"/>
          <w:sz w:val="24"/>
          <w:szCs w:val="24"/>
        </w:rPr>
        <w:t>When respondents (</w:t>
      </w:r>
      <w:r w:rsidR="00791F08">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36</w:t>
      </w:r>
      <w:r w:rsidR="00143045">
        <w:rPr>
          <w:rFonts w:ascii="Times New Roman" w:hAnsi="Times New Roman" w:cs="Times New Roman"/>
          <w:sz w:val="24"/>
          <w:szCs w:val="24"/>
        </w:rPr>
        <w:t>) were asked what resources were needed to support a county shooting sports program, one of the recurring themes indicated a need for more frequent level 1 shooting sports instructor certification trainings.</w:t>
      </w:r>
    </w:p>
    <w:p w14:paraId="76A6D308" w14:textId="2E8DFF6A" w:rsidR="009F68C7" w:rsidRDefault="009F68C7" w:rsidP="005905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A52779">
        <w:rPr>
          <w:rFonts w:ascii="Times New Roman" w:hAnsi="Times New Roman" w:cs="Times New Roman"/>
          <w:sz w:val="24"/>
          <w:szCs w:val="24"/>
        </w:rPr>
        <w:t>respon</w:t>
      </w:r>
      <w:r>
        <w:rPr>
          <w:rFonts w:ascii="Times New Roman" w:hAnsi="Times New Roman" w:cs="Times New Roman"/>
          <w:sz w:val="24"/>
          <w:szCs w:val="24"/>
        </w:rPr>
        <w:t>dent</w:t>
      </w:r>
      <w:r w:rsidR="00A52779">
        <w:rPr>
          <w:rFonts w:ascii="Times New Roman" w:hAnsi="Times New Roman" w:cs="Times New Roman"/>
          <w:sz w:val="24"/>
          <w:szCs w:val="24"/>
        </w:rPr>
        <w:t>s that did offer a shooting sports program (</w:t>
      </w:r>
      <w:r w:rsidR="00791F08">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3</w:t>
      </w:r>
      <w:r w:rsidR="00E143D0">
        <w:rPr>
          <w:rFonts w:ascii="Times New Roman" w:hAnsi="Times New Roman" w:cs="Times New Roman"/>
          <w:i/>
          <w:sz w:val="24"/>
          <w:szCs w:val="24"/>
        </w:rPr>
        <w:t>2</w:t>
      </w:r>
      <w:r w:rsidR="00A52779">
        <w:rPr>
          <w:rFonts w:ascii="Times New Roman" w:hAnsi="Times New Roman" w:cs="Times New Roman"/>
          <w:sz w:val="24"/>
          <w:szCs w:val="24"/>
        </w:rPr>
        <w:t xml:space="preserve">), archery </w:t>
      </w:r>
      <w:r w:rsidR="00E143D0">
        <w:rPr>
          <w:rFonts w:ascii="Times New Roman" w:hAnsi="Times New Roman" w:cs="Times New Roman"/>
          <w:sz w:val="24"/>
          <w:szCs w:val="24"/>
        </w:rPr>
        <w:t>(</w:t>
      </w:r>
      <w:r w:rsidR="00E143D0">
        <w:rPr>
          <w:rFonts w:ascii="Times New Roman" w:hAnsi="Times New Roman" w:cs="Times New Roman"/>
          <w:i/>
          <w:sz w:val="24"/>
          <w:szCs w:val="24"/>
        </w:rPr>
        <w:t>n = 30</w:t>
      </w:r>
      <w:r w:rsidR="00E143D0">
        <w:rPr>
          <w:rFonts w:ascii="Times New Roman" w:hAnsi="Times New Roman" w:cs="Times New Roman"/>
          <w:sz w:val="24"/>
          <w:szCs w:val="24"/>
        </w:rPr>
        <w:t xml:space="preserve">) </w:t>
      </w:r>
      <w:r w:rsidR="00A52779">
        <w:rPr>
          <w:rFonts w:ascii="Times New Roman" w:hAnsi="Times New Roman" w:cs="Times New Roman"/>
          <w:sz w:val="24"/>
          <w:szCs w:val="24"/>
        </w:rPr>
        <w:t xml:space="preserve">was the most common discipline offered followed by rifle </w:t>
      </w:r>
      <w:r w:rsidR="0003132E">
        <w:rPr>
          <w:rFonts w:ascii="Times New Roman" w:hAnsi="Times New Roman" w:cs="Times New Roman"/>
          <w:sz w:val="24"/>
          <w:szCs w:val="24"/>
        </w:rPr>
        <w:t>(</w:t>
      </w:r>
      <w:r w:rsidR="00791F08">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1</w:t>
      </w:r>
      <w:r w:rsidR="00E143D0">
        <w:rPr>
          <w:rFonts w:ascii="Times New Roman" w:hAnsi="Times New Roman" w:cs="Times New Roman"/>
          <w:i/>
          <w:sz w:val="24"/>
          <w:szCs w:val="24"/>
        </w:rPr>
        <w:t>9</w:t>
      </w:r>
      <w:r w:rsidR="0003132E">
        <w:rPr>
          <w:rFonts w:ascii="Times New Roman" w:hAnsi="Times New Roman" w:cs="Times New Roman"/>
          <w:sz w:val="24"/>
          <w:szCs w:val="24"/>
        </w:rPr>
        <w:t>)</w:t>
      </w:r>
      <w:r w:rsidR="00A52779">
        <w:rPr>
          <w:rFonts w:ascii="Times New Roman" w:hAnsi="Times New Roman" w:cs="Times New Roman"/>
          <w:sz w:val="24"/>
          <w:szCs w:val="24"/>
        </w:rPr>
        <w:t xml:space="preserve">, then shotgun </w:t>
      </w:r>
      <w:r w:rsidR="0003132E">
        <w:rPr>
          <w:rFonts w:ascii="Times New Roman" w:hAnsi="Times New Roman" w:cs="Times New Roman"/>
          <w:sz w:val="24"/>
          <w:szCs w:val="24"/>
        </w:rPr>
        <w:t>(</w:t>
      </w:r>
      <w:r w:rsidR="00791F08">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791F08">
        <w:rPr>
          <w:rFonts w:ascii="Times New Roman" w:hAnsi="Times New Roman" w:cs="Times New Roman"/>
          <w:i/>
          <w:sz w:val="24"/>
          <w:szCs w:val="24"/>
        </w:rPr>
        <w:t>1</w:t>
      </w:r>
      <w:r w:rsidR="00E143D0">
        <w:rPr>
          <w:rFonts w:ascii="Times New Roman" w:hAnsi="Times New Roman" w:cs="Times New Roman"/>
          <w:i/>
          <w:sz w:val="24"/>
          <w:szCs w:val="24"/>
        </w:rPr>
        <w:t>7</w:t>
      </w:r>
      <w:r w:rsidR="0003132E">
        <w:rPr>
          <w:rFonts w:ascii="Times New Roman" w:hAnsi="Times New Roman" w:cs="Times New Roman"/>
          <w:sz w:val="24"/>
          <w:szCs w:val="24"/>
        </w:rPr>
        <w:t>)</w:t>
      </w:r>
      <w:r w:rsidR="00A52779">
        <w:rPr>
          <w:rFonts w:ascii="Times New Roman" w:hAnsi="Times New Roman" w:cs="Times New Roman"/>
          <w:sz w:val="24"/>
          <w:szCs w:val="24"/>
        </w:rPr>
        <w:t xml:space="preserve">. Four respondents indicated the </w:t>
      </w:r>
      <w:r>
        <w:rPr>
          <w:rFonts w:ascii="Times New Roman" w:hAnsi="Times New Roman" w:cs="Times New Roman"/>
          <w:sz w:val="24"/>
          <w:szCs w:val="24"/>
        </w:rPr>
        <w:t>muzzle loading</w:t>
      </w:r>
      <w:r w:rsidR="00A52779">
        <w:rPr>
          <w:rFonts w:ascii="Times New Roman" w:hAnsi="Times New Roman" w:cs="Times New Roman"/>
          <w:sz w:val="24"/>
          <w:szCs w:val="24"/>
        </w:rPr>
        <w:t xml:space="preserve"> and hunting &amp; wildlife disciplines were offered in their county.</w:t>
      </w:r>
      <w:r w:rsidR="00F45F48">
        <w:rPr>
          <w:rFonts w:ascii="Times New Roman" w:hAnsi="Times New Roman" w:cs="Times New Roman"/>
          <w:sz w:val="24"/>
          <w:szCs w:val="24"/>
        </w:rPr>
        <w:t xml:space="preserve"> </w:t>
      </w:r>
      <w:r>
        <w:rPr>
          <w:rFonts w:ascii="Times New Roman" w:hAnsi="Times New Roman" w:cs="Times New Roman"/>
          <w:sz w:val="24"/>
          <w:szCs w:val="24"/>
        </w:rPr>
        <w:t xml:space="preserve">Additionally, the most common program delivery mode </w:t>
      </w:r>
      <w:r w:rsidR="00FF32CF">
        <w:rPr>
          <w:rFonts w:ascii="Times New Roman" w:hAnsi="Times New Roman" w:cs="Times New Roman"/>
          <w:sz w:val="24"/>
          <w:szCs w:val="24"/>
        </w:rPr>
        <w:t>for shooting sports w</w:t>
      </w:r>
      <w:r w:rsidR="00E143D0">
        <w:rPr>
          <w:rFonts w:ascii="Times New Roman" w:hAnsi="Times New Roman" w:cs="Times New Roman"/>
          <w:sz w:val="24"/>
          <w:szCs w:val="24"/>
        </w:rPr>
        <w:t xml:space="preserve">ere </w:t>
      </w:r>
      <w:r w:rsidR="00FF32CF">
        <w:rPr>
          <w:rFonts w:ascii="Times New Roman" w:hAnsi="Times New Roman" w:cs="Times New Roman"/>
          <w:sz w:val="24"/>
          <w:szCs w:val="24"/>
        </w:rPr>
        <w:t>community club</w:t>
      </w:r>
      <w:r w:rsidR="00E143D0">
        <w:rPr>
          <w:rFonts w:ascii="Times New Roman" w:hAnsi="Times New Roman" w:cs="Times New Roman"/>
          <w:sz w:val="24"/>
          <w:szCs w:val="24"/>
        </w:rPr>
        <w:t>s (</w:t>
      </w:r>
      <w:r w:rsidR="00E143D0">
        <w:rPr>
          <w:rFonts w:ascii="Times New Roman" w:hAnsi="Times New Roman" w:cs="Times New Roman"/>
          <w:i/>
          <w:sz w:val="24"/>
          <w:szCs w:val="24"/>
        </w:rPr>
        <w:t>n = 29</w:t>
      </w:r>
      <w:r w:rsidR="00E143D0">
        <w:rPr>
          <w:rFonts w:ascii="Times New Roman" w:hAnsi="Times New Roman" w:cs="Times New Roman"/>
          <w:sz w:val="24"/>
          <w:szCs w:val="24"/>
        </w:rPr>
        <w:t>)</w:t>
      </w:r>
      <w:r w:rsidR="00FF32CF">
        <w:rPr>
          <w:rFonts w:ascii="Times New Roman" w:hAnsi="Times New Roman" w:cs="Times New Roman"/>
          <w:sz w:val="24"/>
          <w:szCs w:val="24"/>
        </w:rPr>
        <w:t xml:space="preserve"> followed by camps</w:t>
      </w:r>
      <w:r w:rsidR="00D23FF2">
        <w:rPr>
          <w:rFonts w:ascii="Times New Roman" w:hAnsi="Times New Roman" w:cs="Times New Roman"/>
          <w:sz w:val="24"/>
          <w:szCs w:val="24"/>
        </w:rPr>
        <w:t xml:space="preserve"> </w:t>
      </w:r>
      <w:r w:rsidR="00E143D0">
        <w:rPr>
          <w:rFonts w:ascii="Times New Roman" w:hAnsi="Times New Roman" w:cs="Times New Roman"/>
          <w:sz w:val="24"/>
          <w:szCs w:val="24"/>
        </w:rPr>
        <w:t>(</w:t>
      </w:r>
      <w:r w:rsidR="00E143D0">
        <w:rPr>
          <w:rFonts w:ascii="Times New Roman" w:hAnsi="Times New Roman" w:cs="Times New Roman"/>
          <w:i/>
          <w:sz w:val="24"/>
          <w:szCs w:val="24"/>
        </w:rPr>
        <w:t>n = 12</w:t>
      </w:r>
      <w:r w:rsidR="00E143D0">
        <w:rPr>
          <w:rFonts w:ascii="Times New Roman" w:hAnsi="Times New Roman" w:cs="Times New Roman"/>
          <w:sz w:val="24"/>
          <w:szCs w:val="24"/>
        </w:rPr>
        <w:t xml:space="preserve">) </w:t>
      </w:r>
      <w:r w:rsidR="00D23FF2">
        <w:rPr>
          <w:rFonts w:ascii="Times New Roman" w:hAnsi="Times New Roman" w:cs="Times New Roman"/>
          <w:sz w:val="24"/>
          <w:szCs w:val="24"/>
        </w:rPr>
        <w:t>and school-based clubs</w:t>
      </w:r>
      <w:r w:rsidR="00E143D0">
        <w:rPr>
          <w:rFonts w:ascii="Times New Roman" w:hAnsi="Times New Roman" w:cs="Times New Roman"/>
          <w:sz w:val="24"/>
          <w:szCs w:val="24"/>
        </w:rPr>
        <w:t xml:space="preserve"> (</w:t>
      </w:r>
      <w:r w:rsidR="00E143D0">
        <w:rPr>
          <w:rFonts w:ascii="Times New Roman" w:hAnsi="Times New Roman" w:cs="Times New Roman"/>
          <w:i/>
          <w:sz w:val="24"/>
          <w:szCs w:val="24"/>
        </w:rPr>
        <w:t>n = 6</w:t>
      </w:r>
      <w:r w:rsidR="00E143D0">
        <w:rPr>
          <w:rFonts w:ascii="Times New Roman" w:hAnsi="Times New Roman" w:cs="Times New Roman"/>
          <w:sz w:val="24"/>
          <w:szCs w:val="24"/>
        </w:rPr>
        <w:t>)</w:t>
      </w:r>
      <w:r w:rsidR="00FF32CF">
        <w:rPr>
          <w:rFonts w:ascii="Times New Roman" w:hAnsi="Times New Roman" w:cs="Times New Roman"/>
          <w:sz w:val="24"/>
          <w:szCs w:val="24"/>
        </w:rPr>
        <w:t>.</w:t>
      </w:r>
      <w:r w:rsidR="00D23FF2">
        <w:rPr>
          <w:rFonts w:ascii="Times New Roman" w:hAnsi="Times New Roman" w:cs="Times New Roman"/>
          <w:sz w:val="24"/>
          <w:szCs w:val="24"/>
        </w:rPr>
        <w:t xml:space="preserve"> Twenty respondents indicated the shooting sports program was managed by the county 4-H agent while twelve indicated the program was managed by volunteers. Five indicated the program was managed by a 4-H staff member.</w:t>
      </w:r>
      <w:r w:rsidR="00F45F48">
        <w:rPr>
          <w:rFonts w:ascii="Times New Roman" w:hAnsi="Times New Roman" w:cs="Times New Roman"/>
          <w:sz w:val="24"/>
          <w:szCs w:val="24"/>
        </w:rPr>
        <w:t xml:space="preserve"> Table 2 provides a description of shooting sports programs offered </w:t>
      </w:r>
      <w:r w:rsidR="00F25AE0">
        <w:rPr>
          <w:rFonts w:ascii="Times New Roman" w:hAnsi="Times New Roman" w:cs="Times New Roman"/>
          <w:sz w:val="24"/>
          <w:szCs w:val="24"/>
        </w:rPr>
        <w:t>at the county level among respondents.</w:t>
      </w:r>
    </w:p>
    <w:tbl>
      <w:tblPr>
        <w:tblStyle w:val="TableGrid1"/>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260"/>
        <w:gridCol w:w="5220"/>
        <w:gridCol w:w="1080"/>
        <w:gridCol w:w="1620"/>
      </w:tblGrid>
      <w:tr w:rsidR="004E5FC3" w:rsidRPr="00F85009" w14:paraId="283C2C1C" w14:textId="77777777" w:rsidTr="00970759">
        <w:trPr>
          <w:jc w:val="center"/>
        </w:trPr>
        <w:tc>
          <w:tcPr>
            <w:tcW w:w="9180" w:type="dxa"/>
            <w:gridSpan w:val="4"/>
            <w:tcBorders>
              <w:top w:val="nil"/>
              <w:bottom w:val="single" w:sz="4" w:space="0" w:color="auto"/>
            </w:tcBorders>
          </w:tcPr>
          <w:p w14:paraId="44C72DFD" w14:textId="293DE8CF" w:rsidR="004E5FC3" w:rsidRPr="00575F46" w:rsidRDefault="004E5FC3" w:rsidP="0059057C">
            <w:pPr>
              <w:rPr>
                <w:i/>
              </w:rPr>
            </w:pPr>
            <w:r>
              <w:t xml:space="preserve">Table 2. </w:t>
            </w:r>
            <w:r>
              <w:rPr>
                <w:i/>
              </w:rPr>
              <w:t xml:space="preserve">Description </w:t>
            </w:r>
            <w:r w:rsidRPr="00575F46">
              <w:rPr>
                <w:i/>
              </w:rPr>
              <w:t xml:space="preserve">of </w:t>
            </w:r>
            <w:r>
              <w:rPr>
                <w:i/>
              </w:rPr>
              <w:t>county shooting sports programs</w:t>
            </w:r>
            <w:r w:rsidR="00E143D0">
              <w:rPr>
                <w:i/>
              </w:rPr>
              <w:t>*</w:t>
            </w:r>
          </w:p>
        </w:tc>
      </w:tr>
      <w:tr w:rsidR="004E5FC3" w:rsidRPr="00F85009" w14:paraId="06832694" w14:textId="77777777" w:rsidTr="00970759">
        <w:trPr>
          <w:jc w:val="center"/>
        </w:trPr>
        <w:tc>
          <w:tcPr>
            <w:tcW w:w="1260" w:type="dxa"/>
            <w:tcBorders>
              <w:top w:val="single" w:sz="4" w:space="0" w:color="auto"/>
              <w:bottom w:val="single" w:sz="4" w:space="0" w:color="auto"/>
              <w:right w:val="nil"/>
            </w:tcBorders>
          </w:tcPr>
          <w:p w14:paraId="277508E9" w14:textId="77777777" w:rsidR="004E5FC3" w:rsidRPr="00F85009" w:rsidRDefault="004E5FC3" w:rsidP="00A76607"/>
        </w:tc>
        <w:tc>
          <w:tcPr>
            <w:tcW w:w="5220" w:type="dxa"/>
            <w:tcBorders>
              <w:top w:val="single" w:sz="4" w:space="0" w:color="auto"/>
              <w:left w:val="nil"/>
              <w:bottom w:val="single" w:sz="4" w:space="0" w:color="auto"/>
              <w:right w:val="nil"/>
            </w:tcBorders>
          </w:tcPr>
          <w:p w14:paraId="4FE3AB36" w14:textId="77777777" w:rsidR="004E5FC3" w:rsidRPr="00F85009" w:rsidRDefault="004E5FC3" w:rsidP="007B51BE"/>
        </w:tc>
        <w:tc>
          <w:tcPr>
            <w:tcW w:w="1080" w:type="dxa"/>
            <w:tcBorders>
              <w:top w:val="single" w:sz="4" w:space="0" w:color="auto"/>
              <w:left w:val="nil"/>
              <w:bottom w:val="single" w:sz="4" w:space="0" w:color="auto"/>
              <w:right w:val="nil"/>
            </w:tcBorders>
          </w:tcPr>
          <w:p w14:paraId="6C2C04EA" w14:textId="77777777" w:rsidR="004E5FC3" w:rsidRPr="00F85009" w:rsidRDefault="004E5FC3" w:rsidP="004548E0">
            <w:pPr>
              <w:jc w:val="center"/>
              <w:rPr>
                <w:i/>
              </w:rPr>
            </w:pPr>
            <w:r w:rsidRPr="00F85009">
              <w:rPr>
                <w:i/>
              </w:rPr>
              <w:t>f</w:t>
            </w:r>
          </w:p>
        </w:tc>
        <w:tc>
          <w:tcPr>
            <w:tcW w:w="1620" w:type="dxa"/>
            <w:tcBorders>
              <w:top w:val="single" w:sz="4" w:space="0" w:color="auto"/>
              <w:left w:val="nil"/>
              <w:bottom w:val="single" w:sz="4" w:space="0" w:color="auto"/>
            </w:tcBorders>
          </w:tcPr>
          <w:p w14:paraId="6FC57E17" w14:textId="77777777" w:rsidR="004E5FC3" w:rsidRPr="00F85009" w:rsidRDefault="004E5FC3" w:rsidP="004548E0">
            <w:pPr>
              <w:jc w:val="center"/>
              <w:rPr>
                <w:i/>
              </w:rPr>
            </w:pPr>
            <w:r w:rsidRPr="00F85009">
              <w:rPr>
                <w:i/>
              </w:rPr>
              <w:t>%</w:t>
            </w:r>
          </w:p>
        </w:tc>
      </w:tr>
      <w:tr w:rsidR="004E5FC3" w:rsidRPr="00F85009" w14:paraId="16FACE70" w14:textId="77777777" w:rsidTr="00970759">
        <w:trPr>
          <w:jc w:val="center"/>
        </w:trPr>
        <w:tc>
          <w:tcPr>
            <w:tcW w:w="6480" w:type="dxa"/>
            <w:gridSpan w:val="2"/>
            <w:tcBorders>
              <w:top w:val="nil"/>
              <w:left w:val="nil"/>
              <w:bottom w:val="nil"/>
              <w:right w:val="nil"/>
            </w:tcBorders>
          </w:tcPr>
          <w:p w14:paraId="427A00C0" w14:textId="226982AC" w:rsidR="004E5FC3" w:rsidRPr="00F85009" w:rsidRDefault="004E5FC3" w:rsidP="00A76607">
            <w:r>
              <w:t xml:space="preserve">Shooting </w:t>
            </w:r>
            <w:r w:rsidR="00D16F7E">
              <w:t>sports disciplines</w:t>
            </w:r>
          </w:p>
        </w:tc>
        <w:tc>
          <w:tcPr>
            <w:tcW w:w="1080" w:type="dxa"/>
            <w:tcBorders>
              <w:top w:val="nil"/>
              <w:left w:val="nil"/>
              <w:bottom w:val="nil"/>
              <w:right w:val="nil"/>
            </w:tcBorders>
          </w:tcPr>
          <w:p w14:paraId="5D7BA462" w14:textId="77777777" w:rsidR="004E5FC3" w:rsidRPr="00F85009" w:rsidRDefault="004E5FC3" w:rsidP="004548E0">
            <w:pPr>
              <w:jc w:val="center"/>
            </w:pPr>
          </w:p>
        </w:tc>
        <w:tc>
          <w:tcPr>
            <w:tcW w:w="1620" w:type="dxa"/>
            <w:tcBorders>
              <w:top w:val="nil"/>
              <w:left w:val="nil"/>
              <w:bottom w:val="nil"/>
            </w:tcBorders>
          </w:tcPr>
          <w:p w14:paraId="6B5E2D40" w14:textId="77777777" w:rsidR="004E5FC3" w:rsidRPr="00F85009" w:rsidRDefault="004E5FC3" w:rsidP="004548E0">
            <w:pPr>
              <w:jc w:val="center"/>
            </w:pPr>
          </w:p>
        </w:tc>
      </w:tr>
      <w:tr w:rsidR="004E5FC3" w:rsidRPr="00F85009" w14:paraId="705FF03D" w14:textId="77777777" w:rsidTr="00970759">
        <w:trPr>
          <w:jc w:val="center"/>
        </w:trPr>
        <w:tc>
          <w:tcPr>
            <w:tcW w:w="1260" w:type="dxa"/>
            <w:tcBorders>
              <w:top w:val="nil"/>
              <w:bottom w:val="nil"/>
              <w:right w:val="nil"/>
            </w:tcBorders>
          </w:tcPr>
          <w:p w14:paraId="2ECE5E9A" w14:textId="77777777" w:rsidR="004E5FC3" w:rsidRPr="00F85009" w:rsidRDefault="004E5FC3" w:rsidP="00A76607"/>
        </w:tc>
        <w:tc>
          <w:tcPr>
            <w:tcW w:w="5220" w:type="dxa"/>
            <w:tcBorders>
              <w:top w:val="nil"/>
              <w:left w:val="nil"/>
              <w:bottom w:val="nil"/>
              <w:right w:val="nil"/>
            </w:tcBorders>
          </w:tcPr>
          <w:p w14:paraId="3E101176" w14:textId="77777777" w:rsidR="004E5FC3" w:rsidRPr="00F85009" w:rsidRDefault="004E5FC3" w:rsidP="007B51BE">
            <w:r>
              <w:t>Archery</w:t>
            </w:r>
          </w:p>
        </w:tc>
        <w:tc>
          <w:tcPr>
            <w:tcW w:w="1080" w:type="dxa"/>
            <w:tcBorders>
              <w:top w:val="nil"/>
              <w:left w:val="nil"/>
              <w:bottom w:val="nil"/>
              <w:right w:val="nil"/>
            </w:tcBorders>
          </w:tcPr>
          <w:p w14:paraId="097ABBB4" w14:textId="179C5D80" w:rsidR="004E5FC3" w:rsidRPr="00F85009" w:rsidRDefault="00DA0EA0" w:rsidP="004548E0">
            <w:pPr>
              <w:jc w:val="center"/>
            </w:pPr>
            <w:r>
              <w:t>30</w:t>
            </w:r>
          </w:p>
        </w:tc>
        <w:tc>
          <w:tcPr>
            <w:tcW w:w="1620" w:type="dxa"/>
            <w:tcBorders>
              <w:top w:val="nil"/>
              <w:left w:val="nil"/>
              <w:bottom w:val="nil"/>
            </w:tcBorders>
          </w:tcPr>
          <w:p w14:paraId="447FA814" w14:textId="0FDFDBE2" w:rsidR="004E5FC3" w:rsidRPr="00F85009" w:rsidRDefault="004E5FC3" w:rsidP="004548E0">
            <w:pPr>
              <w:jc w:val="center"/>
            </w:pPr>
            <w:r>
              <w:t>9</w:t>
            </w:r>
            <w:r w:rsidR="00DA0EA0">
              <w:t>4</w:t>
            </w:r>
            <w:r w:rsidRPr="00F85009">
              <w:t>%</w:t>
            </w:r>
          </w:p>
        </w:tc>
      </w:tr>
      <w:tr w:rsidR="004E5FC3" w:rsidRPr="00F85009" w14:paraId="4B79FA1A" w14:textId="77777777" w:rsidTr="00970759">
        <w:trPr>
          <w:jc w:val="center"/>
        </w:trPr>
        <w:tc>
          <w:tcPr>
            <w:tcW w:w="1260" w:type="dxa"/>
            <w:tcBorders>
              <w:top w:val="nil"/>
              <w:bottom w:val="nil"/>
              <w:right w:val="nil"/>
            </w:tcBorders>
          </w:tcPr>
          <w:p w14:paraId="2B90405C" w14:textId="77777777" w:rsidR="004E5FC3" w:rsidRPr="00F85009" w:rsidRDefault="004E5FC3" w:rsidP="00A76607"/>
        </w:tc>
        <w:tc>
          <w:tcPr>
            <w:tcW w:w="5220" w:type="dxa"/>
            <w:tcBorders>
              <w:top w:val="nil"/>
              <w:left w:val="nil"/>
              <w:bottom w:val="nil"/>
              <w:right w:val="nil"/>
            </w:tcBorders>
          </w:tcPr>
          <w:p w14:paraId="5801C7FC" w14:textId="77777777" w:rsidR="004E5FC3" w:rsidRPr="00F85009" w:rsidRDefault="004E5FC3" w:rsidP="007B51BE">
            <w:r>
              <w:t>Rifle</w:t>
            </w:r>
          </w:p>
        </w:tc>
        <w:tc>
          <w:tcPr>
            <w:tcW w:w="1080" w:type="dxa"/>
            <w:tcBorders>
              <w:top w:val="nil"/>
              <w:left w:val="nil"/>
              <w:bottom w:val="nil"/>
              <w:right w:val="nil"/>
            </w:tcBorders>
          </w:tcPr>
          <w:p w14:paraId="57620216" w14:textId="41E5AA2C" w:rsidR="004E5FC3" w:rsidRPr="00F85009" w:rsidRDefault="00E143D0" w:rsidP="004548E0">
            <w:pPr>
              <w:jc w:val="center"/>
            </w:pPr>
            <w:r>
              <w:t>19</w:t>
            </w:r>
          </w:p>
        </w:tc>
        <w:tc>
          <w:tcPr>
            <w:tcW w:w="1620" w:type="dxa"/>
            <w:tcBorders>
              <w:top w:val="nil"/>
              <w:left w:val="nil"/>
              <w:bottom w:val="nil"/>
            </w:tcBorders>
          </w:tcPr>
          <w:p w14:paraId="65F6E347" w14:textId="4B5E9165" w:rsidR="004E5FC3" w:rsidRPr="00F85009" w:rsidRDefault="00E143D0" w:rsidP="004548E0">
            <w:pPr>
              <w:jc w:val="center"/>
            </w:pPr>
            <w:r>
              <w:t>59</w:t>
            </w:r>
            <w:r w:rsidR="004E5FC3" w:rsidRPr="00F85009">
              <w:t>%</w:t>
            </w:r>
          </w:p>
        </w:tc>
      </w:tr>
      <w:tr w:rsidR="004E5FC3" w:rsidRPr="00F85009" w14:paraId="5A2F7B26" w14:textId="77777777" w:rsidTr="00970759">
        <w:trPr>
          <w:jc w:val="center"/>
        </w:trPr>
        <w:tc>
          <w:tcPr>
            <w:tcW w:w="1260" w:type="dxa"/>
            <w:tcBorders>
              <w:top w:val="nil"/>
              <w:bottom w:val="nil"/>
              <w:right w:val="nil"/>
            </w:tcBorders>
          </w:tcPr>
          <w:p w14:paraId="217C9316" w14:textId="77777777" w:rsidR="004E5FC3" w:rsidRPr="00F85009" w:rsidRDefault="004E5FC3" w:rsidP="00A76607"/>
        </w:tc>
        <w:tc>
          <w:tcPr>
            <w:tcW w:w="5220" w:type="dxa"/>
            <w:tcBorders>
              <w:top w:val="nil"/>
              <w:left w:val="nil"/>
              <w:bottom w:val="nil"/>
              <w:right w:val="nil"/>
            </w:tcBorders>
          </w:tcPr>
          <w:p w14:paraId="43236C16" w14:textId="77777777" w:rsidR="004E5FC3" w:rsidRPr="00F85009" w:rsidRDefault="004E5FC3" w:rsidP="007B51BE">
            <w:r>
              <w:t>Shotgun</w:t>
            </w:r>
          </w:p>
        </w:tc>
        <w:tc>
          <w:tcPr>
            <w:tcW w:w="1080" w:type="dxa"/>
            <w:tcBorders>
              <w:top w:val="nil"/>
              <w:left w:val="nil"/>
              <w:bottom w:val="nil"/>
              <w:right w:val="nil"/>
            </w:tcBorders>
          </w:tcPr>
          <w:p w14:paraId="40F67191" w14:textId="2BF56A79" w:rsidR="004E5FC3" w:rsidRPr="00F85009" w:rsidRDefault="004E5FC3" w:rsidP="004548E0">
            <w:pPr>
              <w:jc w:val="center"/>
            </w:pPr>
            <w:r>
              <w:t>1</w:t>
            </w:r>
            <w:r w:rsidR="00E143D0">
              <w:t>7</w:t>
            </w:r>
          </w:p>
        </w:tc>
        <w:tc>
          <w:tcPr>
            <w:tcW w:w="1620" w:type="dxa"/>
            <w:tcBorders>
              <w:top w:val="nil"/>
              <w:left w:val="nil"/>
              <w:bottom w:val="nil"/>
            </w:tcBorders>
          </w:tcPr>
          <w:p w14:paraId="496F9EE4" w14:textId="21E74D83" w:rsidR="004E5FC3" w:rsidRPr="00F85009" w:rsidRDefault="00E143D0" w:rsidP="004548E0">
            <w:pPr>
              <w:jc w:val="center"/>
            </w:pPr>
            <w:r>
              <w:t>53</w:t>
            </w:r>
            <w:r w:rsidR="004E5FC3" w:rsidRPr="00F85009">
              <w:t>%</w:t>
            </w:r>
          </w:p>
        </w:tc>
      </w:tr>
      <w:tr w:rsidR="004E5FC3" w:rsidRPr="00F85009" w14:paraId="50B2C8BB" w14:textId="77777777" w:rsidTr="00970759">
        <w:trPr>
          <w:jc w:val="center"/>
        </w:trPr>
        <w:tc>
          <w:tcPr>
            <w:tcW w:w="1260" w:type="dxa"/>
            <w:tcBorders>
              <w:top w:val="nil"/>
              <w:bottom w:val="nil"/>
              <w:right w:val="nil"/>
            </w:tcBorders>
          </w:tcPr>
          <w:p w14:paraId="6A945757" w14:textId="77777777" w:rsidR="004E5FC3" w:rsidRPr="00F85009" w:rsidRDefault="004E5FC3" w:rsidP="00A76607"/>
        </w:tc>
        <w:tc>
          <w:tcPr>
            <w:tcW w:w="5220" w:type="dxa"/>
            <w:tcBorders>
              <w:top w:val="nil"/>
              <w:left w:val="nil"/>
              <w:bottom w:val="nil"/>
              <w:right w:val="nil"/>
            </w:tcBorders>
          </w:tcPr>
          <w:p w14:paraId="57E78C15" w14:textId="77777777" w:rsidR="004E5FC3" w:rsidRPr="00F85009" w:rsidRDefault="004E5FC3" w:rsidP="007B51BE">
            <w:proofErr w:type="spellStart"/>
            <w:r>
              <w:t>Muzzleloading</w:t>
            </w:r>
            <w:proofErr w:type="spellEnd"/>
          </w:p>
        </w:tc>
        <w:tc>
          <w:tcPr>
            <w:tcW w:w="1080" w:type="dxa"/>
            <w:tcBorders>
              <w:top w:val="nil"/>
              <w:left w:val="nil"/>
              <w:bottom w:val="nil"/>
              <w:right w:val="nil"/>
            </w:tcBorders>
          </w:tcPr>
          <w:p w14:paraId="68F5D58C" w14:textId="77777777" w:rsidR="004E5FC3" w:rsidRPr="00F85009" w:rsidRDefault="004E5FC3" w:rsidP="004548E0">
            <w:pPr>
              <w:jc w:val="center"/>
            </w:pPr>
            <w:r>
              <w:t>4</w:t>
            </w:r>
          </w:p>
        </w:tc>
        <w:tc>
          <w:tcPr>
            <w:tcW w:w="1620" w:type="dxa"/>
            <w:tcBorders>
              <w:top w:val="nil"/>
              <w:left w:val="nil"/>
              <w:bottom w:val="nil"/>
            </w:tcBorders>
          </w:tcPr>
          <w:p w14:paraId="3A0E467C" w14:textId="1A7164B3" w:rsidR="004E5FC3" w:rsidRPr="00F85009" w:rsidRDefault="00E143D0" w:rsidP="004548E0">
            <w:pPr>
              <w:jc w:val="center"/>
            </w:pPr>
            <w:r>
              <w:t>13</w:t>
            </w:r>
            <w:r w:rsidR="004E5FC3" w:rsidRPr="00F85009">
              <w:t>%</w:t>
            </w:r>
          </w:p>
        </w:tc>
      </w:tr>
      <w:tr w:rsidR="004E5FC3" w:rsidRPr="00F85009" w14:paraId="1EFED954" w14:textId="77777777" w:rsidTr="00970759">
        <w:trPr>
          <w:jc w:val="center"/>
        </w:trPr>
        <w:tc>
          <w:tcPr>
            <w:tcW w:w="1260" w:type="dxa"/>
            <w:tcBorders>
              <w:top w:val="nil"/>
              <w:bottom w:val="nil"/>
              <w:right w:val="nil"/>
            </w:tcBorders>
          </w:tcPr>
          <w:p w14:paraId="75CB84EC" w14:textId="77777777" w:rsidR="004E5FC3" w:rsidRPr="00F85009" w:rsidRDefault="004E5FC3" w:rsidP="00A76607"/>
        </w:tc>
        <w:tc>
          <w:tcPr>
            <w:tcW w:w="5220" w:type="dxa"/>
            <w:tcBorders>
              <w:top w:val="nil"/>
              <w:left w:val="nil"/>
              <w:bottom w:val="nil"/>
              <w:right w:val="nil"/>
            </w:tcBorders>
          </w:tcPr>
          <w:p w14:paraId="1BB74D85" w14:textId="634430BF" w:rsidR="004E5FC3" w:rsidRDefault="004E5FC3" w:rsidP="007B51BE">
            <w:r>
              <w:t xml:space="preserve">Hunting &amp; </w:t>
            </w:r>
            <w:r w:rsidR="00EA5D24">
              <w:t>w</w:t>
            </w:r>
            <w:r>
              <w:t>ildlife</w:t>
            </w:r>
          </w:p>
        </w:tc>
        <w:tc>
          <w:tcPr>
            <w:tcW w:w="1080" w:type="dxa"/>
            <w:tcBorders>
              <w:top w:val="nil"/>
              <w:left w:val="nil"/>
              <w:bottom w:val="nil"/>
              <w:right w:val="nil"/>
            </w:tcBorders>
          </w:tcPr>
          <w:p w14:paraId="62259D7D" w14:textId="77777777" w:rsidR="004E5FC3" w:rsidRDefault="004E5FC3" w:rsidP="004548E0">
            <w:pPr>
              <w:jc w:val="center"/>
            </w:pPr>
            <w:r>
              <w:t>4</w:t>
            </w:r>
          </w:p>
        </w:tc>
        <w:tc>
          <w:tcPr>
            <w:tcW w:w="1620" w:type="dxa"/>
            <w:tcBorders>
              <w:top w:val="nil"/>
              <w:left w:val="nil"/>
              <w:bottom w:val="nil"/>
            </w:tcBorders>
          </w:tcPr>
          <w:p w14:paraId="5817AAC3" w14:textId="43DBFDBA" w:rsidR="004E5FC3" w:rsidRDefault="00E143D0" w:rsidP="004548E0">
            <w:pPr>
              <w:jc w:val="center"/>
            </w:pPr>
            <w:r>
              <w:t>13</w:t>
            </w:r>
            <w:r w:rsidR="004E5FC3" w:rsidRPr="00F85009">
              <w:t>%</w:t>
            </w:r>
          </w:p>
        </w:tc>
      </w:tr>
      <w:tr w:rsidR="004E5FC3" w:rsidRPr="00F85009" w14:paraId="787ED649" w14:textId="77777777" w:rsidTr="00970759">
        <w:trPr>
          <w:jc w:val="center"/>
        </w:trPr>
        <w:tc>
          <w:tcPr>
            <w:tcW w:w="1260" w:type="dxa"/>
            <w:tcBorders>
              <w:top w:val="nil"/>
              <w:bottom w:val="nil"/>
              <w:right w:val="nil"/>
            </w:tcBorders>
          </w:tcPr>
          <w:p w14:paraId="31E420DE" w14:textId="77777777" w:rsidR="004E5FC3" w:rsidRPr="00F85009" w:rsidRDefault="004E5FC3" w:rsidP="00A76607"/>
        </w:tc>
        <w:tc>
          <w:tcPr>
            <w:tcW w:w="5220" w:type="dxa"/>
            <w:tcBorders>
              <w:top w:val="nil"/>
              <w:left w:val="nil"/>
              <w:bottom w:val="nil"/>
              <w:right w:val="nil"/>
            </w:tcBorders>
          </w:tcPr>
          <w:p w14:paraId="17CDA4B7" w14:textId="77777777" w:rsidR="004E5FC3" w:rsidRPr="00F85009" w:rsidRDefault="004E5FC3" w:rsidP="007B51BE"/>
        </w:tc>
        <w:tc>
          <w:tcPr>
            <w:tcW w:w="1080" w:type="dxa"/>
            <w:tcBorders>
              <w:top w:val="nil"/>
              <w:left w:val="nil"/>
              <w:bottom w:val="nil"/>
              <w:right w:val="nil"/>
            </w:tcBorders>
          </w:tcPr>
          <w:p w14:paraId="4734BF92" w14:textId="77777777" w:rsidR="004E5FC3" w:rsidRPr="00F85009" w:rsidRDefault="004E5FC3" w:rsidP="004548E0">
            <w:pPr>
              <w:jc w:val="center"/>
            </w:pPr>
          </w:p>
        </w:tc>
        <w:tc>
          <w:tcPr>
            <w:tcW w:w="1620" w:type="dxa"/>
            <w:tcBorders>
              <w:top w:val="nil"/>
              <w:left w:val="nil"/>
              <w:bottom w:val="nil"/>
            </w:tcBorders>
          </w:tcPr>
          <w:p w14:paraId="4DA61BA1" w14:textId="77777777" w:rsidR="004E5FC3" w:rsidRPr="00F85009" w:rsidRDefault="004E5FC3" w:rsidP="004548E0">
            <w:pPr>
              <w:jc w:val="center"/>
            </w:pPr>
          </w:p>
        </w:tc>
      </w:tr>
      <w:tr w:rsidR="004E5FC3" w:rsidRPr="00F85009" w14:paraId="204F6D28" w14:textId="77777777" w:rsidTr="00970759">
        <w:trPr>
          <w:jc w:val="center"/>
        </w:trPr>
        <w:tc>
          <w:tcPr>
            <w:tcW w:w="6480" w:type="dxa"/>
            <w:gridSpan w:val="2"/>
            <w:tcBorders>
              <w:top w:val="nil"/>
              <w:left w:val="nil"/>
              <w:bottom w:val="nil"/>
              <w:right w:val="nil"/>
            </w:tcBorders>
          </w:tcPr>
          <w:p w14:paraId="34EFB6D1" w14:textId="33A3815F" w:rsidR="004E5FC3" w:rsidRPr="00F85009" w:rsidRDefault="004E5FC3" w:rsidP="00A76607">
            <w:r>
              <w:t xml:space="preserve">Program delivery </w:t>
            </w:r>
            <w:r w:rsidR="00D16F7E">
              <w:t>m</w:t>
            </w:r>
            <w:r>
              <w:t xml:space="preserve">ode </w:t>
            </w:r>
            <w:r w:rsidR="008C14B7">
              <w:t>(all shooting sports disciplines)</w:t>
            </w:r>
          </w:p>
        </w:tc>
        <w:tc>
          <w:tcPr>
            <w:tcW w:w="1080" w:type="dxa"/>
            <w:tcBorders>
              <w:top w:val="nil"/>
              <w:left w:val="nil"/>
              <w:bottom w:val="nil"/>
              <w:right w:val="nil"/>
            </w:tcBorders>
          </w:tcPr>
          <w:p w14:paraId="6B4532FC" w14:textId="77777777" w:rsidR="004E5FC3" w:rsidRPr="00F85009" w:rsidRDefault="004E5FC3" w:rsidP="004548E0">
            <w:pPr>
              <w:jc w:val="center"/>
            </w:pPr>
          </w:p>
        </w:tc>
        <w:tc>
          <w:tcPr>
            <w:tcW w:w="1620" w:type="dxa"/>
            <w:tcBorders>
              <w:top w:val="nil"/>
              <w:left w:val="nil"/>
              <w:bottom w:val="nil"/>
            </w:tcBorders>
          </w:tcPr>
          <w:p w14:paraId="58C1DD30" w14:textId="77777777" w:rsidR="004E5FC3" w:rsidRPr="00F85009" w:rsidRDefault="004E5FC3" w:rsidP="004548E0">
            <w:pPr>
              <w:jc w:val="center"/>
            </w:pPr>
          </w:p>
        </w:tc>
      </w:tr>
      <w:tr w:rsidR="004E5FC3" w:rsidRPr="00F85009" w14:paraId="3C91E3AD" w14:textId="77777777" w:rsidTr="00970759">
        <w:trPr>
          <w:jc w:val="center"/>
        </w:trPr>
        <w:tc>
          <w:tcPr>
            <w:tcW w:w="1260" w:type="dxa"/>
            <w:tcBorders>
              <w:top w:val="nil"/>
              <w:bottom w:val="nil"/>
              <w:right w:val="nil"/>
            </w:tcBorders>
          </w:tcPr>
          <w:p w14:paraId="221B4E88" w14:textId="77777777" w:rsidR="004E5FC3" w:rsidRPr="00F85009" w:rsidRDefault="004E5FC3" w:rsidP="00A76607"/>
        </w:tc>
        <w:tc>
          <w:tcPr>
            <w:tcW w:w="5220" w:type="dxa"/>
            <w:tcBorders>
              <w:top w:val="nil"/>
              <w:left w:val="nil"/>
              <w:bottom w:val="nil"/>
              <w:right w:val="nil"/>
            </w:tcBorders>
          </w:tcPr>
          <w:p w14:paraId="0CA07753" w14:textId="77777777" w:rsidR="004E5FC3" w:rsidRPr="00F85009" w:rsidRDefault="004E5FC3" w:rsidP="007B51BE">
            <w:r>
              <w:t>Community clubs</w:t>
            </w:r>
          </w:p>
        </w:tc>
        <w:tc>
          <w:tcPr>
            <w:tcW w:w="1080" w:type="dxa"/>
            <w:tcBorders>
              <w:top w:val="nil"/>
              <w:left w:val="nil"/>
              <w:bottom w:val="nil"/>
              <w:right w:val="nil"/>
            </w:tcBorders>
          </w:tcPr>
          <w:p w14:paraId="030E5C4F" w14:textId="62F8CAEF" w:rsidR="004E5FC3" w:rsidRPr="00F85009" w:rsidRDefault="006166A9" w:rsidP="004548E0">
            <w:pPr>
              <w:jc w:val="center"/>
            </w:pPr>
            <w:r>
              <w:t>29</w:t>
            </w:r>
          </w:p>
        </w:tc>
        <w:tc>
          <w:tcPr>
            <w:tcW w:w="1620" w:type="dxa"/>
            <w:tcBorders>
              <w:top w:val="nil"/>
              <w:left w:val="nil"/>
              <w:bottom w:val="nil"/>
            </w:tcBorders>
          </w:tcPr>
          <w:p w14:paraId="58F7FC2B" w14:textId="7CD61EB7" w:rsidR="004E5FC3" w:rsidRPr="00F85009" w:rsidRDefault="006166A9" w:rsidP="004548E0">
            <w:pPr>
              <w:jc w:val="center"/>
            </w:pPr>
            <w:r>
              <w:t>91</w:t>
            </w:r>
            <w:r w:rsidR="004E5FC3" w:rsidRPr="00F85009">
              <w:t>%</w:t>
            </w:r>
          </w:p>
        </w:tc>
      </w:tr>
      <w:tr w:rsidR="004E5FC3" w:rsidRPr="00F85009" w14:paraId="7ECDF55A" w14:textId="77777777" w:rsidTr="00970759">
        <w:trPr>
          <w:jc w:val="center"/>
        </w:trPr>
        <w:tc>
          <w:tcPr>
            <w:tcW w:w="1260" w:type="dxa"/>
            <w:tcBorders>
              <w:top w:val="nil"/>
              <w:bottom w:val="nil"/>
              <w:right w:val="nil"/>
            </w:tcBorders>
          </w:tcPr>
          <w:p w14:paraId="43D83D76" w14:textId="77777777" w:rsidR="004E5FC3" w:rsidRPr="00F85009" w:rsidRDefault="004E5FC3" w:rsidP="00A76607"/>
        </w:tc>
        <w:tc>
          <w:tcPr>
            <w:tcW w:w="5220" w:type="dxa"/>
            <w:tcBorders>
              <w:top w:val="nil"/>
              <w:left w:val="nil"/>
              <w:bottom w:val="nil"/>
              <w:right w:val="nil"/>
            </w:tcBorders>
          </w:tcPr>
          <w:p w14:paraId="59BABAFF" w14:textId="77777777" w:rsidR="004E5FC3" w:rsidRPr="00F85009" w:rsidRDefault="004E5FC3" w:rsidP="007B51BE">
            <w:r>
              <w:t>After-school and in-school clubs</w:t>
            </w:r>
          </w:p>
        </w:tc>
        <w:tc>
          <w:tcPr>
            <w:tcW w:w="1080" w:type="dxa"/>
            <w:tcBorders>
              <w:top w:val="nil"/>
              <w:left w:val="nil"/>
              <w:bottom w:val="nil"/>
              <w:right w:val="nil"/>
            </w:tcBorders>
          </w:tcPr>
          <w:p w14:paraId="6BA4AE63" w14:textId="062FDF9E" w:rsidR="004E5FC3" w:rsidRPr="00F85009" w:rsidRDefault="00DA0EA0" w:rsidP="004548E0">
            <w:pPr>
              <w:jc w:val="center"/>
            </w:pPr>
            <w:r>
              <w:t>6</w:t>
            </w:r>
          </w:p>
        </w:tc>
        <w:tc>
          <w:tcPr>
            <w:tcW w:w="1620" w:type="dxa"/>
            <w:tcBorders>
              <w:top w:val="nil"/>
              <w:left w:val="nil"/>
              <w:bottom w:val="nil"/>
            </w:tcBorders>
          </w:tcPr>
          <w:p w14:paraId="27C2FF6E" w14:textId="2DB8B0F3" w:rsidR="004E5FC3" w:rsidRPr="00F85009" w:rsidRDefault="00DA0EA0" w:rsidP="004548E0">
            <w:pPr>
              <w:jc w:val="center"/>
            </w:pPr>
            <w:r>
              <w:t>19</w:t>
            </w:r>
            <w:r w:rsidR="004E5FC3" w:rsidRPr="00F85009">
              <w:t>%</w:t>
            </w:r>
          </w:p>
        </w:tc>
      </w:tr>
      <w:tr w:rsidR="004E5FC3" w:rsidRPr="00F85009" w14:paraId="2AB7D118" w14:textId="77777777" w:rsidTr="00970759">
        <w:trPr>
          <w:jc w:val="center"/>
        </w:trPr>
        <w:tc>
          <w:tcPr>
            <w:tcW w:w="1260" w:type="dxa"/>
            <w:tcBorders>
              <w:top w:val="nil"/>
              <w:bottom w:val="nil"/>
              <w:right w:val="nil"/>
            </w:tcBorders>
          </w:tcPr>
          <w:p w14:paraId="3E4A6818" w14:textId="77777777" w:rsidR="004E5FC3" w:rsidRPr="00F85009" w:rsidRDefault="004E5FC3" w:rsidP="00A76607"/>
        </w:tc>
        <w:tc>
          <w:tcPr>
            <w:tcW w:w="5220" w:type="dxa"/>
            <w:tcBorders>
              <w:top w:val="nil"/>
              <w:left w:val="nil"/>
              <w:bottom w:val="nil"/>
              <w:right w:val="nil"/>
            </w:tcBorders>
          </w:tcPr>
          <w:p w14:paraId="478837DC" w14:textId="77777777" w:rsidR="004E5FC3" w:rsidRPr="00F85009" w:rsidRDefault="004E5FC3" w:rsidP="007B51BE">
            <w:r>
              <w:t>Residential and day camp</w:t>
            </w:r>
          </w:p>
        </w:tc>
        <w:tc>
          <w:tcPr>
            <w:tcW w:w="1080" w:type="dxa"/>
            <w:tcBorders>
              <w:top w:val="nil"/>
              <w:left w:val="nil"/>
              <w:bottom w:val="nil"/>
              <w:right w:val="nil"/>
            </w:tcBorders>
          </w:tcPr>
          <w:p w14:paraId="4FD3D647" w14:textId="023B5227" w:rsidR="004E5FC3" w:rsidRPr="00F85009" w:rsidRDefault="00DA0EA0" w:rsidP="004548E0">
            <w:pPr>
              <w:jc w:val="center"/>
            </w:pPr>
            <w:r>
              <w:t>12</w:t>
            </w:r>
          </w:p>
        </w:tc>
        <w:tc>
          <w:tcPr>
            <w:tcW w:w="1620" w:type="dxa"/>
            <w:tcBorders>
              <w:top w:val="nil"/>
              <w:left w:val="nil"/>
              <w:bottom w:val="nil"/>
            </w:tcBorders>
          </w:tcPr>
          <w:p w14:paraId="0CD03617" w14:textId="46B28333" w:rsidR="004E5FC3" w:rsidRPr="00F85009" w:rsidRDefault="00DA0EA0" w:rsidP="004548E0">
            <w:pPr>
              <w:jc w:val="center"/>
            </w:pPr>
            <w:r>
              <w:t>38</w:t>
            </w:r>
            <w:r w:rsidR="004E5FC3" w:rsidRPr="00F85009">
              <w:t>%</w:t>
            </w:r>
          </w:p>
        </w:tc>
      </w:tr>
      <w:tr w:rsidR="004E5FC3" w:rsidRPr="00F85009" w14:paraId="1BC6EFA3" w14:textId="77777777" w:rsidTr="00970759">
        <w:trPr>
          <w:jc w:val="center"/>
        </w:trPr>
        <w:tc>
          <w:tcPr>
            <w:tcW w:w="1260" w:type="dxa"/>
            <w:tcBorders>
              <w:top w:val="nil"/>
              <w:bottom w:val="nil"/>
              <w:right w:val="nil"/>
            </w:tcBorders>
          </w:tcPr>
          <w:p w14:paraId="68DD5D28" w14:textId="77777777" w:rsidR="004E5FC3" w:rsidRPr="00F85009" w:rsidRDefault="004E5FC3" w:rsidP="00A76607"/>
        </w:tc>
        <w:tc>
          <w:tcPr>
            <w:tcW w:w="5220" w:type="dxa"/>
            <w:tcBorders>
              <w:top w:val="nil"/>
              <w:left w:val="nil"/>
              <w:bottom w:val="nil"/>
              <w:right w:val="nil"/>
            </w:tcBorders>
          </w:tcPr>
          <w:p w14:paraId="0F4BC6C3" w14:textId="77777777" w:rsidR="004E5FC3" w:rsidRPr="00F85009" w:rsidRDefault="004E5FC3" w:rsidP="007B51BE">
            <w:r>
              <w:t>School enrichment</w:t>
            </w:r>
          </w:p>
        </w:tc>
        <w:tc>
          <w:tcPr>
            <w:tcW w:w="1080" w:type="dxa"/>
            <w:tcBorders>
              <w:top w:val="nil"/>
              <w:left w:val="nil"/>
              <w:bottom w:val="nil"/>
              <w:right w:val="nil"/>
            </w:tcBorders>
          </w:tcPr>
          <w:p w14:paraId="6914EAA6" w14:textId="33054A5E" w:rsidR="004E5FC3" w:rsidRPr="00F85009" w:rsidRDefault="00AF04DA" w:rsidP="004548E0">
            <w:pPr>
              <w:jc w:val="center"/>
            </w:pPr>
            <w:r>
              <w:t>1</w:t>
            </w:r>
          </w:p>
        </w:tc>
        <w:tc>
          <w:tcPr>
            <w:tcW w:w="1620" w:type="dxa"/>
            <w:tcBorders>
              <w:top w:val="nil"/>
              <w:left w:val="nil"/>
              <w:bottom w:val="nil"/>
            </w:tcBorders>
          </w:tcPr>
          <w:p w14:paraId="627ACAE7" w14:textId="03E7626E" w:rsidR="004E5FC3" w:rsidRPr="00F85009" w:rsidRDefault="00DA0EA0" w:rsidP="004548E0">
            <w:pPr>
              <w:jc w:val="center"/>
            </w:pPr>
            <w:r>
              <w:t>3</w:t>
            </w:r>
            <w:r w:rsidR="004E5FC3">
              <w:t>%</w:t>
            </w:r>
          </w:p>
        </w:tc>
      </w:tr>
      <w:tr w:rsidR="004E5FC3" w:rsidRPr="00F85009" w14:paraId="74DE5649" w14:textId="77777777" w:rsidTr="00970759">
        <w:trPr>
          <w:jc w:val="center"/>
        </w:trPr>
        <w:tc>
          <w:tcPr>
            <w:tcW w:w="1260" w:type="dxa"/>
            <w:tcBorders>
              <w:top w:val="nil"/>
              <w:bottom w:val="nil"/>
              <w:right w:val="nil"/>
            </w:tcBorders>
          </w:tcPr>
          <w:p w14:paraId="39E41363" w14:textId="77777777" w:rsidR="004E5FC3" w:rsidRPr="00F85009" w:rsidRDefault="004E5FC3" w:rsidP="00A76607"/>
        </w:tc>
        <w:tc>
          <w:tcPr>
            <w:tcW w:w="5220" w:type="dxa"/>
            <w:tcBorders>
              <w:top w:val="nil"/>
              <w:left w:val="nil"/>
              <w:bottom w:val="nil"/>
              <w:right w:val="nil"/>
            </w:tcBorders>
          </w:tcPr>
          <w:p w14:paraId="7DC88844" w14:textId="77777777" w:rsidR="004E5FC3" w:rsidRPr="00F85009" w:rsidRDefault="004E5FC3" w:rsidP="007B51BE"/>
        </w:tc>
        <w:tc>
          <w:tcPr>
            <w:tcW w:w="1080" w:type="dxa"/>
            <w:tcBorders>
              <w:top w:val="nil"/>
              <w:left w:val="nil"/>
              <w:bottom w:val="nil"/>
              <w:right w:val="nil"/>
            </w:tcBorders>
          </w:tcPr>
          <w:p w14:paraId="1120879A" w14:textId="77777777" w:rsidR="004E5FC3" w:rsidRPr="00F85009" w:rsidRDefault="004E5FC3" w:rsidP="004548E0">
            <w:pPr>
              <w:jc w:val="center"/>
            </w:pPr>
          </w:p>
        </w:tc>
        <w:tc>
          <w:tcPr>
            <w:tcW w:w="1620" w:type="dxa"/>
            <w:tcBorders>
              <w:top w:val="nil"/>
              <w:left w:val="nil"/>
              <w:bottom w:val="nil"/>
            </w:tcBorders>
          </w:tcPr>
          <w:p w14:paraId="27FECBD4" w14:textId="77777777" w:rsidR="004E5FC3" w:rsidRPr="00F85009" w:rsidRDefault="004E5FC3" w:rsidP="004548E0">
            <w:pPr>
              <w:jc w:val="center"/>
            </w:pPr>
          </w:p>
        </w:tc>
      </w:tr>
      <w:tr w:rsidR="004E5FC3" w:rsidRPr="00F85009" w14:paraId="03537D1E" w14:textId="77777777" w:rsidTr="00970759">
        <w:trPr>
          <w:jc w:val="center"/>
        </w:trPr>
        <w:tc>
          <w:tcPr>
            <w:tcW w:w="6480" w:type="dxa"/>
            <w:gridSpan w:val="2"/>
            <w:tcBorders>
              <w:top w:val="nil"/>
              <w:bottom w:val="nil"/>
              <w:right w:val="nil"/>
            </w:tcBorders>
          </w:tcPr>
          <w:p w14:paraId="10A1194C" w14:textId="6F2F0925" w:rsidR="004E5FC3" w:rsidRPr="00F85009" w:rsidRDefault="00EA5D24" w:rsidP="00A76607">
            <w:r>
              <w:t xml:space="preserve">Management of </w:t>
            </w:r>
            <w:r w:rsidR="00D16F7E">
              <w:t>county shooting sports program</w:t>
            </w:r>
          </w:p>
        </w:tc>
        <w:tc>
          <w:tcPr>
            <w:tcW w:w="1080" w:type="dxa"/>
            <w:tcBorders>
              <w:top w:val="nil"/>
              <w:left w:val="nil"/>
              <w:bottom w:val="nil"/>
              <w:right w:val="nil"/>
            </w:tcBorders>
          </w:tcPr>
          <w:p w14:paraId="0F5425F2" w14:textId="77777777" w:rsidR="004E5FC3" w:rsidRPr="00F85009" w:rsidRDefault="004E5FC3" w:rsidP="004548E0">
            <w:pPr>
              <w:jc w:val="center"/>
            </w:pPr>
          </w:p>
        </w:tc>
        <w:tc>
          <w:tcPr>
            <w:tcW w:w="1620" w:type="dxa"/>
            <w:tcBorders>
              <w:top w:val="nil"/>
              <w:left w:val="nil"/>
              <w:bottom w:val="nil"/>
            </w:tcBorders>
          </w:tcPr>
          <w:p w14:paraId="2A406445" w14:textId="77777777" w:rsidR="004E5FC3" w:rsidRPr="00F85009" w:rsidRDefault="004E5FC3" w:rsidP="004548E0">
            <w:pPr>
              <w:jc w:val="center"/>
            </w:pPr>
          </w:p>
        </w:tc>
      </w:tr>
      <w:tr w:rsidR="004E5FC3" w:rsidRPr="00F85009" w14:paraId="59DE3BCF" w14:textId="77777777" w:rsidTr="00970759">
        <w:trPr>
          <w:jc w:val="center"/>
        </w:trPr>
        <w:tc>
          <w:tcPr>
            <w:tcW w:w="1260" w:type="dxa"/>
            <w:tcBorders>
              <w:top w:val="nil"/>
              <w:bottom w:val="nil"/>
              <w:right w:val="nil"/>
            </w:tcBorders>
          </w:tcPr>
          <w:p w14:paraId="34F39767" w14:textId="77777777" w:rsidR="004E5FC3" w:rsidRPr="00F85009" w:rsidRDefault="004E5FC3" w:rsidP="00A76607"/>
        </w:tc>
        <w:tc>
          <w:tcPr>
            <w:tcW w:w="5220" w:type="dxa"/>
            <w:tcBorders>
              <w:top w:val="nil"/>
              <w:left w:val="nil"/>
              <w:bottom w:val="nil"/>
              <w:right w:val="nil"/>
            </w:tcBorders>
          </w:tcPr>
          <w:p w14:paraId="00042A68" w14:textId="77777777" w:rsidR="004E5FC3" w:rsidRPr="00F85009" w:rsidRDefault="004E5FC3" w:rsidP="007B51BE">
            <w:r>
              <w:t>4-H Agent</w:t>
            </w:r>
          </w:p>
        </w:tc>
        <w:tc>
          <w:tcPr>
            <w:tcW w:w="1080" w:type="dxa"/>
            <w:tcBorders>
              <w:top w:val="nil"/>
              <w:left w:val="nil"/>
              <w:bottom w:val="nil"/>
              <w:right w:val="nil"/>
            </w:tcBorders>
          </w:tcPr>
          <w:p w14:paraId="3ADB960C" w14:textId="77777777" w:rsidR="004E5FC3" w:rsidRPr="00F85009" w:rsidRDefault="004E5FC3" w:rsidP="004548E0">
            <w:pPr>
              <w:jc w:val="center"/>
            </w:pPr>
            <w:r>
              <w:t>20</w:t>
            </w:r>
          </w:p>
        </w:tc>
        <w:tc>
          <w:tcPr>
            <w:tcW w:w="1620" w:type="dxa"/>
            <w:tcBorders>
              <w:top w:val="nil"/>
              <w:left w:val="nil"/>
              <w:bottom w:val="nil"/>
            </w:tcBorders>
          </w:tcPr>
          <w:p w14:paraId="15182208" w14:textId="3FCD058E" w:rsidR="004E5FC3" w:rsidRPr="00F85009" w:rsidRDefault="00DA0EA0" w:rsidP="004548E0">
            <w:pPr>
              <w:jc w:val="center"/>
            </w:pPr>
            <w:r>
              <w:t>63</w:t>
            </w:r>
            <w:r w:rsidR="004E5FC3">
              <w:t>%</w:t>
            </w:r>
          </w:p>
        </w:tc>
      </w:tr>
      <w:tr w:rsidR="004E5FC3" w:rsidRPr="00F85009" w14:paraId="2BA39671" w14:textId="77777777" w:rsidTr="00970759">
        <w:trPr>
          <w:jc w:val="center"/>
        </w:trPr>
        <w:tc>
          <w:tcPr>
            <w:tcW w:w="1260" w:type="dxa"/>
            <w:tcBorders>
              <w:top w:val="nil"/>
              <w:bottom w:val="nil"/>
              <w:right w:val="nil"/>
            </w:tcBorders>
          </w:tcPr>
          <w:p w14:paraId="3DA9692A" w14:textId="77777777" w:rsidR="004E5FC3" w:rsidRPr="00F85009" w:rsidRDefault="004E5FC3" w:rsidP="00A76607"/>
        </w:tc>
        <w:tc>
          <w:tcPr>
            <w:tcW w:w="5220" w:type="dxa"/>
            <w:tcBorders>
              <w:top w:val="nil"/>
              <w:left w:val="nil"/>
              <w:bottom w:val="nil"/>
              <w:right w:val="nil"/>
            </w:tcBorders>
          </w:tcPr>
          <w:p w14:paraId="2734387E" w14:textId="77777777" w:rsidR="004E5FC3" w:rsidRPr="00F85009" w:rsidRDefault="004E5FC3" w:rsidP="007B51BE">
            <w:r>
              <w:t>4-H Staff</w:t>
            </w:r>
          </w:p>
        </w:tc>
        <w:tc>
          <w:tcPr>
            <w:tcW w:w="1080" w:type="dxa"/>
            <w:tcBorders>
              <w:top w:val="nil"/>
              <w:left w:val="nil"/>
              <w:bottom w:val="nil"/>
              <w:right w:val="nil"/>
            </w:tcBorders>
          </w:tcPr>
          <w:p w14:paraId="1967F126" w14:textId="77777777" w:rsidR="004E5FC3" w:rsidRPr="00F85009" w:rsidRDefault="004E5FC3" w:rsidP="004548E0">
            <w:pPr>
              <w:jc w:val="center"/>
            </w:pPr>
            <w:r>
              <w:t>5</w:t>
            </w:r>
          </w:p>
        </w:tc>
        <w:tc>
          <w:tcPr>
            <w:tcW w:w="1620" w:type="dxa"/>
            <w:tcBorders>
              <w:top w:val="nil"/>
              <w:left w:val="nil"/>
              <w:bottom w:val="nil"/>
            </w:tcBorders>
          </w:tcPr>
          <w:p w14:paraId="439AFB32" w14:textId="344A3158" w:rsidR="004E5FC3" w:rsidRPr="00F85009" w:rsidRDefault="004E5FC3" w:rsidP="004548E0">
            <w:pPr>
              <w:jc w:val="center"/>
            </w:pPr>
            <w:r>
              <w:t>1</w:t>
            </w:r>
            <w:r w:rsidR="00DA0EA0">
              <w:t>6</w:t>
            </w:r>
            <w:r w:rsidRPr="00F85009">
              <w:t>%</w:t>
            </w:r>
          </w:p>
        </w:tc>
      </w:tr>
      <w:tr w:rsidR="004E5FC3" w:rsidRPr="00F85009" w14:paraId="20DC83BC" w14:textId="77777777" w:rsidTr="00E143D0">
        <w:trPr>
          <w:jc w:val="center"/>
        </w:trPr>
        <w:tc>
          <w:tcPr>
            <w:tcW w:w="1260" w:type="dxa"/>
            <w:tcBorders>
              <w:top w:val="nil"/>
              <w:bottom w:val="single" w:sz="4" w:space="0" w:color="auto"/>
              <w:right w:val="nil"/>
            </w:tcBorders>
          </w:tcPr>
          <w:p w14:paraId="3DCF2865" w14:textId="77777777" w:rsidR="004E5FC3" w:rsidRPr="00F85009" w:rsidRDefault="004E5FC3" w:rsidP="00A76607"/>
        </w:tc>
        <w:tc>
          <w:tcPr>
            <w:tcW w:w="5220" w:type="dxa"/>
            <w:tcBorders>
              <w:top w:val="nil"/>
              <w:left w:val="nil"/>
              <w:bottom w:val="single" w:sz="4" w:space="0" w:color="auto"/>
              <w:right w:val="nil"/>
            </w:tcBorders>
          </w:tcPr>
          <w:p w14:paraId="4F4D7F23" w14:textId="77777777" w:rsidR="004E5FC3" w:rsidRDefault="004E5FC3" w:rsidP="007B51BE">
            <w:r>
              <w:t>Volunteers</w:t>
            </w:r>
          </w:p>
        </w:tc>
        <w:tc>
          <w:tcPr>
            <w:tcW w:w="1080" w:type="dxa"/>
            <w:tcBorders>
              <w:top w:val="nil"/>
              <w:left w:val="nil"/>
              <w:bottom w:val="single" w:sz="4" w:space="0" w:color="auto"/>
              <w:right w:val="nil"/>
            </w:tcBorders>
          </w:tcPr>
          <w:p w14:paraId="6B133063" w14:textId="69862E6A" w:rsidR="004E5FC3" w:rsidRDefault="004E5FC3" w:rsidP="004548E0">
            <w:pPr>
              <w:jc w:val="center"/>
            </w:pPr>
            <w:r>
              <w:t>1</w:t>
            </w:r>
            <w:r w:rsidR="00DA0EA0">
              <w:t>3</w:t>
            </w:r>
          </w:p>
        </w:tc>
        <w:tc>
          <w:tcPr>
            <w:tcW w:w="1620" w:type="dxa"/>
            <w:tcBorders>
              <w:top w:val="nil"/>
              <w:left w:val="nil"/>
              <w:bottom w:val="single" w:sz="4" w:space="0" w:color="auto"/>
            </w:tcBorders>
          </w:tcPr>
          <w:p w14:paraId="5A343B87" w14:textId="369B9F1E" w:rsidR="004E5FC3" w:rsidRDefault="00DA0EA0" w:rsidP="004548E0">
            <w:pPr>
              <w:jc w:val="center"/>
            </w:pPr>
            <w:r>
              <w:t>41</w:t>
            </w:r>
            <w:r w:rsidR="004E5FC3">
              <w:t>%</w:t>
            </w:r>
          </w:p>
        </w:tc>
      </w:tr>
      <w:tr w:rsidR="00E143D0" w:rsidRPr="00F85009" w14:paraId="09690669" w14:textId="77777777" w:rsidTr="003B2111">
        <w:trPr>
          <w:jc w:val="center"/>
        </w:trPr>
        <w:tc>
          <w:tcPr>
            <w:tcW w:w="9180" w:type="dxa"/>
            <w:gridSpan w:val="4"/>
            <w:tcBorders>
              <w:top w:val="single" w:sz="4" w:space="0" w:color="auto"/>
            </w:tcBorders>
          </w:tcPr>
          <w:p w14:paraId="41342B2C" w14:textId="3D765B4D" w:rsidR="00E143D0" w:rsidRDefault="00E143D0" w:rsidP="00705B44">
            <w:r>
              <w:t>*Calculations were determined by total number of respondents (</w:t>
            </w:r>
            <w:r>
              <w:rPr>
                <w:i/>
              </w:rPr>
              <w:t>n = 32</w:t>
            </w:r>
            <w:r>
              <w:t>) for each of the descriptions listed in the table.</w:t>
            </w:r>
          </w:p>
        </w:tc>
      </w:tr>
    </w:tbl>
    <w:p w14:paraId="46B68708" w14:textId="77777777" w:rsidR="004E5FC3" w:rsidRDefault="004E5FC3" w:rsidP="00A76607">
      <w:pPr>
        <w:spacing w:after="0" w:line="480" w:lineRule="auto"/>
        <w:rPr>
          <w:rFonts w:ascii="Times New Roman" w:hAnsi="Times New Roman" w:cs="Times New Roman"/>
          <w:sz w:val="24"/>
          <w:szCs w:val="24"/>
        </w:rPr>
      </w:pPr>
    </w:p>
    <w:p w14:paraId="0C40999E" w14:textId="5EC18948" w:rsidR="00733664" w:rsidRDefault="00D1148A" w:rsidP="00F444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F4693C">
        <w:rPr>
          <w:rFonts w:ascii="Times New Roman" w:hAnsi="Times New Roman" w:cs="Times New Roman"/>
          <w:sz w:val="24"/>
          <w:szCs w:val="24"/>
        </w:rPr>
        <w:t xml:space="preserve"> Likert-type scale was </w:t>
      </w:r>
      <w:r>
        <w:rPr>
          <w:rFonts w:ascii="Times New Roman" w:hAnsi="Times New Roman" w:cs="Times New Roman"/>
          <w:sz w:val="24"/>
          <w:szCs w:val="24"/>
        </w:rPr>
        <w:t>used by respondents to rate the degree to which they agreed or disagreed to the statement “Florida 4-H Shooting sports promotes…” for a series of competencies associated with three main constructs: (a) firearm safety, (b) marksmanship, and (c) outdoor education.</w:t>
      </w:r>
      <w:r w:rsidR="00D5181D">
        <w:rPr>
          <w:rFonts w:ascii="Times New Roman" w:hAnsi="Times New Roman" w:cs="Times New Roman"/>
          <w:sz w:val="24"/>
          <w:szCs w:val="24"/>
        </w:rPr>
        <w:t xml:space="preserve"> The construct with the highest degrees of agreement was firearm safety. Specifically, range safety </w:t>
      </w:r>
      <w:r w:rsidR="00D15CC8">
        <w:rPr>
          <w:rFonts w:ascii="Times New Roman" w:hAnsi="Times New Roman" w:cs="Times New Roman"/>
          <w:sz w:val="24"/>
          <w:szCs w:val="24"/>
        </w:rPr>
        <w:t>(</w:t>
      </w:r>
      <w:r w:rsidR="00F40713" w:rsidRPr="009A7304">
        <w:rPr>
          <w:rFonts w:ascii="Times New Roman" w:hAnsi="Times New Roman" w:cs="Times New Roman"/>
          <w:i/>
          <w:sz w:val="24"/>
          <w:szCs w:val="24"/>
        </w:rPr>
        <w:t>M</w:t>
      </w:r>
      <w:r w:rsidR="00F40713">
        <w:rPr>
          <w:rFonts w:ascii="Times New Roman" w:hAnsi="Times New Roman" w:cs="Times New Roman"/>
          <w:sz w:val="24"/>
          <w:szCs w:val="24"/>
        </w:rPr>
        <w:t xml:space="preserve"> = </w:t>
      </w:r>
      <w:r w:rsidR="003C2D23">
        <w:rPr>
          <w:rFonts w:ascii="Times New Roman" w:hAnsi="Times New Roman" w:cs="Times New Roman"/>
          <w:i/>
          <w:sz w:val="24"/>
          <w:szCs w:val="24"/>
        </w:rPr>
        <w:t>4.</w:t>
      </w:r>
      <w:r w:rsidR="00453177">
        <w:rPr>
          <w:rFonts w:ascii="Times New Roman" w:hAnsi="Times New Roman" w:cs="Times New Roman"/>
          <w:i/>
          <w:sz w:val="24"/>
          <w:szCs w:val="24"/>
        </w:rPr>
        <w:t>67</w:t>
      </w:r>
      <w:r w:rsidR="003C2D23">
        <w:rPr>
          <w:rFonts w:ascii="Times New Roman" w:hAnsi="Times New Roman" w:cs="Times New Roman"/>
          <w:i/>
          <w:sz w:val="24"/>
          <w:szCs w:val="24"/>
        </w:rPr>
        <w:t>, S</w:t>
      </w:r>
      <w:r w:rsidR="00D15CC8">
        <w:rPr>
          <w:rFonts w:ascii="Times New Roman" w:hAnsi="Times New Roman" w:cs="Times New Roman"/>
          <w:i/>
          <w:sz w:val="24"/>
          <w:szCs w:val="24"/>
        </w:rPr>
        <w:t>D</w:t>
      </w:r>
      <w:r w:rsidR="00310B13">
        <w:rPr>
          <w:rFonts w:ascii="Times New Roman" w:hAnsi="Times New Roman" w:cs="Times New Roman"/>
          <w:i/>
          <w:sz w:val="24"/>
          <w:szCs w:val="24"/>
        </w:rPr>
        <w:t xml:space="preserve"> </w:t>
      </w:r>
      <w:r w:rsidR="00310B13">
        <w:rPr>
          <w:rFonts w:ascii="Times New Roman" w:hAnsi="Times New Roman" w:cs="Times New Roman"/>
          <w:sz w:val="24"/>
          <w:szCs w:val="24"/>
        </w:rPr>
        <w:t xml:space="preserve">= </w:t>
      </w:r>
      <w:r w:rsidR="00D15CC8">
        <w:rPr>
          <w:rFonts w:ascii="Times New Roman" w:hAnsi="Times New Roman" w:cs="Times New Roman"/>
          <w:sz w:val="24"/>
          <w:szCs w:val="24"/>
        </w:rPr>
        <w:t>0.54</w:t>
      </w:r>
      <w:r w:rsidR="00D5181D">
        <w:rPr>
          <w:rFonts w:ascii="Times New Roman" w:hAnsi="Times New Roman" w:cs="Times New Roman"/>
          <w:sz w:val="24"/>
          <w:szCs w:val="24"/>
        </w:rPr>
        <w:t>) had the highest degree of agreement</w:t>
      </w:r>
      <w:r w:rsidR="00310B13">
        <w:rPr>
          <w:rFonts w:ascii="Times New Roman" w:hAnsi="Times New Roman" w:cs="Times New Roman"/>
          <w:sz w:val="24"/>
          <w:szCs w:val="24"/>
        </w:rPr>
        <w:t>.</w:t>
      </w:r>
      <w:r w:rsidR="009F1437">
        <w:rPr>
          <w:rFonts w:ascii="Times New Roman" w:hAnsi="Times New Roman" w:cs="Times New Roman"/>
          <w:sz w:val="24"/>
          <w:szCs w:val="24"/>
        </w:rPr>
        <w:t xml:space="preserve"> </w:t>
      </w:r>
      <w:r w:rsidR="00BA367B">
        <w:rPr>
          <w:rFonts w:ascii="Times New Roman" w:hAnsi="Times New Roman" w:cs="Times New Roman"/>
          <w:sz w:val="24"/>
          <w:szCs w:val="24"/>
        </w:rPr>
        <w:t>Following range safety, learning sportsmanship (</w:t>
      </w:r>
      <w:r w:rsidR="00F40713" w:rsidRPr="009A7304">
        <w:rPr>
          <w:rFonts w:ascii="Times New Roman" w:hAnsi="Times New Roman" w:cs="Times New Roman"/>
          <w:i/>
          <w:sz w:val="24"/>
          <w:szCs w:val="24"/>
        </w:rPr>
        <w:t>M</w:t>
      </w:r>
      <w:r w:rsidR="00F40713">
        <w:rPr>
          <w:rFonts w:ascii="Times New Roman" w:hAnsi="Times New Roman" w:cs="Times New Roman"/>
          <w:sz w:val="24"/>
          <w:szCs w:val="24"/>
        </w:rPr>
        <w:t xml:space="preserve"> = </w:t>
      </w:r>
      <w:r w:rsidR="00BA367B">
        <w:rPr>
          <w:rFonts w:ascii="Times New Roman" w:hAnsi="Times New Roman" w:cs="Times New Roman"/>
          <w:sz w:val="24"/>
          <w:szCs w:val="24"/>
        </w:rPr>
        <w:t>4.64</w:t>
      </w:r>
      <w:r w:rsidR="00621A13">
        <w:rPr>
          <w:rFonts w:ascii="Times New Roman" w:hAnsi="Times New Roman" w:cs="Times New Roman"/>
          <w:sz w:val="24"/>
          <w:szCs w:val="24"/>
        </w:rPr>
        <w:t xml:space="preserve">, </w:t>
      </w:r>
      <w:r w:rsidR="00D15CC8">
        <w:rPr>
          <w:rFonts w:ascii="Times New Roman" w:hAnsi="Times New Roman" w:cs="Times New Roman"/>
          <w:i/>
          <w:sz w:val="24"/>
          <w:szCs w:val="24"/>
        </w:rPr>
        <w:t>SD</w:t>
      </w:r>
      <w:r w:rsidR="00621A13">
        <w:rPr>
          <w:rFonts w:ascii="Times New Roman" w:hAnsi="Times New Roman" w:cs="Times New Roman"/>
          <w:i/>
          <w:sz w:val="24"/>
          <w:szCs w:val="24"/>
        </w:rPr>
        <w:t xml:space="preserve"> </w:t>
      </w:r>
      <w:r w:rsidR="00621A13">
        <w:rPr>
          <w:rFonts w:ascii="Times New Roman" w:hAnsi="Times New Roman" w:cs="Times New Roman"/>
          <w:sz w:val="24"/>
          <w:szCs w:val="24"/>
        </w:rPr>
        <w:t xml:space="preserve">= </w:t>
      </w:r>
      <w:r w:rsidR="00D15CC8">
        <w:rPr>
          <w:rFonts w:ascii="Times New Roman" w:hAnsi="Times New Roman" w:cs="Times New Roman"/>
          <w:sz w:val="24"/>
          <w:szCs w:val="24"/>
        </w:rPr>
        <w:t>0.49</w:t>
      </w:r>
      <w:r w:rsidR="00BA367B">
        <w:rPr>
          <w:rFonts w:ascii="Times New Roman" w:hAnsi="Times New Roman" w:cs="Times New Roman"/>
          <w:sz w:val="24"/>
          <w:szCs w:val="24"/>
        </w:rPr>
        <w:t>)</w:t>
      </w:r>
      <w:r w:rsidR="00310B13">
        <w:rPr>
          <w:rFonts w:ascii="Times New Roman" w:hAnsi="Times New Roman" w:cs="Times New Roman"/>
          <w:sz w:val="24"/>
          <w:szCs w:val="24"/>
        </w:rPr>
        <w:t>,</w:t>
      </w:r>
      <w:r w:rsidR="00BA367B">
        <w:rPr>
          <w:rFonts w:ascii="Times New Roman" w:hAnsi="Times New Roman" w:cs="Times New Roman"/>
          <w:sz w:val="24"/>
          <w:szCs w:val="24"/>
        </w:rPr>
        <w:t xml:space="preserve"> range etiquette (</w:t>
      </w:r>
      <w:r w:rsidR="00F40713" w:rsidRPr="009A7304">
        <w:rPr>
          <w:rFonts w:ascii="Times New Roman" w:hAnsi="Times New Roman" w:cs="Times New Roman"/>
          <w:i/>
          <w:sz w:val="24"/>
          <w:szCs w:val="24"/>
        </w:rPr>
        <w:t>M</w:t>
      </w:r>
      <w:r w:rsidR="00F40713">
        <w:rPr>
          <w:rFonts w:ascii="Times New Roman" w:hAnsi="Times New Roman" w:cs="Times New Roman"/>
          <w:sz w:val="24"/>
          <w:szCs w:val="24"/>
        </w:rPr>
        <w:t xml:space="preserve"> = </w:t>
      </w:r>
      <w:r w:rsidR="00BA367B">
        <w:rPr>
          <w:rFonts w:ascii="Times New Roman" w:hAnsi="Times New Roman" w:cs="Times New Roman"/>
          <w:sz w:val="24"/>
          <w:szCs w:val="24"/>
        </w:rPr>
        <w:t>4.58</w:t>
      </w:r>
      <w:r w:rsidR="00310B13">
        <w:rPr>
          <w:rFonts w:ascii="Times New Roman" w:hAnsi="Times New Roman" w:cs="Times New Roman"/>
          <w:sz w:val="24"/>
          <w:szCs w:val="24"/>
        </w:rPr>
        <w:t xml:space="preserve">, </w:t>
      </w:r>
      <w:r w:rsidR="00D15CC8">
        <w:rPr>
          <w:rFonts w:ascii="Times New Roman" w:hAnsi="Times New Roman" w:cs="Times New Roman"/>
          <w:i/>
          <w:sz w:val="24"/>
          <w:szCs w:val="24"/>
        </w:rPr>
        <w:t>SD</w:t>
      </w:r>
      <w:r w:rsidR="00310B13">
        <w:rPr>
          <w:rFonts w:ascii="Times New Roman" w:hAnsi="Times New Roman" w:cs="Times New Roman"/>
          <w:i/>
          <w:sz w:val="24"/>
          <w:szCs w:val="24"/>
        </w:rPr>
        <w:t xml:space="preserve"> </w:t>
      </w:r>
      <w:r w:rsidR="00310B13">
        <w:rPr>
          <w:rFonts w:ascii="Times New Roman" w:hAnsi="Times New Roman" w:cs="Times New Roman"/>
          <w:sz w:val="24"/>
          <w:szCs w:val="24"/>
        </w:rPr>
        <w:t xml:space="preserve">= </w:t>
      </w:r>
      <w:r w:rsidR="00D15CC8">
        <w:rPr>
          <w:rFonts w:ascii="Times New Roman" w:hAnsi="Times New Roman" w:cs="Times New Roman"/>
          <w:sz w:val="24"/>
          <w:szCs w:val="24"/>
        </w:rPr>
        <w:t>0.56</w:t>
      </w:r>
      <w:r w:rsidR="00BA367B">
        <w:rPr>
          <w:rFonts w:ascii="Times New Roman" w:hAnsi="Times New Roman" w:cs="Times New Roman"/>
          <w:sz w:val="24"/>
          <w:szCs w:val="24"/>
        </w:rPr>
        <w:t>), and responsible practices for handling shooting sports equipment (</w:t>
      </w:r>
      <w:r w:rsidR="00F40713" w:rsidRPr="009A7304">
        <w:rPr>
          <w:rFonts w:ascii="Times New Roman" w:hAnsi="Times New Roman" w:cs="Times New Roman"/>
          <w:i/>
          <w:sz w:val="24"/>
          <w:szCs w:val="24"/>
        </w:rPr>
        <w:t>M</w:t>
      </w:r>
      <w:r w:rsidR="00F40713">
        <w:rPr>
          <w:rFonts w:ascii="Times New Roman" w:hAnsi="Times New Roman" w:cs="Times New Roman"/>
          <w:sz w:val="24"/>
          <w:szCs w:val="24"/>
        </w:rPr>
        <w:t xml:space="preserve"> = </w:t>
      </w:r>
      <w:r w:rsidR="00BA367B">
        <w:rPr>
          <w:rFonts w:ascii="Times New Roman" w:hAnsi="Times New Roman" w:cs="Times New Roman"/>
          <w:sz w:val="24"/>
          <w:szCs w:val="24"/>
        </w:rPr>
        <w:t>4.58</w:t>
      </w:r>
      <w:r w:rsidR="00310B13">
        <w:rPr>
          <w:rFonts w:ascii="Times New Roman" w:hAnsi="Times New Roman" w:cs="Times New Roman"/>
          <w:sz w:val="24"/>
          <w:szCs w:val="24"/>
        </w:rPr>
        <w:t xml:space="preserve">, </w:t>
      </w:r>
      <w:r w:rsidR="00D15CC8">
        <w:rPr>
          <w:rFonts w:ascii="Times New Roman" w:hAnsi="Times New Roman" w:cs="Times New Roman"/>
          <w:i/>
          <w:sz w:val="24"/>
          <w:szCs w:val="24"/>
        </w:rPr>
        <w:t>SD</w:t>
      </w:r>
      <w:r w:rsidR="00310B13">
        <w:rPr>
          <w:rFonts w:ascii="Times New Roman" w:hAnsi="Times New Roman" w:cs="Times New Roman"/>
          <w:i/>
          <w:sz w:val="24"/>
          <w:szCs w:val="24"/>
        </w:rPr>
        <w:t xml:space="preserve"> </w:t>
      </w:r>
      <w:r w:rsidR="00310B13">
        <w:rPr>
          <w:rFonts w:ascii="Times New Roman" w:hAnsi="Times New Roman" w:cs="Times New Roman"/>
          <w:sz w:val="24"/>
          <w:szCs w:val="24"/>
        </w:rPr>
        <w:t xml:space="preserve">= </w:t>
      </w:r>
      <w:r w:rsidR="00D15CC8">
        <w:rPr>
          <w:rFonts w:ascii="Times New Roman" w:hAnsi="Times New Roman" w:cs="Times New Roman"/>
          <w:sz w:val="24"/>
          <w:szCs w:val="24"/>
        </w:rPr>
        <w:t>0.61</w:t>
      </w:r>
      <w:r w:rsidR="00BA367B">
        <w:rPr>
          <w:rFonts w:ascii="Times New Roman" w:hAnsi="Times New Roman" w:cs="Times New Roman"/>
          <w:sz w:val="24"/>
          <w:szCs w:val="24"/>
        </w:rPr>
        <w:t>) were the other competencies with a mean above 4.50.</w:t>
      </w:r>
      <w:r w:rsidR="00621A13">
        <w:rPr>
          <w:rFonts w:ascii="Times New Roman" w:hAnsi="Times New Roman" w:cs="Times New Roman"/>
          <w:sz w:val="24"/>
          <w:szCs w:val="24"/>
        </w:rPr>
        <w:t xml:space="preserve"> </w:t>
      </w:r>
      <w:r w:rsidR="00D5181D">
        <w:rPr>
          <w:rFonts w:ascii="Times New Roman" w:hAnsi="Times New Roman" w:cs="Times New Roman"/>
          <w:sz w:val="24"/>
          <w:szCs w:val="24"/>
        </w:rPr>
        <w:t xml:space="preserve">Three out of the four competencies with a mean above 4.50 pertained to the construct of firearm safety. </w:t>
      </w:r>
      <w:r w:rsidR="00676C32">
        <w:rPr>
          <w:rFonts w:ascii="Times New Roman" w:hAnsi="Times New Roman" w:cs="Times New Roman"/>
          <w:sz w:val="24"/>
          <w:szCs w:val="24"/>
        </w:rPr>
        <w:t xml:space="preserve">Respondents indicated the lowest level agreement for outdoor education with means below 4.00 for three of the four competencies associated with the construct. </w:t>
      </w:r>
      <w:r w:rsidR="000627BC" w:rsidRPr="000627BC">
        <w:rPr>
          <w:rFonts w:ascii="Times New Roman" w:hAnsi="Times New Roman" w:cs="Times New Roman"/>
          <w:sz w:val="24"/>
          <w:szCs w:val="24"/>
        </w:rPr>
        <w:t xml:space="preserve">Table </w:t>
      </w:r>
      <w:r w:rsidR="0003132E">
        <w:rPr>
          <w:rFonts w:ascii="Times New Roman" w:hAnsi="Times New Roman" w:cs="Times New Roman"/>
          <w:sz w:val="24"/>
          <w:szCs w:val="24"/>
        </w:rPr>
        <w:t>3</w:t>
      </w:r>
      <w:r w:rsidR="000627BC" w:rsidRPr="000627BC">
        <w:rPr>
          <w:rFonts w:ascii="Times New Roman" w:hAnsi="Times New Roman" w:cs="Times New Roman"/>
          <w:sz w:val="24"/>
          <w:szCs w:val="24"/>
        </w:rPr>
        <w:t xml:space="preserve"> </w:t>
      </w:r>
      <w:r w:rsidR="00392870">
        <w:rPr>
          <w:rFonts w:ascii="Times New Roman" w:hAnsi="Times New Roman" w:cs="Times New Roman"/>
          <w:sz w:val="24"/>
          <w:szCs w:val="24"/>
        </w:rPr>
        <w:t xml:space="preserve">lists the respondents’ </w:t>
      </w:r>
      <w:r w:rsidR="000B11B4">
        <w:rPr>
          <w:rFonts w:ascii="Times New Roman" w:hAnsi="Times New Roman" w:cs="Times New Roman"/>
          <w:sz w:val="24"/>
          <w:szCs w:val="24"/>
        </w:rPr>
        <w:t>level</w:t>
      </w:r>
      <w:r w:rsidR="00392870">
        <w:rPr>
          <w:rFonts w:ascii="Times New Roman" w:hAnsi="Times New Roman" w:cs="Times New Roman"/>
          <w:sz w:val="24"/>
          <w:szCs w:val="24"/>
        </w:rPr>
        <w:t xml:space="preserve"> of agreement for each competency ranked in the questionnaire regarding the Florida 4-H shooting sports program </w:t>
      </w:r>
      <w:r w:rsidR="00793D3E">
        <w:rPr>
          <w:rFonts w:ascii="Times New Roman" w:hAnsi="Times New Roman" w:cs="Times New Roman"/>
          <w:sz w:val="24"/>
          <w:szCs w:val="24"/>
        </w:rPr>
        <w:t xml:space="preserve">and its promotion of </w:t>
      </w:r>
      <w:r w:rsidR="00DB7492">
        <w:rPr>
          <w:rFonts w:ascii="Times New Roman" w:hAnsi="Times New Roman" w:cs="Times New Roman"/>
          <w:sz w:val="24"/>
          <w:szCs w:val="24"/>
        </w:rPr>
        <w:t>firearm safety, marksmanship and outdoor education</w:t>
      </w:r>
      <w:r w:rsidR="00621A13">
        <w:rPr>
          <w:rFonts w:ascii="Times New Roman" w:hAnsi="Times New Roman" w:cs="Times New Roman"/>
          <w:sz w:val="24"/>
          <w:szCs w:val="24"/>
        </w:rPr>
        <w:t>.</w:t>
      </w:r>
    </w:p>
    <w:tbl>
      <w:tblPr>
        <w:tblW w:w="9360" w:type="dxa"/>
        <w:tblLook w:val="00A0" w:firstRow="1" w:lastRow="0" w:firstColumn="1" w:lastColumn="0" w:noHBand="0" w:noVBand="0"/>
      </w:tblPr>
      <w:tblGrid>
        <w:gridCol w:w="6911"/>
        <w:gridCol w:w="836"/>
        <w:gridCol w:w="1613"/>
      </w:tblGrid>
      <w:tr w:rsidR="007D114D" w:rsidRPr="000627BC" w14:paraId="405607F4" w14:textId="77777777" w:rsidTr="007D114D">
        <w:tc>
          <w:tcPr>
            <w:tcW w:w="9360" w:type="dxa"/>
            <w:gridSpan w:val="3"/>
            <w:tcBorders>
              <w:bottom w:val="single" w:sz="4" w:space="0" w:color="auto"/>
            </w:tcBorders>
          </w:tcPr>
          <w:p w14:paraId="77598526" w14:textId="47E2DE87" w:rsidR="007D114D" w:rsidRPr="007D114D" w:rsidRDefault="007D114D" w:rsidP="00F4071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Table 3. </w:t>
            </w:r>
            <w:r>
              <w:rPr>
                <w:rFonts w:ascii="Times New Roman" w:hAnsi="Times New Roman" w:cs="Times New Roman"/>
                <w:i/>
                <w:sz w:val="24"/>
                <w:szCs w:val="24"/>
              </w:rPr>
              <w:t>Respondents’ rating of shooting sports life skills development</w:t>
            </w:r>
          </w:p>
        </w:tc>
      </w:tr>
      <w:tr w:rsidR="00E4200F" w:rsidRPr="000627BC" w14:paraId="40336BF5" w14:textId="77777777" w:rsidTr="007D114D">
        <w:tc>
          <w:tcPr>
            <w:tcW w:w="6911" w:type="dxa"/>
            <w:tcBorders>
              <w:top w:val="single" w:sz="4" w:space="0" w:color="auto"/>
              <w:bottom w:val="single" w:sz="4" w:space="0" w:color="auto"/>
            </w:tcBorders>
          </w:tcPr>
          <w:p w14:paraId="062F4735" w14:textId="186630B2" w:rsidR="00E4200F" w:rsidRDefault="00E4200F" w:rsidP="00A766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Competencies related to firearm safety</w:t>
            </w:r>
          </w:p>
        </w:tc>
        <w:tc>
          <w:tcPr>
            <w:tcW w:w="836" w:type="dxa"/>
            <w:tcBorders>
              <w:top w:val="single" w:sz="4" w:space="0" w:color="auto"/>
              <w:bottom w:val="single" w:sz="4" w:space="0" w:color="auto"/>
            </w:tcBorders>
          </w:tcPr>
          <w:p w14:paraId="4F1D3883" w14:textId="273EA5FE" w:rsidR="00E4200F" w:rsidRDefault="00E4200F" w:rsidP="00EB2F0B">
            <w:pPr>
              <w:spacing w:after="0" w:line="240" w:lineRule="auto"/>
              <w:ind w:left="106"/>
              <w:jc w:val="center"/>
              <w:rPr>
                <w:rFonts w:ascii="Times New Roman" w:hAnsi="Times New Roman" w:cs="Times New Roman"/>
                <w:i/>
                <w:sz w:val="24"/>
                <w:szCs w:val="24"/>
              </w:rPr>
            </w:pPr>
            <w:r>
              <w:rPr>
                <w:rFonts w:ascii="Times New Roman" w:hAnsi="Times New Roman" w:cs="Times New Roman"/>
                <w:i/>
                <w:sz w:val="24"/>
                <w:szCs w:val="24"/>
              </w:rPr>
              <w:t>M</w:t>
            </w:r>
          </w:p>
        </w:tc>
        <w:tc>
          <w:tcPr>
            <w:tcW w:w="1613" w:type="dxa"/>
            <w:tcBorders>
              <w:top w:val="single" w:sz="4" w:space="0" w:color="auto"/>
              <w:bottom w:val="single" w:sz="4" w:space="0" w:color="auto"/>
            </w:tcBorders>
          </w:tcPr>
          <w:p w14:paraId="5ECB817C" w14:textId="3E80D69A" w:rsidR="00E4200F" w:rsidRDefault="00E4200F" w:rsidP="00EB2F0B">
            <w:pPr>
              <w:spacing w:after="0" w:line="240" w:lineRule="auto"/>
              <w:ind w:left="106"/>
              <w:jc w:val="center"/>
              <w:rPr>
                <w:rFonts w:ascii="Times New Roman" w:hAnsi="Times New Roman" w:cs="Times New Roman"/>
                <w:i/>
                <w:sz w:val="24"/>
                <w:szCs w:val="24"/>
              </w:rPr>
            </w:pPr>
            <w:r>
              <w:rPr>
                <w:rFonts w:ascii="Times New Roman" w:hAnsi="Times New Roman" w:cs="Times New Roman"/>
                <w:i/>
                <w:sz w:val="24"/>
                <w:szCs w:val="24"/>
              </w:rPr>
              <w:t>SD</w:t>
            </w:r>
          </w:p>
        </w:tc>
      </w:tr>
      <w:tr w:rsidR="00037129" w:rsidRPr="000627BC" w14:paraId="2E3C0489" w14:textId="77777777" w:rsidTr="007D114D">
        <w:tc>
          <w:tcPr>
            <w:tcW w:w="6911" w:type="dxa"/>
            <w:tcBorders>
              <w:top w:val="single" w:sz="4" w:space="0" w:color="auto"/>
            </w:tcBorders>
          </w:tcPr>
          <w:p w14:paraId="41BEE72D" w14:textId="7D4BB267" w:rsidR="00037129" w:rsidRDefault="00037129" w:rsidP="0075425D">
            <w:pPr>
              <w:spacing w:after="0" w:line="240" w:lineRule="auto"/>
              <w:rPr>
                <w:rFonts w:ascii="Times New Roman" w:hAnsi="Times New Roman" w:cs="Times New Roman"/>
                <w:sz w:val="24"/>
                <w:szCs w:val="24"/>
              </w:rPr>
            </w:pPr>
            <w:r>
              <w:rPr>
                <w:rFonts w:ascii="Times New Roman" w:hAnsi="Times New Roman" w:cs="Times New Roman"/>
                <w:sz w:val="24"/>
                <w:szCs w:val="24"/>
              </w:rPr>
              <w:t>Range safety</w:t>
            </w:r>
          </w:p>
        </w:tc>
        <w:tc>
          <w:tcPr>
            <w:tcW w:w="836" w:type="dxa"/>
            <w:tcBorders>
              <w:top w:val="single" w:sz="4" w:space="0" w:color="auto"/>
            </w:tcBorders>
          </w:tcPr>
          <w:p w14:paraId="01670510" w14:textId="662D2C06" w:rsidR="00037129" w:rsidRDefault="00037129"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1613" w:type="dxa"/>
            <w:tcBorders>
              <w:top w:val="single" w:sz="4" w:space="0" w:color="auto"/>
            </w:tcBorders>
          </w:tcPr>
          <w:p w14:paraId="42B4D429" w14:textId="73C453ED" w:rsidR="00037129" w:rsidRDefault="00037129" w:rsidP="00EB2F0B">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0.54</w:t>
            </w:r>
          </w:p>
        </w:tc>
      </w:tr>
      <w:tr w:rsidR="00037129" w:rsidRPr="000627BC" w14:paraId="13B66809" w14:textId="77777777" w:rsidTr="007D114D">
        <w:tc>
          <w:tcPr>
            <w:tcW w:w="6911" w:type="dxa"/>
          </w:tcPr>
          <w:p w14:paraId="0FD12729" w14:textId="5CA79668" w:rsidR="00037129" w:rsidRDefault="00037129" w:rsidP="0075425D">
            <w:pPr>
              <w:spacing w:after="0" w:line="240" w:lineRule="auto"/>
              <w:rPr>
                <w:rFonts w:ascii="Times New Roman" w:hAnsi="Times New Roman" w:cs="Times New Roman"/>
                <w:sz w:val="24"/>
                <w:szCs w:val="24"/>
              </w:rPr>
            </w:pPr>
            <w:r>
              <w:rPr>
                <w:rFonts w:ascii="Times New Roman" w:hAnsi="Times New Roman" w:cs="Times New Roman"/>
                <w:sz w:val="24"/>
                <w:szCs w:val="24"/>
              </w:rPr>
              <w:t>Range etiquette</w:t>
            </w:r>
          </w:p>
        </w:tc>
        <w:tc>
          <w:tcPr>
            <w:tcW w:w="836" w:type="dxa"/>
          </w:tcPr>
          <w:p w14:paraId="47038523" w14:textId="4253DFBA"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4.58</w:t>
            </w:r>
          </w:p>
        </w:tc>
        <w:tc>
          <w:tcPr>
            <w:tcW w:w="1613" w:type="dxa"/>
          </w:tcPr>
          <w:p w14:paraId="2D398BD6" w14:textId="72B6BAFA"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0.56</w:t>
            </w:r>
          </w:p>
        </w:tc>
      </w:tr>
      <w:tr w:rsidR="00037129" w:rsidRPr="000627BC" w14:paraId="28172790" w14:textId="77777777" w:rsidTr="007D114D">
        <w:tc>
          <w:tcPr>
            <w:tcW w:w="6911" w:type="dxa"/>
          </w:tcPr>
          <w:p w14:paraId="235E4A16" w14:textId="12A72305" w:rsidR="00037129" w:rsidRDefault="00037129" w:rsidP="0075425D">
            <w:pPr>
              <w:spacing w:after="0" w:line="240" w:lineRule="auto"/>
              <w:rPr>
                <w:rFonts w:ascii="Times New Roman" w:hAnsi="Times New Roman" w:cs="Times New Roman"/>
                <w:sz w:val="24"/>
                <w:szCs w:val="24"/>
              </w:rPr>
            </w:pPr>
            <w:r>
              <w:rPr>
                <w:rFonts w:ascii="Times New Roman" w:hAnsi="Times New Roman" w:cs="Times New Roman"/>
                <w:sz w:val="24"/>
                <w:szCs w:val="24"/>
              </w:rPr>
              <w:t>Responsible practices for handling shooting sports equipment</w:t>
            </w:r>
          </w:p>
        </w:tc>
        <w:tc>
          <w:tcPr>
            <w:tcW w:w="836" w:type="dxa"/>
          </w:tcPr>
          <w:p w14:paraId="38D70020" w14:textId="4198836C"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4.58</w:t>
            </w:r>
          </w:p>
        </w:tc>
        <w:tc>
          <w:tcPr>
            <w:tcW w:w="1613" w:type="dxa"/>
          </w:tcPr>
          <w:p w14:paraId="68BFFB43" w14:textId="354D8597"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EB2F0B" w:rsidRPr="000627BC" w14:paraId="2B72C11A" w14:textId="77777777" w:rsidTr="007D114D">
        <w:tc>
          <w:tcPr>
            <w:tcW w:w="6911" w:type="dxa"/>
          </w:tcPr>
          <w:p w14:paraId="61D840FB" w14:textId="165A82B2" w:rsidR="00EB2F0B" w:rsidRDefault="00EB2F0B" w:rsidP="00EB2F0B">
            <w:pPr>
              <w:spacing w:after="0" w:line="240" w:lineRule="auto"/>
              <w:rPr>
                <w:rFonts w:ascii="Times New Roman" w:hAnsi="Times New Roman" w:cs="Times New Roman"/>
                <w:sz w:val="24"/>
                <w:szCs w:val="24"/>
              </w:rPr>
            </w:pPr>
            <w:r>
              <w:rPr>
                <w:rFonts w:ascii="Times New Roman" w:hAnsi="Times New Roman" w:cs="Times New Roman"/>
                <w:sz w:val="24"/>
                <w:szCs w:val="24"/>
              </w:rPr>
              <w:t>Responsible practices for storing shooting sports equipment</w:t>
            </w:r>
          </w:p>
        </w:tc>
        <w:tc>
          <w:tcPr>
            <w:tcW w:w="836" w:type="dxa"/>
          </w:tcPr>
          <w:p w14:paraId="4041D631" w14:textId="3F23AB4C" w:rsidR="00EB2F0B" w:rsidRDefault="00EB2F0B"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1613" w:type="dxa"/>
          </w:tcPr>
          <w:p w14:paraId="38C2FD0D" w14:textId="0A3568D9" w:rsidR="00EB2F0B" w:rsidRDefault="00EB2F0B"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740BA9">
              <w:rPr>
                <w:rFonts w:ascii="Times New Roman" w:hAnsi="Times New Roman" w:cs="Times New Roman"/>
                <w:sz w:val="24"/>
                <w:szCs w:val="24"/>
              </w:rPr>
              <w:t>3</w:t>
            </w:r>
          </w:p>
        </w:tc>
      </w:tr>
      <w:tr w:rsidR="00E4200F" w:rsidRPr="000627BC" w14:paraId="73B72AF2" w14:textId="77777777" w:rsidTr="007D114D">
        <w:tc>
          <w:tcPr>
            <w:tcW w:w="6911" w:type="dxa"/>
          </w:tcPr>
          <w:p w14:paraId="0987501D" w14:textId="77777777" w:rsidR="00E4200F" w:rsidRDefault="00E4200F" w:rsidP="0075425D">
            <w:pPr>
              <w:spacing w:after="0" w:line="240" w:lineRule="auto"/>
              <w:rPr>
                <w:rFonts w:ascii="Times New Roman" w:hAnsi="Times New Roman" w:cs="Times New Roman"/>
                <w:sz w:val="24"/>
                <w:szCs w:val="24"/>
              </w:rPr>
            </w:pPr>
          </w:p>
        </w:tc>
        <w:tc>
          <w:tcPr>
            <w:tcW w:w="836" w:type="dxa"/>
          </w:tcPr>
          <w:p w14:paraId="27191E43" w14:textId="77777777" w:rsidR="00E4200F" w:rsidRDefault="00E4200F" w:rsidP="00E4200F">
            <w:pPr>
              <w:spacing w:after="0" w:line="240" w:lineRule="auto"/>
              <w:jc w:val="center"/>
              <w:rPr>
                <w:rFonts w:ascii="Times New Roman" w:hAnsi="Times New Roman" w:cs="Times New Roman"/>
                <w:sz w:val="24"/>
                <w:szCs w:val="24"/>
              </w:rPr>
            </w:pPr>
          </w:p>
        </w:tc>
        <w:tc>
          <w:tcPr>
            <w:tcW w:w="1613" w:type="dxa"/>
          </w:tcPr>
          <w:p w14:paraId="09AAACE3" w14:textId="77777777" w:rsidR="00E4200F" w:rsidRDefault="00E4200F" w:rsidP="00E4200F">
            <w:pPr>
              <w:spacing w:after="0" w:line="240" w:lineRule="auto"/>
              <w:jc w:val="center"/>
              <w:rPr>
                <w:rFonts w:ascii="Times New Roman" w:hAnsi="Times New Roman" w:cs="Times New Roman"/>
                <w:sz w:val="24"/>
                <w:szCs w:val="24"/>
              </w:rPr>
            </w:pPr>
          </w:p>
        </w:tc>
      </w:tr>
      <w:tr w:rsidR="00037129" w:rsidRPr="000627BC" w14:paraId="1DF16270" w14:textId="77777777" w:rsidTr="007D114D">
        <w:tc>
          <w:tcPr>
            <w:tcW w:w="6911" w:type="dxa"/>
            <w:tcBorders>
              <w:bottom w:val="single" w:sz="4" w:space="0" w:color="auto"/>
            </w:tcBorders>
          </w:tcPr>
          <w:p w14:paraId="09850D46" w14:textId="2EA71D5F" w:rsidR="00037129" w:rsidRDefault="00E4200F" w:rsidP="0075425D">
            <w:pPr>
              <w:spacing w:after="0" w:line="240" w:lineRule="auto"/>
              <w:rPr>
                <w:rFonts w:ascii="Times New Roman" w:hAnsi="Times New Roman" w:cs="Times New Roman"/>
                <w:sz w:val="24"/>
                <w:szCs w:val="24"/>
              </w:rPr>
            </w:pPr>
            <w:r>
              <w:rPr>
                <w:rFonts w:ascii="Times New Roman" w:hAnsi="Times New Roman" w:cs="Times New Roman"/>
                <w:sz w:val="24"/>
                <w:szCs w:val="24"/>
              </w:rPr>
              <w:t>Competencies related to marksmanship</w:t>
            </w:r>
          </w:p>
        </w:tc>
        <w:tc>
          <w:tcPr>
            <w:tcW w:w="836" w:type="dxa"/>
            <w:tcBorders>
              <w:bottom w:val="single" w:sz="4" w:space="0" w:color="auto"/>
            </w:tcBorders>
          </w:tcPr>
          <w:p w14:paraId="6A9B1A7D" w14:textId="5C1E8D84" w:rsidR="00037129" w:rsidRDefault="00E4200F" w:rsidP="00EB2F0B">
            <w:pPr>
              <w:spacing w:after="0" w:line="240" w:lineRule="auto"/>
              <w:jc w:val="center"/>
              <w:rPr>
                <w:rFonts w:ascii="Times New Roman" w:hAnsi="Times New Roman" w:cs="Times New Roman"/>
                <w:sz w:val="24"/>
                <w:szCs w:val="24"/>
              </w:rPr>
            </w:pPr>
            <w:r w:rsidRPr="00EB2F0B">
              <w:rPr>
                <w:rFonts w:ascii="Times New Roman" w:hAnsi="Times New Roman" w:cs="Times New Roman"/>
                <w:i/>
                <w:sz w:val="24"/>
                <w:szCs w:val="24"/>
              </w:rPr>
              <w:t>M</w:t>
            </w:r>
          </w:p>
        </w:tc>
        <w:tc>
          <w:tcPr>
            <w:tcW w:w="1613" w:type="dxa"/>
            <w:tcBorders>
              <w:bottom w:val="single" w:sz="4" w:space="0" w:color="auto"/>
            </w:tcBorders>
          </w:tcPr>
          <w:p w14:paraId="4A8CFDCC" w14:textId="0D80181A" w:rsidR="00037129" w:rsidRDefault="00E4200F" w:rsidP="00EB2F0B">
            <w:pPr>
              <w:spacing w:after="0" w:line="240" w:lineRule="auto"/>
              <w:jc w:val="center"/>
              <w:rPr>
                <w:rFonts w:ascii="Times New Roman" w:hAnsi="Times New Roman" w:cs="Times New Roman"/>
                <w:sz w:val="24"/>
                <w:szCs w:val="24"/>
              </w:rPr>
            </w:pPr>
            <w:r w:rsidRPr="00EB2F0B">
              <w:rPr>
                <w:rFonts w:ascii="Times New Roman" w:hAnsi="Times New Roman" w:cs="Times New Roman"/>
                <w:i/>
                <w:sz w:val="24"/>
                <w:szCs w:val="24"/>
              </w:rPr>
              <w:t>SD</w:t>
            </w:r>
          </w:p>
        </w:tc>
      </w:tr>
      <w:tr w:rsidR="00037129" w:rsidRPr="000627BC" w14:paraId="41621F5E" w14:textId="77777777" w:rsidTr="007D114D">
        <w:tc>
          <w:tcPr>
            <w:tcW w:w="6911" w:type="dxa"/>
            <w:tcBorders>
              <w:top w:val="single" w:sz="4" w:space="0" w:color="auto"/>
            </w:tcBorders>
          </w:tcPr>
          <w:p w14:paraId="6093D5B4" w14:textId="03CEE99D" w:rsidR="00037129" w:rsidRDefault="00EB2F0B" w:rsidP="0075425D">
            <w:pPr>
              <w:spacing w:after="0" w:line="240" w:lineRule="auto"/>
              <w:rPr>
                <w:rFonts w:ascii="Times New Roman" w:hAnsi="Times New Roman" w:cs="Times New Roman"/>
                <w:sz w:val="24"/>
                <w:szCs w:val="24"/>
              </w:rPr>
            </w:pPr>
            <w:r>
              <w:rPr>
                <w:rFonts w:ascii="Times New Roman" w:hAnsi="Times New Roman" w:cs="Times New Roman"/>
                <w:sz w:val="24"/>
                <w:szCs w:val="24"/>
              </w:rPr>
              <w:t>Learning sportsmanship</w:t>
            </w:r>
          </w:p>
        </w:tc>
        <w:tc>
          <w:tcPr>
            <w:tcW w:w="836" w:type="dxa"/>
            <w:tcBorders>
              <w:top w:val="single" w:sz="4" w:space="0" w:color="auto"/>
            </w:tcBorders>
          </w:tcPr>
          <w:p w14:paraId="42702ADF" w14:textId="33E4CD4E" w:rsidR="00037129" w:rsidRDefault="00EB2F0B"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w:t>
            </w:r>
          </w:p>
        </w:tc>
        <w:tc>
          <w:tcPr>
            <w:tcW w:w="1613" w:type="dxa"/>
            <w:tcBorders>
              <w:top w:val="single" w:sz="4" w:space="0" w:color="auto"/>
            </w:tcBorders>
          </w:tcPr>
          <w:p w14:paraId="44DF30DB" w14:textId="3AB4C312" w:rsidR="00037129" w:rsidRDefault="00EB2F0B"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037129" w:rsidRPr="000627BC" w14:paraId="770839FE" w14:textId="77777777" w:rsidTr="007D114D">
        <w:tc>
          <w:tcPr>
            <w:tcW w:w="6911" w:type="dxa"/>
          </w:tcPr>
          <w:p w14:paraId="6E02FAA2" w14:textId="53AC85C8" w:rsidR="00037129" w:rsidRDefault="00037129" w:rsidP="0075425D">
            <w:pPr>
              <w:spacing w:after="0" w:line="240" w:lineRule="auto"/>
              <w:rPr>
                <w:rFonts w:ascii="Times New Roman" w:hAnsi="Times New Roman" w:cs="Times New Roman"/>
                <w:sz w:val="24"/>
                <w:szCs w:val="24"/>
              </w:rPr>
            </w:pPr>
            <w:r>
              <w:rPr>
                <w:rFonts w:ascii="Times New Roman" w:hAnsi="Times New Roman" w:cs="Times New Roman"/>
                <w:sz w:val="24"/>
                <w:szCs w:val="24"/>
              </w:rPr>
              <w:t>Ethical behavior beyond shooting sports</w:t>
            </w:r>
          </w:p>
        </w:tc>
        <w:tc>
          <w:tcPr>
            <w:tcW w:w="836" w:type="dxa"/>
          </w:tcPr>
          <w:p w14:paraId="25194E0C" w14:textId="3E570807"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1613" w:type="dxa"/>
          </w:tcPr>
          <w:p w14:paraId="15A506F2" w14:textId="44459640"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740BA9">
              <w:rPr>
                <w:rFonts w:ascii="Times New Roman" w:hAnsi="Times New Roman" w:cs="Times New Roman"/>
                <w:sz w:val="24"/>
                <w:szCs w:val="24"/>
              </w:rPr>
              <w:t>1</w:t>
            </w:r>
          </w:p>
        </w:tc>
      </w:tr>
      <w:tr w:rsidR="00037129" w:rsidRPr="000627BC" w14:paraId="24B192FE" w14:textId="77777777" w:rsidTr="007D114D">
        <w:tc>
          <w:tcPr>
            <w:tcW w:w="6911" w:type="dxa"/>
          </w:tcPr>
          <w:p w14:paraId="0E8B16FE" w14:textId="2420070A" w:rsidR="00037129" w:rsidRDefault="00037129" w:rsidP="00633A0A">
            <w:pPr>
              <w:spacing w:after="0" w:line="240" w:lineRule="auto"/>
              <w:rPr>
                <w:rFonts w:ascii="Times New Roman" w:hAnsi="Times New Roman" w:cs="Times New Roman"/>
                <w:sz w:val="24"/>
                <w:szCs w:val="24"/>
              </w:rPr>
            </w:pPr>
            <w:r>
              <w:rPr>
                <w:rFonts w:ascii="Times New Roman" w:hAnsi="Times New Roman" w:cs="Times New Roman"/>
                <w:sz w:val="24"/>
                <w:szCs w:val="24"/>
              </w:rPr>
              <w:t>Participation in competitive events</w:t>
            </w:r>
          </w:p>
        </w:tc>
        <w:tc>
          <w:tcPr>
            <w:tcW w:w="836" w:type="dxa"/>
          </w:tcPr>
          <w:p w14:paraId="18EFF6B5" w14:textId="54C0B664"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4.31</w:t>
            </w:r>
          </w:p>
        </w:tc>
        <w:tc>
          <w:tcPr>
            <w:tcW w:w="1613" w:type="dxa"/>
          </w:tcPr>
          <w:p w14:paraId="0B99C1EF" w14:textId="2C5DEB85" w:rsidR="00037129" w:rsidRDefault="00037129" w:rsidP="00A81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r>
      <w:tr w:rsidR="00037129" w:rsidRPr="000627BC" w14:paraId="572FC702" w14:textId="77777777" w:rsidTr="007D114D">
        <w:tc>
          <w:tcPr>
            <w:tcW w:w="6911" w:type="dxa"/>
          </w:tcPr>
          <w:p w14:paraId="3A0998C5" w14:textId="47C85693" w:rsidR="00037129" w:rsidRDefault="00037129" w:rsidP="00633A0A">
            <w:pPr>
              <w:spacing w:after="0" w:line="240" w:lineRule="auto"/>
              <w:rPr>
                <w:rFonts w:ascii="Times New Roman" w:hAnsi="Times New Roman" w:cs="Times New Roman"/>
                <w:sz w:val="24"/>
                <w:szCs w:val="24"/>
              </w:rPr>
            </w:pPr>
            <w:r>
              <w:rPr>
                <w:rFonts w:ascii="Times New Roman" w:hAnsi="Times New Roman" w:cs="Times New Roman"/>
                <w:sz w:val="24"/>
                <w:szCs w:val="24"/>
              </w:rPr>
              <w:t>Skill in precision shooting</w:t>
            </w:r>
          </w:p>
        </w:tc>
        <w:tc>
          <w:tcPr>
            <w:tcW w:w="836" w:type="dxa"/>
          </w:tcPr>
          <w:p w14:paraId="2C5ACE46" w14:textId="1930969C" w:rsidR="00037129" w:rsidRDefault="00037129"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1613" w:type="dxa"/>
          </w:tcPr>
          <w:p w14:paraId="512D7008" w14:textId="519DC118" w:rsidR="00037129" w:rsidRDefault="00037129"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037129" w:rsidRPr="000627BC" w14:paraId="04542163" w14:textId="77777777" w:rsidTr="007D114D">
        <w:tc>
          <w:tcPr>
            <w:tcW w:w="6911" w:type="dxa"/>
          </w:tcPr>
          <w:p w14:paraId="3CF89909" w14:textId="1ED7727F" w:rsidR="00037129" w:rsidRDefault="00037129" w:rsidP="00633A0A">
            <w:pPr>
              <w:spacing w:after="0" w:line="240" w:lineRule="auto"/>
              <w:rPr>
                <w:rFonts w:ascii="Times New Roman" w:hAnsi="Times New Roman" w:cs="Times New Roman"/>
                <w:sz w:val="24"/>
                <w:szCs w:val="24"/>
              </w:rPr>
            </w:pPr>
            <w:r>
              <w:rPr>
                <w:rFonts w:ascii="Times New Roman" w:hAnsi="Times New Roman" w:cs="Times New Roman"/>
                <w:sz w:val="24"/>
                <w:szCs w:val="24"/>
              </w:rPr>
              <w:t>Enhance knowledge in the civilian marksmanship program</w:t>
            </w:r>
          </w:p>
        </w:tc>
        <w:tc>
          <w:tcPr>
            <w:tcW w:w="836" w:type="dxa"/>
          </w:tcPr>
          <w:p w14:paraId="587FE273" w14:textId="04417A17" w:rsidR="00037129" w:rsidRDefault="00037129"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1613" w:type="dxa"/>
          </w:tcPr>
          <w:p w14:paraId="17A0867D" w14:textId="6F0A73F8" w:rsidR="00037129" w:rsidRDefault="00037129" w:rsidP="00EB2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740BA9">
              <w:rPr>
                <w:rFonts w:ascii="Times New Roman" w:hAnsi="Times New Roman" w:cs="Times New Roman"/>
                <w:sz w:val="24"/>
                <w:szCs w:val="24"/>
              </w:rPr>
              <w:t>7</w:t>
            </w:r>
          </w:p>
        </w:tc>
      </w:tr>
      <w:tr w:rsidR="00E4200F" w:rsidRPr="000627BC" w14:paraId="5F82A965" w14:textId="77777777" w:rsidTr="007D114D">
        <w:tc>
          <w:tcPr>
            <w:tcW w:w="6911" w:type="dxa"/>
          </w:tcPr>
          <w:p w14:paraId="08CBF0D7" w14:textId="77777777" w:rsidR="00E4200F" w:rsidRDefault="00E4200F" w:rsidP="00633A0A">
            <w:pPr>
              <w:spacing w:after="0" w:line="240" w:lineRule="auto"/>
              <w:rPr>
                <w:rFonts w:ascii="Times New Roman" w:hAnsi="Times New Roman" w:cs="Times New Roman"/>
                <w:sz w:val="24"/>
                <w:szCs w:val="24"/>
              </w:rPr>
            </w:pPr>
          </w:p>
        </w:tc>
        <w:tc>
          <w:tcPr>
            <w:tcW w:w="836" w:type="dxa"/>
          </w:tcPr>
          <w:p w14:paraId="12E32DF2" w14:textId="77777777" w:rsidR="00E4200F" w:rsidRDefault="00E4200F" w:rsidP="00E4200F">
            <w:pPr>
              <w:spacing w:after="0" w:line="240" w:lineRule="auto"/>
              <w:jc w:val="center"/>
              <w:rPr>
                <w:rFonts w:ascii="Times New Roman" w:hAnsi="Times New Roman" w:cs="Times New Roman"/>
                <w:sz w:val="24"/>
                <w:szCs w:val="24"/>
              </w:rPr>
            </w:pPr>
          </w:p>
        </w:tc>
        <w:tc>
          <w:tcPr>
            <w:tcW w:w="1613" w:type="dxa"/>
          </w:tcPr>
          <w:p w14:paraId="30664C1C" w14:textId="77777777" w:rsidR="00E4200F" w:rsidRDefault="00E4200F" w:rsidP="00E4200F">
            <w:pPr>
              <w:spacing w:after="0" w:line="240" w:lineRule="auto"/>
              <w:jc w:val="center"/>
              <w:rPr>
                <w:rFonts w:ascii="Times New Roman" w:hAnsi="Times New Roman" w:cs="Times New Roman"/>
                <w:sz w:val="24"/>
                <w:szCs w:val="24"/>
              </w:rPr>
            </w:pPr>
          </w:p>
        </w:tc>
      </w:tr>
      <w:tr w:rsidR="00E4200F" w:rsidRPr="000627BC" w14:paraId="7F4BF3F3" w14:textId="77777777" w:rsidTr="007D114D">
        <w:tc>
          <w:tcPr>
            <w:tcW w:w="6911" w:type="dxa"/>
            <w:tcBorders>
              <w:bottom w:val="single" w:sz="4" w:space="0" w:color="auto"/>
            </w:tcBorders>
          </w:tcPr>
          <w:p w14:paraId="3DDE1CA5" w14:textId="4B6EAD34" w:rsidR="00E4200F" w:rsidRDefault="00E4200F" w:rsidP="00633A0A">
            <w:pPr>
              <w:spacing w:after="0" w:line="240" w:lineRule="auto"/>
              <w:rPr>
                <w:rFonts w:ascii="Times New Roman" w:hAnsi="Times New Roman" w:cs="Times New Roman"/>
                <w:sz w:val="24"/>
                <w:szCs w:val="24"/>
              </w:rPr>
            </w:pPr>
            <w:r>
              <w:rPr>
                <w:rFonts w:ascii="Times New Roman" w:hAnsi="Times New Roman" w:cs="Times New Roman"/>
                <w:sz w:val="24"/>
                <w:szCs w:val="24"/>
              </w:rPr>
              <w:t>Competencies related to outdoor education</w:t>
            </w:r>
          </w:p>
        </w:tc>
        <w:tc>
          <w:tcPr>
            <w:tcW w:w="836" w:type="dxa"/>
            <w:tcBorders>
              <w:bottom w:val="single" w:sz="4" w:space="0" w:color="auto"/>
            </w:tcBorders>
          </w:tcPr>
          <w:p w14:paraId="0CFDC1CF" w14:textId="6FF77915" w:rsidR="00E4200F" w:rsidRPr="00A81F0B" w:rsidRDefault="00E4200F" w:rsidP="00E4200F">
            <w:pPr>
              <w:spacing w:after="0" w:line="240" w:lineRule="auto"/>
              <w:jc w:val="center"/>
              <w:rPr>
                <w:rFonts w:ascii="Times New Roman" w:hAnsi="Times New Roman" w:cs="Times New Roman"/>
                <w:i/>
                <w:sz w:val="24"/>
                <w:szCs w:val="24"/>
              </w:rPr>
            </w:pPr>
            <w:r w:rsidRPr="00A81F0B">
              <w:rPr>
                <w:rFonts w:ascii="Times New Roman" w:hAnsi="Times New Roman" w:cs="Times New Roman"/>
                <w:i/>
                <w:sz w:val="24"/>
                <w:szCs w:val="24"/>
              </w:rPr>
              <w:t>M</w:t>
            </w:r>
          </w:p>
        </w:tc>
        <w:tc>
          <w:tcPr>
            <w:tcW w:w="1613" w:type="dxa"/>
            <w:tcBorders>
              <w:bottom w:val="single" w:sz="4" w:space="0" w:color="auto"/>
            </w:tcBorders>
          </w:tcPr>
          <w:p w14:paraId="7E00C9D5" w14:textId="3770AE7A" w:rsidR="00E4200F" w:rsidRPr="00A81F0B" w:rsidRDefault="00E4200F" w:rsidP="00E4200F">
            <w:pPr>
              <w:spacing w:after="0" w:line="240" w:lineRule="auto"/>
              <w:jc w:val="center"/>
              <w:rPr>
                <w:rFonts w:ascii="Times New Roman" w:hAnsi="Times New Roman" w:cs="Times New Roman"/>
                <w:i/>
                <w:sz w:val="24"/>
                <w:szCs w:val="24"/>
              </w:rPr>
            </w:pPr>
            <w:r w:rsidRPr="00A81F0B">
              <w:rPr>
                <w:rFonts w:ascii="Times New Roman" w:hAnsi="Times New Roman" w:cs="Times New Roman"/>
                <w:i/>
                <w:sz w:val="24"/>
                <w:szCs w:val="24"/>
              </w:rPr>
              <w:t>SD</w:t>
            </w:r>
          </w:p>
        </w:tc>
      </w:tr>
      <w:tr w:rsidR="00E4200F" w:rsidRPr="000627BC" w14:paraId="2E572C60" w14:textId="77777777" w:rsidTr="007D114D">
        <w:tc>
          <w:tcPr>
            <w:tcW w:w="6911" w:type="dxa"/>
            <w:tcBorders>
              <w:top w:val="single" w:sz="4" w:space="0" w:color="auto"/>
            </w:tcBorders>
          </w:tcPr>
          <w:p w14:paraId="035B0948" w14:textId="03D05AE5" w:rsidR="00E4200F" w:rsidRDefault="00E4200F" w:rsidP="00E4200F">
            <w:pPr>
              <w:spacing w:after="0" w:line="240" w:lineRule="auto"/>
              <w:rPr>
                <w:rFonts w:ascii="Times New Roman" w:hAnsi="Times New Roman" w:cs="Times New Roman"/>
                <w:sz w:val="24"/>
                <w:szCs w:val="24"/>
              </w:rPr>
            </w:pPr>
            <w:r>
              <w:rPr>
                <w:rFonts w:ascii="Times New Roman" w:hAnsi="Times New Roman" w:cs="Times New Roman"/>
                <w:sz w:val="24"/>
                <w:szCs w:val="24"/>
              </w:rPr>
              <w:t>Promotes lifelong outdoor recreational activities</w:t>
            </w:r>
          </w:p>
        </w:tc>
        <w:tc>
          <w:tcPr>
            <w:tcW w:w="836" w:type="dxa"/>
            <w:tcBorders>
              <w:top w:val="single" w:sz="4" w:space="0" w:color="auto"/>
            </w:tcBorders>
          </w:tcPr>
          <w:p w14:paraId="567FD43D" w14:textId="008CA912" w:rsidR="00E4200F" w:rsidRDefault="00E4200F"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1613" w:type="dxa"/>
            <w:tcBorders>
              <w:top w:val="single" w:sz="4" w:space="0" w:color="auto"/>
            </w:tcBorders>
          </w:tcPr>
          <w:p w14:paraId="00FE1423" w14:textId="11EE2DB7" w:rsidR="00E4200F" w:rsidRDefault="00E4200F"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740BA9">
              <w:rPr>
                <w:rFonts w:ascii="Times New Roman" w:hAnsi="Times New Roman" w:cs="Times New Roman"/>
                <w:sz w:val="24"/>
                <w:szCs w:val="24"/>
              </w:rPr>
              <w:t>6</w:t>
            </w:r>
          </w:p>
        </w:tc>
      </w:tr>
      <w:tr w:rsidR="00E4200F" w:rsidRPr="000627BC" w14:paraId="5BE342EE" w14:textId="77777777" w:rsidTr="007D114D">
        <w:tc>
          <w:tcPr>
            <w:tcW w:w="6911" w:type="dxa"/>
          </w:tcPr>
          <w:p w14:paraId="596E11A5" w14:textId="6D710911" w:rsidR="00E4200F" w:rsidRDefault="00E4200F" w:rsidP="00E4200F">
            <w:pPr>
              <w:spacing w:after="0" w:line="240" w:lineRule="auto"/>
              <w:rPr>
                <w:rFonts w:ascii="Times New Roman" w:hAnsi="Times New Roman" w:cs="Times New Roman"/>
                <w:sz w:val="24"/>
                <w:szCs w:val="24"/>
              </w:rPr>
            </w:pPr>
            <w:r>
              <w:rPr>
                <w:rFonts w:ascii="Times New Roman" w:hAnsi="Times New Roman" w:cs="Times New Roman"/>
                <w:sz w:val="24"/>
                <w:szCs w:val="24"/>
              </w:rPr>
              <w:t>Responsible hunting practices</w:t>
            </w:r>
          </w:p>
        </w:tc>
        <w:tc>
          <w:tcPr>
            <w:tcW w:w="836" w:type="dxa"/>
          </w:tcPr>
          <w:p w14:paraId="6EA7C02E" w14:textId="253418B0" w:rsidR="00E4200F" w:rsidRDefault="00E4200F"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1613" w:type="dxa"/>
          </w:tcPr>
          <w:p w14:paraId="34848B5D" w14:textId="6A432AED" w:rsidR="00E4200F" w:rsidRDefault="00E4200F"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740BA9">
              <w:rPr>
                <w:rFonts w:ascii="Times New Roman" w:hAnsi="Times New Roman" w:cs="Times New Roman"/>
                <w:sz w:val="24"/>
                <w:szCs w:val="24"/>
              </w:rPr>
              <w:t>4</w:t>
            </w:r>
          </w:p>
        </w:tc>
      </w:tr>
      <w:tr w:rsidR="00E4200F" w:rsidRPr="000627BC" w14:paraId="3BE8FA6D" w14:textId="77777777" w:rsidTr="007D114D">
        <w:tc>
          <w:tcPr>
            <w:tcW w:w="6911" w:type="dxa"/>
          </w:tcPr>
          <w:p w14:paraId="69DA4F57" w14:textId="53846F4D" w:rsidR="00E4200F" w:rsidRDefault="00E4200F" w:rsidP="00E4200F">
            <w:pPr>
              <w:spacing w:after="0" w:line="240" w:lineRule="auto"/>
              <w:rPr>
                <w:rFonts w:ascii="Times New Roman" w:hAnsi="Times New Roman" w:cs="Times New Roman"/>
                <w:sz w:val="24"/>
                <w:szCs w:val="24"/>
              </w:rPr>
            </w:pPr>
            <w:r>
              <w:rPr>
                <w:rFonts w:ascii="Times New Roman" w:hAnsi="Times New Roman" w:cs="Times New Roman"/>
                <w:sz w:val="24"/>
                <w:szCs w:val="24"/>
              </w:rPr>
              <w:t>Ethical hunting practices</w:t>
            </w:r>
          </w:p>
        </w:tc>
        <w:tc>
          <w:tcPr>
            <w:tcW w:w="836" w:type="dxa"/>
          </w:tcPr>
          <w:p w14:paraId="7722B5FC" w14:textId="06528F7A" w:rsidR="00E4200F" w:rsidRDefault="00E4200F"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1613" w:type="dxa"/>
          </w:tcPr>
          <w:p w14:paraId="09AC8EA5" w14:textId="75682409" w:rsidR="00E4200F" w:rsidRDefault="00E4200F"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740BA9">
              <w:rPr>
                <w:rFonts w:ascii="Times New Roman" w:hAnsi="Times New Roman" w:cs="Times New Roman"/>
                <w:sz w:val="24"/>
                <w:szCs w:val="24"/>
              </w:rPr>
              <w:t>2</w:t>
            </w:r>
          </w:p>
        </w:tc>
      </w:tr>
      <w:tr w:rsidR="00EB2F0B" w:rsidRPr="000627BC" w14:paraId="662F593A" w14:textId="77777777" w:rsidTr="007D114D">
        <w:tc>
          <w:tcPr>
            <w:tcW w:w="6911" w:type="dxa"/>
          </w:tcPr>
          <w:p w14:paraId="452EB0E5" w14:textId="0F56ABE1" w:rsidR="00EB2F0B" w:rsidRDefault="00EB2F0B" w:rsidP="00E4200F">
            <w:pPr>
              <w:spacing w:after="0" w:line="240" w:lineRule="auto"/>
              <w:rPr>
                <w:rFonts w:ascii="Times New Roman" w:hAnsi="Times New Roman" w:cs="Times New Roman"/>
                <w:sz w:val="24"/>
                <w:szCs w:val="24"/>
              </w:rPr>
            </w:pPr>
            <w:r>
              <w:rPr>
                <w:rFonts w:ascii="Times New Roman" w:hAnsi="Times New Roman" w:cs="Times New Roman"/>
                <w:sz w:val="24"/>
                <w:szCs w:val="24"/>
              </w:rPr>
              <w:t>Knowledge of wildlife ecology and management regulations</w:t>
            </w:r>
          </w:p>
        </w:tc>
        <w:tc>
          <w:tcPr>
            <w:tcW w:w="836" w:type="dxa"/>
          </w:tcPr>
          <w:p w14:paraId="2B4514D0" w14:textId="777FEFCC" w:rsidR="00EB2F0B" w:rsidRDefault="00EB2F0B"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1613" w:type="dxa"/>
          </w:tcPr>
          <w:p w14:paraId="143C3E51" w14:textId="64A20B29" w:rsidR="00EB2F0B" w:rsidRDefault="00EB2F0B" w:rsidP="00E42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p>
        </w:tc>
      </w:tr>
      <w:tr w:rsidR="00E4200F" w:rsidRPr="000627BC" w14:paraId="0128270C" w14:textId="77777777" w:rsidTr="007D114D">
        <w:tc>
          <w:tcPr>
            <w:tcW w:w="6911" w:type="dxa"/>
            <w:tcBorders>
              <w:bottom w:val="single" w:sz="4" w:space="0" w:color="auto"/>
            </w:tcBorders>
          </w:tcPr>
          <w:p w14:paraId="5C64F3AD" w14:textId="06B9E2F3" w:rsidR="00E4200F" w:rsidRDefault="00E4200F" w:rsidP="00E4200F">
            <w:pPr>
              <w:spacing w:after="0" w:line="240" w:lineRule="auto"/>
              <w:rPr>
                <w:rFonts w:ascii="Times New Roman" w:hAnsi="Times New Roman" w:cs="Times New Roman"/>
                <w:sz w:val="24"/>
                <w:szCs w:val="24"/>
              </w:rPr>
            </w:pPr>
          </w:p>
        </w:tc>
        <w:tc>
          <w:tcPr>
            <w:tcW w:w="836" w:type="dxa"/>
            <w:tcBorders>
              <w:bottom w:val="single" w:sz="4" w:space="0" w:color="auto"/>
            </w:tcBorders>
          </w:tcPr>
          <w:p w14:paraId="74C54047" w14:textId="2444385B" w:rsidR="00E4200F" w:rsidRDefault="00E4200F" w:rsidP="00EB2F0B">
            <w:pPr>
              <w:spacing w:after="0" w:line="240" w:lineRule="auto"/>
              <w:jc w:val="center"/>
              <w:rPr>
                <w:rFonts w:ascii="Times New Roman" w:hAnsi="Times New Roman" w:cs="Times New Roman"/>
                <w:sz w:val="24"/>
                <w:szCs w:val="24"/>
              </w:rPr>
            </w:pPr>
          </w:p>
        </w:tc>
        <w:tc>
          <w:tcPr>
            <w:tcW w:w="1613" w:type="dxa"/>
            <w:tcBorders>
              <w:bottom w:val="single" w:sz="4" w:space="0" w:color="auto"/>
            </w:tcBorders>
          </w:tcPr>
          <w:p w14:paraId="1CAF038E" w14:textId="71869BFD" w:rsidR="00E4200F" w:rsidRDefault="00E4200F" w:rsidP="00EB2F0B">
            <w:pPr>
              <w:spacing w:after="0" w:line="240" w:lineRule="auto"/>
              <w:jc w:val="center"/>
              <w:rPr>
                <w:rFonts w:ascii="Times New Roman" w:hAnsi="Times New Roman" w:cs="Times New Roman"/>
                <w:sz w:val="24"/>
                <w:szCs w:val="24"/>
              </w:rPr>
            </w:pPr>
          </w:p>
        </w:tc>
      </w:tr>
      <w:tr w:rsidR="00E4200F" w:rsidRPr="000627BC" w14:paraId="4322C5CD" w14:textId="77777777" w:rsidTr="007D114D">
        <w:tc>
          <w:tcPr>
            <w:tcW w:w="9360" w:type="dxa"/>
            <w:gridSpan w:val="3"/>
            <w:tcBorders>
              <w:top w:val="single" w:sz="4" w:space="0" w:color="auto"/>
            </w:tcBorders>
          </w:tcPr>
          <w:p w14:paraId="3B017CF0" w14:textId="0E91FFD1" w:rsidR="00E4200F" w:rsidRDefault="00E4200F" w:rsidP="00E4200F">
            <w:pPr>
              <w:spacing w:after="0" w:line="240" w:lineRule="auto"/>
              <w:rPr>
                <w:rFonts w:ascii="Times New Roman" w:hAnsi="Times New Roman" w:cs="Times New Roman"/>
                <w:sz w:val="24"/>
                <w:szCs w:val="24"/>
              </w:rPr>
            </w:pPr>
            <w:r w:rsidRPr="00EB2F0B">
              <w:rPr>
                <w:rFonts w:ascii="Times New Roman" w:hAnsi="Times New Roman" w:cs="Times New Roman"/>
                <w:i/>
                <w:sz w:val="24"/>
                <w:szCs w:val="24"/>
              </w:rPr>
              <w:t>Note.</w:t>
            </w:r>
            <w:r>
              <w:rPr>
                <w:rFonts w:ascii="Times New Roman" w:hAnsi="Times New Roman" w:cs="Times New Roman"/>
                <w:sz w:val="24"/>
                <w:szCs w:val="24"/>
              </w:rPr>
              <w:t xml:space="preserve"> Respondents were asked to rate their </w:t>
            </w:r>
            <w:r w:rsidR="00793D3E">
              <w:rPr>
                <w:rFonts w:ascii="Times New Roman" w:hAnsi="Times New Roman" w:cs="Times New Roman"/>
                <w:sz w:val="24"/>
                <w:szCs w:val="24"/>
              </w:rPr>
              <w:t xml:space="preserve">rate </w:t>
            </w:r>
            <w:r>
              <w:rPr>
                <w:rFonts w:ascii="Times New Roman" w:hAnsi="Times New Roman" w:cs="Times New Roman"/>
                <w:sz w:val="24"/>
                <w:szCs w:val="24"/>
              </w:rPr>
              <w:t>of agreement about the competencies on a Likert-type scale (</w:t>
            </w:r>
            <w:r w:rsidRPr="00A15ACD">
              <w:rPr>
                <w:rFonts w:ascii="Times New Roman" w:hAnsi="Times New Roman" w:cs="Times New Roman"/>
                <w:i/>
                <w:sz w:val="24"/>
                <w:szCs w:val="24"/>
              </w:rPr>
              <w:t>1 = Strongly disagree, 2 = Disagree, 3 = Neither agree nor disagree, 4 = Agree, 5 = Strongly agree</w:t>
            </w:r>
            <w:r>
              <w:rPr>
                <w:rFonts w:ascii="Times New Roman" w:hAnsi="Times New Roman" w:cs="Times New Roman"/>
                <w:sz w:val="24"/>
                <w:szCs w:val="24"/>
              </w:rPr>
              <w:t>).</w:t>
            </w:r>
          </w:p>
        </w:tc>
      </w:tr>
    </w:tbl>
    <w:p w14:paraId="294D388A" w14:textId="77777777" w:rsidR="00E4200F" w:rsidRDefault="00E4200F" w:rsidP="00A76607">
      <w:pPr>
        <w:spacing w:after="0" w:line="480" w:lineRule="auto"/>
        <w:rPr>
          <w:rFonts w:ascii="Times New Roman" w:hAnsi="Times New Roman" w:cs="Times New Roman"/>
          <w:sz w:val="24"/>
          <w:szCs w:val="24"/>
        </w:rPr>
      </w:pPr>
    </w:p>
    <w:p w14:paraId="2D34710C" w14:textId="6152D851" w:rsidR="00A06BED" w:rsidRDefault="00AE60BE" w:rsidP="00705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respondents were also asked </w:t>
      </w:r>
      <w:r w:rsidR="00971D6F">
        <w:rPr>
          <w:rFonts w:ascii="Times New Roman" w:hAnsi="Times New Roman" w:cs="Times New Roman"/>
          <w:sz w:val="24"/>
          <w:szCs w:val="24"/>
        </w:rPr>
        <w:t xml:space="preserve">in an open-ended question </w:t>
      </w:r>
      <w:r>
        <w:rPr>
          <w:rFonts w:ascii="Times New Roman" w:hAnsi="Times New Roman" w:cs="Times New Roman"/>
          <w:sz w:val="24"/>
          <w:szCs w:val="24"/>
        </w:rPr>
        <w:t>to list the top three life skills youth develop through participating in the shooting sports program. According to the respondents, responsibility (</w:t>
      </w:r>
      <w:r w:rsidR="00F40713">
        <w:rPr>
          <w:rFonts w:ascii="Times New Roman" w:hAnsi="Times New Roman" w:cs="Times New Roman"/>
          <w:i/>
          <w:sz w:val="24"/>
          <w:szCs w:val="24"/>
        </w:rPr>
        <w:t>f</w:t>
      </w:r>
      <w:r w:rsidR="00391646">
        <w:rPr>
          <w:rFonts w:ascii="Times New Roman" w:hAnsi="Times New Roman" w:cs="Times New Roman"/>
          <w:i/>
          <w:sz w:val="24"/>
          <w:szCs w:val="24"/>
        </w:rPr>
        <w:t xml:space="preserve"> </w:t>
      </w:r>
      <w:r>
        <w:rPr>
          <w:rFonts w:ascii="Times New Roman" w:hAnsi="Times New Roman" w:cs="Times New Roman"/>
          <w:i/>
          <w:sz w:val="24"/>
          <w:szCs w:val="24"/>
        </w:rPr>
        <w:t>=</w:t>
      </w:r>
      <w:r w:rsidR="00391646">
        <w:rPr>
          <w:rFonts w:ascii="Times New Roman" w:hAnsi="Times New Roman" w:cs="Times New Roman"/>
          <w:i/>
          <w:sz w:val="24"/>
          <w:szCs w:val="24"/>
        </w:rPr>
        <w:t xml:space="preserve"> </w:t>
      </w:r>
      <w:r>
        <w:rPr>
          <w:rFonts w:ascii="Times New Roman" w:hAnsi="Times New Roman" w:cs="Times New Roman"/>
          <w:i/>
          <w:sz w:val="24"/>
          <w:szCs w:val="24"/>
        </w:rPr>
        <w:t>14</w:t>
      </w:r>
      <w:r w:rsidRPr="00705B44">
        <w:rPr>
          <w:rFonts w:ascii="Times New Roman" w:hAnsi="Times New Roman" w:cs="Times New Roman"/>
          <w:sz w:val="24"/>
          <w:szCs w:val="24"/>
        </w:rPr>
        <w:t>)</w:t>
      </w:r>
      <w:r>
        <w:rPr>
          <w:rFonts w:ascii="Times New Roman" w:hAnsi="Times New Roman" w:cs="Times New Roman"/>
          <w:sz w:val="24"/>
          <w:szCs w:val="24"/>
        </w:rPr>
        <w:t xml:space="preserve"> was the most frequently listed life skill followed by communication (</w:t>
      </w:r>
      <w:r w:rsidR="00F40713">
        <w:rPr>
          <w:rFonts w:ascii="Times New Roman" w:hAnsi="Times New Roman" w:cs="Times New Roman"/>
          <w:i/>
          <w:sz w:val="24"/>
          <w:szCs w:val="24"/>
        </w:rPr>
        <w:t>f</w:t>
      </w:r>
      <w:r w:rsidR="00391646">
        <w:rPr>
          <w:rFonts w:ascii="Times New Roman" w:hAnsi="Times New Roman" w:cs="Times New Roman"/>
          <w:i/>
          <w:sz w:val="24"/>
          <w:szCs w:val="24"/>
        </w:rPr>
        <w:t xml:space="preserve"> </w:t>
      </w:r>
      <w:r>
        <w:rPr>
          <w:rFonts w:ascii="Times New Roman" w:hAnsi="Times New Roman" w:cs="Times New Roman"/>
          <w:i/>
          <w:sz w:val="24"/>
          <w:szCs w:val="24"/>
        </w:rPr>
        <w:t>=</w:t>
      </w:r>
      <w:r w:rsidR="00391646">
        <w:rPr>
          <w:rFonts w:ascii="Times New Roman" w:hAnsi="Times New Roman" w:cs="Times New Roman"/>
          <w:i/>
          <w:sz w:val="24"/>
          <w:szCs w:val="24"/>
        </w:rPr>
        <w:t xml:space="preserve"> </w:t>
      </w:r>
      <w:r>
        <w:rPr>
          <w:rFonts w:ascii="Times New Roman" w:hAnsi="Times New Roman" w:cs="Times New Roman"/>
          <w:i/>
          <w:sz w:val="24"/>
          <w:szCs w:val="24"/>
        </w:rPr>
        <w:t>8</w:t>
      </w:r>
      <w:r w:rsidRPr="00791F5A">
        <w:rPr>
          <w:rFonts w:ascii="Times New Roman" w:hAnsi="Times New Roman" w:cs="Times New Roman"/>
          <w:sz w:val="24"/>
          <w:szCs w:val="24"/>
        </w:rPr>
        <w:t>)</w:t>
      </w:r>
      <w:r>
        <w:rPr>
          <w:rFonts w:ascii="Times New Roman" w:hAnsi="Times New Roman" w:cs="Times New Roman"/>
          <w:sz w:val="24"/>
          <w:szCs w:val="24"/>
        </w:rPr>
        <w:t>, personal safety (</w:t>
      </w:r>
      <w:r w:rsidR="00F40713">
        <w:rPr>
          <w:rFonts w:ascii="Times New Roman" w:hAnsi="Times New Roman" w:cs="Times New Roman"/>
          <w:i/>
          <w:sz w:val="24"/>
          <w:szCs w:val="24"/>
        </w:rPr>
        <w:t>f</w:t>
      </w:r>
      <w:r w:rsidR="00391646">
        <w:rPr>
          <w:rFonts w:ascii="Times New Roman" w:hAnsi="Times New Roman" w:cs="Times New Roman"/>
          <w:i/>
          <w:sz w:val="24"/>
          <w:szCs w:val="24"/>
        </w:rPr>
        <w:t xml:space="preserve"> </w:t>
      </w:r>
      <w:r>
        <w:rPr>
          <w:rFonts w:ascii="Times New Roman" w:hAnsi="Times New Roman" w:cs="Times New Roman"/>
          <w:i/>
          <w:sz w:val="24"/>
          <w:szCs w:val="24"/>
        </w:rPr>
        <w:t>=</w:t>
      </w:r>
      <w:r w:rsidR="00391646">
        <w:rPr>
          <w:rFonts w:ascii="Times New Roman" w:hAnsi="Times New Roman" w:cs="Times New Roman"/>
          <w:i/>
          <w:sz w:val="24"/>
          <w:szCs w:val="24"/>
        </w:rPr>
        <w:t xml:space="preserve"> </w:t>
      </w:r>
      <w:r>
        <w:rPr>
          <w:rFonts w:ascii="Times New Roman" w:hAnsi="Times New Roman" w:cs="Times New Roman"/>
          <w:i/>
          <w:sz w:val="24"/>
          <w:szCs w:val="24"/>
        </w:rPr>
        <w:t>8</w:t>
      </w:r>
      <w:r w:rsidRPr="00791F5A">
        <w:rPr>
          <w:rFonts w:ascii="Times New Roman" w:hAnsi="Times New Roman" w:cs="Times New Roman"/>
          <w:sz w:val="24"/>
          <w:szCs w:val="24"/>
        </w:rPr>
        <w:t>)</w:t>
      </w:r>
      <w:r>
        <w:rPr>
          <w:rFonts w:ascii="Times New Roman" w:hAnsi="Times New Roman" w:cs="Times New Roman"/>
          <w:sz w:val="24"/>
          <w:szCs w:val="24"/>
        </w:rPr>
        <w:t xml:space="preserve"> and self-discipline (</w:t>
      </w:r>
      <w:r w:rsidR="00F40713">
        <w:rPr>
          <w:rFonts w:ascii="Times New Roman" w:hAnsi="Times New Roman" w:cs="Times New Roman"/>
          <w:i/>
          <w:sz w:val="24"/>
          <w:szCs w:val="24"/>
        </w:rPr>
        <w:t>f</w:t>
      </w:r>
      <w:r w:rsidR="00391646">
        <w:rPr>
          <w:rFonts w:ascii="Times New Roman" w:hAnsi="Times New Roman" w:cs="Times New Roman"/>
          <w:i/>
          <w:sz w:val="24"/>
          <w:szCs w:val="24"/>
        </w:rPr>
        <w:t xml:space="preserve"> </w:t>
      </w:r>
      <w:r>
        <w:rPr>
          <w:rFonts w:ascii="Times New Roman" w:hAnsi="Times New Roman" w:cs="Times New Roman"/>
          <w:i/>
          <w:sz w:val="24"/>
          <w:szCs w:val="24"/>
        </w:rPr>
        <w:t>=</w:t>
      </w:r>
      <w:r w:rsidR="00391646">
        <w:rPr>
          <w:rFonts w:ascii="Times New Roman" w:hAnsi="Times New Roman" w:cs="Times New Roman"/>
          <w:i/>
          <w:sz w:val="24"/>
          <w:szCs w:val="24"/>
        </w:rPr>
        <w:t xml:space="preserve"> </w:t>
      </w:r>
      <w:r>
        <w:rPr>
          <w:rFonts w:ascii="Times New Roman" w:hAnsi="Times New Roman" w:cs="Times New Roman"/>
          <w:i/>
          <w:sz w:val="24"/>
          <w:szCs w:val="24"/>
        </w:rPr>
        <w:t>8</w:t>
      </w:r>
      <w:r w:rsidRPr="00791F5A">
        <w:rPr>
          <w:rFonts w:ascii="Times New Roman" w:hAnsi="Times New Roman" w:cs="Times New Roman"/>
          <w:sz w:val="24"/>
          <w:szCs w:val="24"/>
        </w:rPr>
        <w:t>)</w:t>
      </w:r>
      <w:r>
        <w:rPr>
          <w:rFonts w:ascii="Times New Roman" w:hAnsi="Times New Roman" w:cs="Times New Roman"/>
          <w:sz w:val="24"/>
          <w:szCs w:val="24"/>
        </w:rPr>
        <w:t xml:space="preserve">. </w:t>
      </w:r>
      <w:r w:rsidR="00971D6F">
        <w:rPr>
          <w:rFonts w:ascii="Times New Roman" w:hAnsi="Times New Roman" w:cs="Times New Roman"/>
          <w:sz w:val="24"/>
          <w:szCs w:val="24"/>
        </w:rPr>
        <w:t>Specific frequencies for the life skills reported by respondents was listed in table 4.</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3"/>
        <w:gridCol w:w="894"/>
        <w:gridCol w:w="1163"/>
      </w:tblGrid>
      <w:tr w:rsidR="00A06BED" w:rsidRPr="008810E7" w14:paraId="4A5095BA" w14:textId="77777777" w:rsidTr="00A81F0B">
        <w:tc>
          <w:tcPr>
            <w:tcW w:w="9450" w:type="dxa"/>
            <w:gridSpan w:val="3"/>
            <w:tcBorders>
              <w:left w:val="nil"/>
              <w:right w:val="nil"/>
            </w:tcBorders>
          </w:tcPr>
          <w:p w14:paraId="3552F367" w14:textId="733A0C6C" w:rsidR="00A06BED" w:rsidRPr="008810E7" w:rsidRDefault="00A06BED" w:rsidP="007B51BE">
            <w:pPr>
              <w:spacing w:after="0" w:line="240" w:lineRule="auto"/>
              <w:rPr>
                <w:rFonts w:ascii="Times New Roman" w:hAnsi="Times New Roman" w:cs="Times New Roman"/>
                <w:i/>
                <w:sz w:val="24"/>
                <w:szCs w:val="24"/>
              </w:rPr>
            </w:pPr>
            <w:r w:rsidRPr="008810E7">
              <w:rPr>
                <w:rFonts w:ascii="Times New Roman" w:hAnsi="Times New Roman" w:cs="Times New Roman"/>
                <w:sz w:val="24"/>
                <w:szCs w:val="24"/>
              </w:rPr>
              <w:t xml:space="preserve">Table 4. </w:t>
            </w:r>
            <w:r w:rsidRPr="008810E7">
              <w:rPr>
                <w:rFonts w:ascii="Times New Roman" w:hAnsi="Times New Roman" w:cs="Times New Roman"/>
                <w:i/>
                <w:sz w:val="24"/>
                <w:szCs w:val="24"/>
              </w:rPr>
              <w:t>Responses indicating the top three life skills learned by youth involved in the Florida 4-H shooting sports program</w:t>
            </w:r>
          </w:p>
        </w:tc>
      </w:tr>
      <w:tr w:rsidR="00A06BED" w:rsidRPr="008810E7" w14:paraId="73420C84" w14:textId="77777777" w:rsidTr="00A81F0B">
        <w:tc>
          <w:tcPr>
            <w:tcW w:w="7380" w:type="dxa"/>
            <w:tcBorders>
              <w:left w:val="nil"/>
              <w:right w:val="nil"/>
            </w:tcBorders>
          </w:tcPr>
          <w:p w14:paraId="108CDC36" w14:textId="2BC555AC" w:rsidR="00A06BED" w:rsidRPr="008810E7" w:rsidRDefault="00A06BED"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Life Skill*</w:t>
            </w:r>
          </w:p>
        </w:tc>
        <w:tc>
          <w:tcPr>
            <w:tcW w:w="900" w:type="dxa"/>
            <w:tcBorders>
              <w:left w:val="nil"/>
              <w:right w:val="nil"/>
            </w:tcBorders>
          </w:tcPr>
          <w:p w14:paraId="06E8BCB7" w14:textId="5E442ABA" w:rsidR="00A06BED" w:rsidRPr="006D16A8" w:rsidRDefault="002E0351" w:rsidP="004548E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w:t>
            </w:r>
          </w:p>
        </w:tc>
        <w:tc>
          <w:tcPr>
            <w:tcW w:w="1170" w:type="dxa"/>
            <w:tcBorders>
              <w:left w:val="nil"/>
              <w:right w:val="nil"/>
            </w:tcBorders>
          </w:tcPr>
          <w:p w14:paraId="299C7BB1" w14:textId="1C801F3D" w:rsidR="00A06BED" w:rsidRPr="006D16A8" w:rsidRDefault="00A06BED" w:rsidP="004548E0">
            <w:pPr>
              <w:spacing w:after="0" w:line="240" w:lineRule="auto"/>
              <w:jc w:val="center"/>
              <w:rPr>
                <w:rFonts w:ascii="Times New Roman" w:hAnsi="Times New Roman" w:cs="Times New Roman"/>
                <w:i/>
                <w:sz w:val="24"/>
                <w:szCs w:val="24"/>
              </w:rPr>
            </w:pPr>
            <w:r w:rsidRPr="006D16A8">
              <w:rPr>
                <w:rFonts w:ascii="Times New Roman" w:hAnsi="Times New Roman" w:cs="Times New Roman"/>
                <w:i/>
                <w:sz w:val="24"/>
                <w:szCs w:val="24"/>
              </w:rPr>
              <w:t>%</w:t>
            </w:r>
          </w:p>
        </w:tc>
      </w:tr>
      <w:tr w:rsidR="00A06BED" w:rsidRPr="008810E7" w14:paraId="2A231F11" w14:textId="77777777" w:rsidTr="00A81F0B">
        <w:tc>
          <w:tcPr>
            <w:tcW w:w="7380" w:type="dxa"/>
            <w:tcBorders>
              <w:left w:val="nil"/>
              <w:bottom w:val="nil"/>
              <w:right w:val="nil"/>
            </w:tcBorders>
          </w:tcPr>
          <w:p w14:paraId="47E70E47" w14:textId="1FC1154A" w:rsidR="00A06BED"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Responsibility</w:t>
            </w:r>
          </w:p>
        </w:tc>
        <w:tc>
          <w:tcPr>
            <w:tcW w:w="900" w:type="dxa"/>
            <w:tcBorders>
              <w:left w:val="nil"/>
              <w:bottom w:val="nil"/>
              <w:right w:val="nil"/>
            </w:tcBorders>
          </w:tcPr>
          <w:p w14:paraId="061B8A0C" w14:textId="53795A1C" w:rsidR="00A06BED"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sz w:val="24"/>
                <w:szCs w:val="24"/>
              </w:rPr>
              <w:t>14</w:t>
            </w:r>
          </w:p>
        </w:tc>
        <w:tc>
          <w:tcPr>
            <w:tcW w:w="1170" w:type="dxa"/>
            <w:tcBorders>
              <w:left w:val="nil"/>
              <w:bottom w:val="nil"/>
              <w:right w:val="nil"/>
            </w:tcBorders>
          </w:tcPr>
          <w:p w14:paraId="698B9013" w14:textId="4DB05315" w:rsidR="00A06BED"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A06BED" w:rsidRPr="008810E7" w14:paraId="6D41FF4B" w14:textId="77777777" w:rsidTr="00A81F0B">
        <w:tc>
          <w:tcPr>
            <w:tcW w:w="7380" w:type="dxa"/>
            <w:tcBorders>
              <w:top w:val="nil"/>
              <w:left w:val="nil"/>
              <w:bottom w:val="nil"/>
              <w:right w:val="nil"/>
            </w:tcBorders>
          </w:tcPr>
          <w:p w14:paraId="206B93D0" w14:textId="7D90A3A2" w:rsidR="00A06BED" w:rsidRPr="008810E7" w:rsidRDefault="00F04C54"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Communication</w:t>
            </w:r>
          </w:p>
        </w:tc>
        <w:tc>
          <w:tcPr>
            <w:tcW w:w="900" w:type="dxa"/>
            <w:tcBorders>
              <w:top w:val="nil"/>
              <w:left w:val="nil"/>
              <w:bottom w:val="nil"/>
              <w:right w:val="nil"/>
            </w:tcBorders>
          </w:tcPr>
          <w:p w14:paraId="5A1254B9" w14:textId="7B6F77D0" w:rsidR="00A06BED" w:rsidRPr="008810E7" w:rsidRDefault="00F04C54"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sz w:val="24"/>
                <w:szCs w:val="24"/>
              </w:rPr>
              <w:t>8</w:t>
            </w:r>
          </w:p>
        </w:tc>
        <w:tc>
          <w:tcPr>
            <w:tcW w:w="1170" w:type="dxa"/>
            <w:tcBorders>
              <w:top w:val="nil"/>
              <w:left w:val="nil"/>
              <w:bottom w:val="nil"/>
              <w:right w:val="nil"/>
            </w:tcBorders>
          </w:tcPr>
          <w:p w14:paraId="0C4925F6" w14:textId="100FFC9D" w:rsidR="00A06BED"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13931" w:rsidRPr="008810E7" w14:paraId="67991D7E" w14:textId="77777777" w:rsidTr="00A81F0B">
        <w:tc>
          <w:tcPr>
            <w:tcW w:w="7380" w:type="dxa"/>
            <w:tcBorders>
              <w:top w:val="nil"/>
              <w:left w:val="nil"/>
              <w:bottom w:val="nil"/>
              <w:right w:val="nil"/>
            </w:tcBorders>
            <w:vAlign w:val="bottom"/>
          </w:tcPr>
          <w:p w14:paraId="17EBD18A" w14:textId="77B759D1"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Personal safety</w:t>
            </w:r>
          </w:p>
        </w:tc>
        <w:tc>
          <w:tcPr>
            <w:tcW w:w="900" w:type="dxa"/>
            <w:tcBorders>
              <w:top w:val="nil"/>
              <w:left w:val="nil"/>
              <w:bottom w:val="nil"/>
              <w:right w:val="nil"/>
            </w:tcBorders>
            <w:vAlign w:val="bottom"/>
          </w:tcPr>
          <w:p w14:paraId="4CD2672F" w14:textId="50189949"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8</w:t>
            </w:r>
          </w:p>
        </w:tc>
        <w:tc>
          <w:tcPr>
            <w:tcW w:w="1170" w:type="dxa"/>
            <w:tcBorders>
              <w:top w:val="nil"/>
              <w:left w:val="nil"/>
              <w:bottom w:val="nil"/>
              <w:right w:val="nil"/>
            </w:tcBorders>
          </w:tcPr>
          <w:p w14:paraId="3ECD5DED" w14:textId="2A32D19B"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13931" w:rsidRPr="008810E7" w14:paraId="65E08803" w14:textId="77777777" w:rsidTr="00A81F0B">
        <w:tc>
          <w:tcPr>
            <w:tcW w:w="7380" w:type="dxa"/>
            <w:tcBorders>
              <w:top w:val="nil"/>
              <w:left w:val="nil"/>
              <w:bottom w:val="nil"/>
              <w:right w:val="nil"/>
            </w:tcBorders>
            <w:vAlign w:val="bottom"/>
          </w:tcPr>
          <w:p w14:paraId="780D6727" w14:textId="071D7F51"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Self-d</w:t>
            </w:r>
            <w:r w:rsidR="00F6403C" w:rsidRPr="008810E7">
              <w:rPr>
                <w:rFonts w:ascii="Times New Roman" w:hAnsi="Times New Roman" w:cs="Times New Roman"/>
                <w:sz w:val="24"/>
                <w:szCs w:val="24"/>
              </w:rPr>
              <w:t>i</w:t>
            </w:r>
            <w:r w:rsidRPr="008810E7">
              <w:rPr>
                <w:rFonts w:ascii="Times New Roman" w:hAnsi="Times New Roman" w:cs="Times New Roman"/>
                <w:sz w:val="24"/>
                <w:szCs w:val="24"/>
              </w:rPr>
              <w:t>scipline</w:t>
            </w:r>
          </w:p>
        </w:tc>
        <w:tc>
          <w:tcPr>
            <w:tcW w:w="900" w:type="dxa"/>
            <w:tcBorders>
              <w:top w:val="nil"/>
              <w:left w:val="nil"/>
              <w:bottom w:val="nil"/>
              <w:right w:val="nil"/>
            </w:tcBorders>
            <w:vAlign w:val="bottom"/>
          </w:tcPr>
          <w:p w14:paraId="353B3117" w14:textId="3EDC9C00" w:rsidR="00013931" w:rsidRPr="008810E7" w:rsidRDefault="00F6403C"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sz w:val="24"/>
                <w:szCs w:val="24"/>
              </w:rPr>
              <w:t>8</w:t>
            </w:r>
          </w:p>
        </w:tc>
        <w:tc>
          <w:tcPr>
            <w:tcW w:w="1170" w:type="dxa"/>
            <w:tcBorders>
              <w:top w:val="nil"/>
              <w:left w:val="nil"/>
              <w:bottom w:val="nil"/>
              <w:right w:val="nil"/>
            </w:tcBorders>
          </w:tcPr>
          <w:p w14:paraId="3AD704D1" w14:textId="7A9FF289"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13931" w:rsidRPr="008810E7" w14:paraId="3253E9BE" w14:textId="77777777" w:rsidTr="00A81F0B">
        <w:tc>
          <w:tcPr>
            <w:tcW w:w="7380" w:type="dxa"/>
            <w:tcBorders>
              <w:top w:val="nil"/>
              <w:left w:val="nil"/>
              <w:bottom w:val="nil"/>
              <w:right w:val="nil"/>
            </w:tcBorders>
            <w:vAlign w:val="bottom"/>
          </w:tcPr>
          <w:p w14:paraId="71CEBCDE" w14:textId="5ACB9D7B"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t>Goal setting</w:t>
            </w:r>
          </w:p>
        </w:tc>
        <w:tc>
          <w:tcPr>
            <w:tcW w:w="900" w:type="dxa"/>
            <w:tcBorders>
              <w:top w:val="nil"/>
              <w:left w:val="nil"/>
              <w:bottom w:val="nil"/>
              <w:right w:val="nil"/>
            </w:tcBorders>
            <w:vAlign w:val="bottom"/>
          </w:tcPr>
          <w:p w14:paraId="2330926D" w14:textId="50406DDF"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sz w:val="24"/>
                <w:szCs w:val="24"/>
              </w:rPr>
              <w:t>6</w:t>
            </w:r>
          </w:p>
        </w:tc>
        <w:tc>
          <w:tcPr>
            <w:tcW w:w="1170" w:type="dxa"/>
            <w:tcBorders>
              <w:top w:val="nil"/>
              <w:left w:val="nil"/>
              <w:bottom w:val="nil"/>
              <w:right w:val="nil"/>
            </w:tcBorders>
          </w:tcPr>
          <w:p w14:paraId="196E2A27" w14:textId="46EDE5A8"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13931" w:rsidRPr="008810E7" w14:paraId="233810C8" w14:textId="77777777" w:rsidTr="00A81F0B">
        <w:tc>
          <w:tcPr>
            <w:tcW w:w="7380" w:type="dxa"/>
            <w:tcBorders>
              <w:top w:val="nil"/>
              <w:left w:val="nil"/>
              <w:bottom w:val="nil"/>
              <w:right w:val="nil"/>
            </w:tcBorders>
            <w:vAlign w:val="bottom"/>
          </w:tcPr>
          <w:p w14:paraId="583AF41D" w14:textId="5478EC46"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t xml:space="preserve">Critical </w:t>
            </w:r>
            <w:r w:rsidR="00303646">
              <w:rPr>
                <w:rFonts w:ascii="Times New Roman" w:hAnsi="Times New Roman" w:cs="Times New Roman"/>
                <w:color w:val="000000"/>
                <w:sz w:val="24"/>
                <w:szCs w:val="24"/>
              </w:rPr>
              <w:t>t</w:t>
            </w:r>
            <w:r w:rsidRPr="008810E7">
              <w:rPr>
                <w:rFonts w:ascii="Times New Roman" w:hAnsi="Times New Roman" w:cs="Times New Roman"/>
                <w:color w:val="000000"/>
                <w:sz w:val="24"/>
                <w:szCs w:val="24"/>
              </w:rPr>
              <w:t>hinking</w:t>
            </w:r>
          </w:p>
        </w:tc>
        <w:tc>
          <w:tcPr>
            <w:tcW w:w="900" w:type="dxa"/>
            <w:tcBorders>
              <w:top w:val="nil"/>
              <w:left w:val="nil"/>
              <w:bottom w:val="nil"/>
              <w:right w:val="nil"/>
            </w:tcBorders>
            <w:vAlign w:val="bottom"/>
          </w:tcPr>
          <w:p w14:paraId="68B3F16C" w14:textId="4FCF68A3"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4</w:t>
            </w:r>
          </w:p>
        </w:tc>
        <w:tc>
          <w:tcPr>
            <w:tcW w:w="1170" w:type="dxa"/>
            <w:tcBorders>
              <w:top w:val="nil"/>
              <w:left w:val="nil"/>
              <w:bottom w:val="nil"/>
              <w:right w:val="nil"/>
            </w:tcBorders>
          </w:tcPr>
          <w:p w14:paraId="5A41A3DC" w14:textId="7D77931A"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1446D" w:rsidRPr="008810E7" w14:paraId="4D877EC4" w14:textId="77777777" w:rsidTr="00A81F0B">
        <w:tc>
          <w:tcPr>
            <w:tcW w:w="7380" w:type="dxa"/>
            <w:tcBorders>
              <w:top w:val="nil"/>
              <w:left w:val="nil"/>
              <w:bottom w:val="nil"/>
              <w:right w:val="nil"/>
            </w:tcBorders>
            <w:vAlign w:val="bottom"/>
          </w:tcPr>
          <w:p w14:paraId="530DCBF5" w14:textId="5EB9C56F" w:rsidR="0011446D" w:rsidRPr="008810E7" w:rsidRDefault="0011446D" w:rsidP="00A7660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Teamwork</w:t>
            </w:r>
          </w:p>
        </w:tc>
        <w:tc>
          <w:tcPr>
            <w:tcW w:w="900" w:type="dxa"/>
            <w:tcBorders>
              <w:top w:val="nil"/>
              <w:left w:val="nil"/>
              <w:bottom w:val="nil"/>
              <w:right w:val="nil"/>
            </w:tcBorders>
            <w:vAlign w:val="bottom"/>
          </w:tcPr>
          <w:p w14:paraId="53565310" w14:textId="17D821FF" w:rsidR="0011446D" w:rsidRPr="008810E7" w:rsidRDefault="0011446D" w:rsidP="00454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70" w:type="dxa"/>
            <w:tcBorders>
              <w:top w:val="nil"/>
              <w:left w:val="nil"/>
              <w:bottom w:val="nil"/>
              <w:right w:val="nil"/>
            </w:tcBorders>
          </w:tcPr>
          <w:p w14:paraId="31BD7D95" w14:textId="6B843CA3" w:rsidR="0011446D"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13931" w:rsidRPr="008810E7" w14:paraId="73B3EF60" w14:textId="77777777" w:rsidTr="00A81F0B">
        <w:tc>
          <w:tcPr>
            <w:tcW w:w="7380" w:type="dxa"/>
            <w:tcBorders>
              <w:top w:val="nil"/>
              <w:left w:val="nil"/>
              <w:bottom w:val="nil"/>
              <w:right w:val="nil"/>
            </w:tcBorders>
            <w:vAlign w:val="bottom"/>
          </w:tcPr>
          <w:p w14:paraId="38E884AD" w14:textId="48F87309"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t>Decision making</w:t>
            </w:r>
          </w:p>
        </w:tc>
        <w:tc>
          <w:tcPr>
            <w:tcW w:w="900" w:type="dxa"/>
            <w:tcBorders>
              <w:top w:val="nil"/>
              <w:left w:val="nil"/>
              <w:bottom w:val="nil"/>
              <w:right w:val="nil"/>
            </w:tcBorders>
            <w:vAlign w:val="bottom"/>
          </w:tcPr>
          <w:p w14:paraId="4B36A748" w14:textId="11BBDF37"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3</w:t>
            </w:r>
          </w:p>
        </w:tc>
        <w:tc>
          <w:tcPr>
            <w:tcW w:w="1170" w:type="dxa"/>
            <w:tcBorders>
              <w:top w:val="nil"/>
              <w:left w:val="nil"/>
              <w:bottom w:val="nil"/>
              <w:right w:val="nil"/>
            </w:tcBorders>
          </w:tcPr>
          <w:p w14:paraId="0ABC451C" w14:textId="5E47AF32"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13931" w:rsidRPr="008810E7" w14:paraId="21924552" w14:textId="77777777" w:rsidTr="00A81F0B">
        <w:tc>
          <w:tcPr>
            <w:tcW w:w="7380" w:type="dxa"/>
            <w:tcBorders>
              <w:top w:val="nil"/>
              <w:left w:val="nil"/>
              <w:bottom w:val="nil"/>
              <w:right w:val="nil"/>
            </w:tcBorders>
            <w:vAlign w:val="bottom"/>
          </w:tcPr>
          <w:p w14:paraId="58F33C85" w14:textId="0B3FD240"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t>Problem solving</w:t>
            </w:r>
          </w:p>
        </w:tc>
        <w:tc>
          <w:tcPr>
            <w:tcW w:w="900" w:type="dxa"/>
            <w:tcBorders>
              <w:top w:val="nil"/>
              <w:left w:val="nil"/>
              <w:bottom w:val="nil"/>
              <w:right w:val="nil"/>
            </w:tcBorders>
            <w:vAlign w:val="bottom"/>
          </w:tcPr>
          <w:p w14:paraId="0665A3E5" w14:textId="60892A94"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3</w:t>
            </w:r>
          </w:p>
        </w:tc>
        <w:tc>
          <w:tcPr>
            <w:tcW w:w="1170" w:type="dxa"/>
            <w:tcBorders>
              <w:top w:val="nil"/>
              <w:left w:val="nil"/>
              <w:bottom w:val="nil"/>
              <w:right w:val="nil"/>
            </w:tcBorders>
          </w:tcPr>
          <w:p w14:paraId="044D390C" w14:textId="2A6C236F"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13931" w:rsidRPr="008810E7" w14:paraId="5A119198" w14:textId="77777777" w:rsidTr="00A81F0B">
        <w:tc>
          <w:tcPr>
            <w:tcW w:w="7380" w:type="dxa"/>
            <w:tcBorders>
              <w:top w:val="nil"/>
              <w:left w:val="nil"/>
              <w:bottom w:val="nil"/>
              <w:right w:val="nil"/>
            </w:tcBorders>
            <w:vAlign w:val="bottom"/>
          </w:tcPr>
          <w:p w14:paraId="47D9920A" w14:textId="36F7581D"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lastRenderedPageBreak/>
              <w:t>Belonging</w:t>
            </w:r>
          </w:p>
        </w:tc>
        <w:tc>
          <w:tcPr>
            <w:tcW w:w="900" w:type="dxa"/>
            <w:tcBorders>
              <w:top w:val="nil"/>
              <w:left w:val="nil"/>
              <w:bottom w:val="nil"/>
              <w:right w:val="nil"/>
            </w:tcBorders>
            <w:vAlign w:val="bottom"/>
          </w:tcPr>
          <w:p w14:paraId="00C46F47" w14:textId="6629D921"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2</w:t>
            </w:r>
          </w:p>
        </w:tc>
        <w:tc>
          <w:tcPr>
            <w:tcW w:w="1170" w:type="dxa"/>
            <w:tcBorders>
              <w:top w:val="nil"/>
              <w:left w:val="nil"/>
              <w:bottom w:val="nil"/>
              <w:right w:val="nil"/>
            </w:tcBorders>
          </w:tcPr>
          <w:p w14:paraId="0AEDA64D" w14:textId="4BBA6BC7"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13931" w:rsidRPr="008810E7" w14:paraId="4A4C0AC3" w14:textId="77777777" w:rsidTr="00A81F0B">
        <w:tc>
          <w:tcPr>
            <w:tcW w:w="7380" w:type="dxa"/>
            <w:tcBorders>
              <w:top w:val="nil"/>
              <w:left w:val="nil"/>
              <w:bottom w:val="nil"/>
              <w:right w:val="nil"/>
            </w:tcBorders>
            <w:vAlign w:val="bottom"/>
          </w:tcPr>
          <w:p w14:paraId="6F0B4D58" w14:textId="03B829C6"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t>Confidence</w:t>
            </w:r>
          </w:p>
        </w:tc>
        <w:tc>
          <w:tcPr>
            <w:tcW w:w="900" w:type="dxa"/>
            <w:tcBorders>
              <w:top w:val="nil"/>
              <w:left w:val="nil"/>
              <w:bottom w:val="nil"/>
              <w:right w:val="nil"/>
            </w:tcBorders>
            <w:vAlign w:val="bottom"/>
          </w:tcPr>
          <w:p w14:paraId="1FA31851" w14:textId="4C92BDC2" w:rsidR="00013931" w:rsidRPr="008810E7" w:rsidRDefault="00013931"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2</w:t>
            </w:r>
          </w:p>
        </w:tc>
        <w:tc>
          <w:tcPr>
            <w:tcW w:w="1170" w:type="dxa"/>
            <w:tcBorders>
              <w:top w:val="nil"/>
              <w:left w:val="nil"/>
              <w:bottom w:val="nil"/>
              <w:right w:val="nil"/>
            </w:tcBorders>
          </w:tcPr>
          <w:p w14:paraId="4EE88BE7" w14:textId="624E9438"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13931" w:rsidRPr="008810E7" w14:paraId="2BA1709B" w14:textId="77777777" w:rsidTr="00A81F0B">
        <w:tc>
          <w:tcPr>
            <w:tcW w:w="7380" w:type="dxa"/>
            <w:tcBorders>
              <w:top w:val="nil"/>
              <w:left w:val="nil"/>
              <w:bottom w:val="nil"/>
              <w:right w:val="nil"/>
            </w:tcBorders>
            <w:vAlign w:val="bottom"/>
          </w:tcPr>
          <w:p w14:paraId="6245BF9E" w14:textId="01CD249E" w:rsidR="00013931" w:rsidRPr="008810E7" w:rsidRDefault="00130235" w:rsidP="00A76607">
            <w:pPr>
              <w:spacing w:after="0" w:line="240" w:lineRule="auto"/>
              <w:rPr>
                <w:rFonts w:ascii="Times New Roman" w:hAnsi="Times New Roman" w:cs="Times New Roman"/>
                <w:sz w:val="24"/>
                <w:szCs w:val="24"/>
              </w:rPr>
            </w:pPr>
            <w:r w:rsidRPr="008810E7">
              <w:rPr>
                <w:rFonts w:ascii="Times New Roman" w:hAnsi="Times New Roman" w:cs="Times New Roman"/>
                <w:color w:val="000000"/>
                <w:sz w:val="24"/>
                <w:szCs w:val="24"/>
              </w:rPr>
              <w:t>Leadership</w:t>
            </w:r>
          </w:p>
        </w:tc>
        <w:tc>
          <w:tcPr>
            <w:tcW w:w="900" w:type="dxa"/>
            <w:tcBorders>
              <w:top w:val="nil"/>
              <w:left w:val="nil"/>
              <w:bottom w:val="nil"/>
              <w:right w:val="nil"/>
            </w:tcBorders>
            <w:vAlign w:val="bottom"/>
          </w:tcPr>
          <w:p w14:paraId="28D4F601" w14:textId="19ABEBA2" w:rsidR="00013931" w:rsidRPr="008810E7" w:rsidRDefault="00130235"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2</w:t>
            </w:r>
          </w:p>
        </w:tc>
        <w:tc>
          <w:tcPr>
            <w:tcW w:w="1170" w:type="dxa"/>
            <w:tcBorders>
              <w:top w:val="nil"/>
              <w:left w:val="nil"/>
              <w:bottom w:val="nil"/>
              <w:right w:val="nil"/>
            </w:tcBorders>
          </w:tcPr>
          <w:p w14:paraId="0CEE4388" w14:textId="7B990421"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810E7" w:rsidRPr="008810E7" w14:paraId="3830E2C4" w14:textId="77777777" w:rsidTr="00A81F0B">
        <w:tc>
          <w:tcPr>
            <w:tcW w:w="7380" w:type="dxa"/>
            <w:tcBorders>
              <w:top w:val="nil"/>
              <w:left w:val="nil"/>
              <w:bottom w:val="nil"/>
              <w:right w:val="nil"/>
            </w:tcBorders>
            <w:vAlign w:val="bottom"/>
          </w:tcPr>
          <w:p w14:paraId="184A943B" w14:textId="25CD9900" w:rsidR="008810E7" w:rsidRPr="008810E7" w:rsidRDefault="008810E7" w:rsidP="00A76607">
            <w:pPr>
              <w:spacing w:after="0" w:line="240" w:lineRule="auto"/>
              <w:rPr>
                <w:rFonts w:ascii="Times New Roman" w:hAnsi="Times New Roman" w:cs="Times New Roman"/>
                <w:color w:val="000000"/>
                <w:sz w:val="24"/>
                <w:szCs w:val="24"/>
              </w:rPr>
            </w:pPr>
            <w:r w:rsidRPr="008810E7">
              <w:rPr>
                <w:rFonts w:ascii="Times New Roman" w:hAnsi="Times New Roman" w:cs="Times New Roman"/>
                <w:color w:val="000000"/>
                <w:sz w:val="24"/>
                <w:szCs w:val="24"/>
              </w:rPr>
              <w:t>Self-esteem</w:t>
            </w:r>
          </w:p>
        </w:tc>
        <w:tc>
          <w:tcPr>
            <w:tcW w:w="900" w:type="dxa"/>
            <w:tcBorders>
              <w:top w:val="nil"/>
              <w:left w:val="nil"/>
              <w:bottom w:val="nil"/>
              <w:right w:val="nil"/>
            </w:tcBorders>
            <w:vAlign w:val="bottom"/>
          </w:tcPr>
          <w:p w14:paraId="00254818" w14:textId="5B736C97" w:rsidR="008810E7" w:rsidRPr="008810E7" w:rsidRDefault="008810E7" w:rsidP="004548E0">
            <w:pPr>
              <w:spacing w:after="0" w:line="240" w:lineRule="auto"/>
              <w:jc w:val="center"/>
              <w:rPr>
                <w:rFonts w:ascii="Times New Roman" w:hAnsi="Times New Roman" w:cs="Times New Roman"/>
                <w:color w:val="000000"/>
                <w:sz w:val="24"/>
                <w:szCs w:val="24"/>
              </w:rPr>
            </w:pPr>
            <w:r w:rsidRPr="008810E7">
              <w:rPr>
                <w:rFonts w:ascii="Times New Roman" w:hAnsi="Times New Roman" w:cs="Times New Roman"/>
                <w:color w:val="000000"/>
                <w:sz w:val="24"/>
                <w:szCs w:val="24"/>
              </w:rPr>
              <w:t>2</w:t>
            </w:r>
          </w:p>
        </w:tc>
        <w:tc>
          <w:tcPr>
            <w:tcW w:w="1170" w:type="dxa"/>
            <w:tcBorders>
              <w:top w:val="nil"/>
              <w:left w:val="nil"/>
              <w:bottom w:val="nil"/>
              <w:right w:val="nil"/>
            </w:tcBorders>
          </w:tcPr>
          <w:p w14:paraId="314B7E16" w14:textId="38405362" w:rsidR="008810E7"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13931" w:rsidRPr="008810E7" w14:paraId="705A5073" w14:textId="77777777" w:rsidTr="000B11B4">
        <w:tc>
          <w:tcPr>
            <w:tcW w:w="7380" w:type="dxa"/>
            <w:tcBorders>
              <w:top w:val="nil"/>
              <w:left w:val="nil"/>
              <w:bottom w:val="nil"/>
              <w:right w:val="nil"/>
            </w:tcBorders>
            <w:vAlign w:val="bottom"/>
          </w:tcPr>
          <w:p w14:paraId="6B69A6A0" w14:textId="51D55D19" w:rsidR="00013931" w:rsidRPr="008810E7" w:rsidRDefault="00F6403C"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Independence</w:t>
            </w:r>
          </w:p>
        </w:tc>
        <w:tc>
          <w:tcPr>
            <w:tcW w:w="900" w:type="dxa"/>
            <w:tcBorders>
              <w:top w:val="nil"/>
              <w:left w:val="nil"/>
              <w:bottom w:val="nil"/>
              <w:right w:val="nil"/>
            </w:tcBorders>
            <w:vAlign w:val="bottom"/>
          </w:tcPr>
          <w:p w14:paraId="4F2A2A6E" w14:textId="137FE3AC" w:rsidR="00013931" w:rsidRPr="008810E7" w:rsidRDefault="00F6403C"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color w:val="000000"/>
                <w:sz w:val="24"/>
                <w:szCs w:val="24"/>
              </w:rPr>
              <w:t>1</w:t>
            </w:r>
          </w:p>
        </w:tc>
        <w:tc>
          <w:tcPr>
            <w:tcW w:w="1170" w:type="dxa"/>
            <w:tcBorders>
              <w:top w:val="nil"/>
              <w:left w:val="nil"/>
              <w:bottom w:val="nil"/>
              <w:right w:val="nil"/>
            </w:tcBorders>
          </w:tcPr>
          <w:p w14:paraId="1FAAA3CA" w14:textId="09D5DFAB" w:rsidR="00013931"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06BED" w:rsidRPr="008810E7" w14:paraId="2381C11B" w14:textId="77777777" w:rsidTr="000B11B4">
        <w:tc>
          <w:tcPr>
            <w:tcW w:w="7380" w:type="dxa"/>
            <w:tcBorders>
              <w:top w:val="nil"/>
              <w:left w:val="nil"/>
              <w:bottom w:val="single" w:sz="4" w:space="0" w:color="auto"/>
              <w:right w:val="nil"/>
            </w:tcBorders>
          </w:tcPr>
          <w:p w14:paraId="6CBEDE61" w14:textId="1CCABA8D" w:rsidR="00A06BED" w:rsidRPr="008810E7" w:rsidRDefault="00F6403C" w:rsidP="00A76607">
            <w:pPr>
              <w:spacing w:after="0" w:line="240" w:lineRule="auto"/>
              <w:rPr>
                <w:rFonts w:ascii="Times New Roman" w:hAnsi="Times New Roman" w:cs="Times New Roman"/>
                <w:sz w:val="24"/>
                <w:szCs w:val="24"/>
              </w:rPr>
            </w:pPr>
            <w:r w:rsidRPr="008810E7">
              <w:rPr>
                <w:rFonts w:ascii="Times New Roman" w:hAnsi="Times New Roman" w:cs="Times New Roman"/>
                <w:sz w:val="24"/>
                <w:szCs w:val="24"/>
              </w:rPr>
              <w:t>Mastery</w:t>
            </w:r>
          </w:p>
        </w:tc>
        <w:tc>
          <w:tcPr>
            <w:tcW w:w="900" w:type="dxa"/>
            <w:tcBorders>
              <w:top w:val="nil"/>
              <w:left w:val="nil"/>
              <w:bottom w:val="single" w:sz="4" w:space="0" w:color="auto"/>
              <w:right w:val="nil"/>
            </w:tcBorders>
          </w:tcPr>
          <w:p w14:paraId="71662FBD" w14:textId="28637D1B" w:rsidR="00A06BED" w:rsidRPr="008810E7" w:rsidRDefault="00F6403C" w:rsidP="004548E0">
            <w:pPr>
              <w:spacing w:after="0" w:line="240" w:lineRule="auto"/>
              <w:jc w:val="center"/>
              <w:rPr>
                <w:rFonts w:ascii="Times New Roman" w:hAnsi="Times New Roman" w:cs="Times New Roman"/>
                <w:sz w:val="24"/>
                <w:szCs w:val="24"/>
              </w:rPr>
            </w:pPr>
            <w:r w:rsidRPr="008810E7">
              <w:rPr>
                <w:rFonts w:ascii="Times New Roman" w:hAnsi="Times New Roman" w:cs="Times New Roman"/>
                <w:sz w:val="24"/>
                <w:szCs w:val="24"/>
              </w:rPr>
              <w:t>1</w:t>
            </w:r>
          </w:p>
        </w:tc>
        <w:tc>
          <w:tcPr>
            <w:tcW w:w="1170" w:type="dxa"/>
            <w:tcBorders>
              <w:top w:val="nil"/>
              <w:left w:val="nil"/>
              <w:bottom w:val="single" w:sz="4" w:space="0" w:color="auto"/>
              <w:right w:val="nil"/>
            </w:tcBorders>
          </w:tcPr>
          <w:p w14:paraId="78425347" w14:textId="73416C56" w:rsidR="00A06BED" w:rsidRPr="008810E7" w:rsidRDefault="00CE57F4" w:rsidP="004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06BED" w:rsidRPr="008810E7" w14:paraId="6EBA1BC7" w14:textId="77777777" w:rsidTr="000B11B4">
        <w:tc>
          <w:tcPr>
            <w:tcW w:w="9450" w:type="dxa"/>
            <w:gridSpan w:val="3"/>
            <w:tcBorders>
              <w:top w:val="single" w:sz="4" w:space="0" w:color="auto"/>
              <w:left w:val="nil"/>
              <w:bottom w:val="nil"/>
              <w:right w:val="nil"/>
            </w:tcBorders>
          </w:tcPr>
          <w:p w14:paraId="149D39AB" w14:textId="4618B701" w:rsidR="00A06BED" w:rsidRPr="008810E7" w:rsidRDefault="00A06BED" w:rsidP="00A76607">
            <w:pPr>
              <w:spacing w:after="0" w:line="240" w:lineRule="auto"/>
              <w:rPr>
                <w:rFonts w:ascii="Times New Roman" w:hAnsi="Times New Roman" w:cs="Times New Roman"/>
                <w:sz w:val="24"/>
                <w:szCs w:val="24"/>
              </w:rPr>
            </w:pPr>
            <w:r w:rsidRPr="00911E3D">
              <w:rPr>
                <w:rFonts w:ascii="Times New Roman" w:hAnsi="Times New Roman" w:cs="Times New Roman"/>
                <w:i/>
                <w:sz w:val="24"/>
                <w:szCs w:val="24"/>
              </w:rPr>
              <w:t>*</w:t>
            </w:r>
            <w:r w:rsidR="00303646" w:rsidRPr="00911E3D">
              <w:rPr>
                <w:rFonts w:ascii="Times New Roman" w:hAnsi="Times New Roman" w:cs="Times New Roman"/>
                <w:i/>
                <w:sz w:val="24"/>
                <w:szCs w:val="24"/>
              </w:rPr>
              <w:t>Note</w:t>
            </w:r>
            <w:r w:rsidR="00303646">
              <w:rPr>
                <w:rFonts w:ascii="Times New Roman" w:hAnsi="Times New Roman" w:cs="Times New Roman"/>
                <w:sz w:val="24"/>
                <w:szCs w:val="24"/>
              </w:rPr>
              <w:t xml:space="preserve">. </w:t>
            </w:r>
            <w:r w:rsidRPr="008810E7">
              <w:rPr>
                <w:rFonts w:ascii="Times New Roman" w:hAnsi="Times New Roman" w:cs="Times New Roman"/>
                <w:sz w:val="24"/>
                <w:szCs w:val="24"/>
              </w:rPr>
              <w:t xml:space="preserve">There were </w:t>
            </w:r>
            <w:r w:rsidR="00F04C54" w:rsidRPr="008810E7">
              <w:rPr>
                <w:rFonts w:ascii="Times New Roman" w:hAnsi="Times New Roman" w:cs="Times New Roman"/>
                <w:sz w:val="24"/>
                <w:szCs w:val="24"/>
              </w:rPr>
              <w:t>10</w:t>
            </w:r>
            <w:r w:rsidRPr="008810E7">
              <w:rPr>
                <w:rFonts w:ascii="Times New Roman" w:hAnsi="Times New Roman" w:cs="Times New Roman"/>
                <w:sz w:val="24"/>
                <w:szCs w:val="24"/>
              </w:rPr>
              <w:t xml:space="preserve"> responses not included since they were not considered a life skill</w:t>
            </w:r>
            <w:r w:rsidR="00CE57F4">
              <w:rPr>
                <w:rFonts w:ascii="Times New Roman" w:hAnsi="Times New Roman" w:cs="Times New Roman"/>
                <w:sz w:val="24"/>
                <w:szCs w:val="24"/>
              </w:rPr>
              <w:t>.</w:t>
            </w:r>
          </w:p>
        </w:tc>
      </w:tr>
    </w:tbl>
    <w:p w14:paraId="036CAC44" w14:textId="77777777" w:rsidR="009A7304" w:rsidRDefault="009A7304" w:rsidP="007B51BE">
      <w:pPr>
        <w:spacing w:after="0" w:line="480" w:lineRule="auto"/>
        <w:ind w:firstLine="720"/>
        <w:rPr>
          <w:rFonts w:ascii="Times New Roman" w:hAnsi="Times New Roman" w:cs="Times New Roman"/>
          <w:b/>
          <w:sz w:val="24"/>
          <w:szCs w:val="24"/>
        </w:rPr>
      </w:pPr>
    </w:p>
    <w:p w14:paraId="0E558424" w14:textId="01BB244F" w:rsidR="009A7304" w:rsidRDefault="003C64E8" w:rsidP="009A7304">
      <w:pPr>
        <w:spacing w:after="0" w:line="480" w:lineRule="auto"/>
        <w:rPr>
          <w:rFonts w:ascii="Times New Roman" w:hAnsi="Times New Roman" w:cs="Times New Roman"/>
          <w:b/>
          <w:sz w:val="24"/>
          <w:szCs w:val="24"/>
        </w:rPr>
      </w:pPr>
      <w:r w:rsidRPr="00B7532F">
        <w:rPr>
          <w:rFonts w:ascii="Times New Roman" w:hAnsi="Times New Roman" w:cs="Times New Roman"/>
          <w:b/>
          <w:sz w:val="24"/>
          <w:szCs w:val="24"/>
        </w:rPr>
        <w:t xml:space="preserve">Objective </w:t>
      </w:r>
      <w:r>
        <w:rPr>
          <w:rFonts w:ascii="Times New Roman" w:hAnsi="Times New Roman" w:cs="Times New Roman"/>
          <w:b/>
          <w:sz w:val="24"/>
          <w:szCs w:val="24"/>
        </w:rPr>
        <w:t>Two</w:t>
      </w:r>
      <w:r w:rsidRPr="00B7532F">
        <w:rPr>
          <w:rFonts w:ascii="Times New Roman" w:hAnsi="Times New Roman" w:cs="Times New Roman"/>
          <w:b/>
          <w:sz w:val="24"/>
          <w:szCs w:val="24"/>
        </w:rPr>
        <w:t xml:space="preserve"> Results</w:t>
      </w:r>
    </w:p>
    <w:p w14:paraId="6DF59859" w14:textId="6FD70390" w:rsidR="006D16A8" w:rsidRDefault="00AC16B5" w:rsidP="007B5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Objective two was to identify </w:t>
      </w:r>
      <w:r w:rsidR="00F40713">
        <w:rPr>
          <w:rFonts w:ascii="Times New Roman" w:hAnsi="Times New Roman" w:cs="Times New Roman"/>
          <w:sz w:val="24"/>
          <w:szCs w:val="24"/>
        </w:rPr>
        <w:t>c</w:t>
      </w:r>
      <w:r>
        <w:rPr>
          <w:rFonts w:ascii="Times New Roman" w:hAnsi="Times New Roman" w:cs="Times New Roman"/>
          <w:sz w:val="24"/>
          <w:szCs w:val="24"/>
        </w:rPr>
        <w:t xml:space="preserve">ounty 4-H </w:t>
      </w:r>
      <w:r w:rsidR="00F40713">
        <w:rPr>
          <w:rFonts w:ascii="Times New Roman" w:hAnsi="Times New Roman" w:cs="Times New Roman"/>
          <w:sz w:val="24"/>
          <w:szCs w:val="24"/>
        </w:rPr>
        <w:t>a</w:t>
      </w:r>
      <w:r>
        <w:rPr>
          <w:rFonts w:ascii="Times New Roman" w:hAnsi="Times New Roman" w:cs="Times New Roman"/>
          <w:sz w:val="24"/>
          <w:szCs w:val="24"/>
        </w:rPr>
        <w:t xml:space="preserve">gents’ level of competency of program standards and program </w:t>
      </w:r>
      <w:r w:rsidR="00F1255C">
        <w:rPr>
          <w:rFonts w:ascii="Times New Roman" w:hAnsi="Times New Roman" w:cs="Times New Roman"/>
          <w:sz w:val="24"/>
          <w:szCs w:val="24"/>
        </w:rPr>
        <w:t xml:space="preserve">leadership </w:t>
      </w:r>
      <w:r>
        <w:rPr>
          <w:rFonts w:ascii="Times New Roman" w:hAnsi="Times New Roman" w:cs="Times New Roman"/>
          <w:sz w:val="24"/>
          <w:szCs w:val="24"/>
        </w:rPr>
        <w:t>accountability for managing a county shooting sports program.</w:t>
      </w:r>
      <w:r w:rsidR="00F1255C">
        <w:rPr>
          <w:rFonts w:ascii="Times New Roman" w:hAnsi="Times New Roman" w:cs="Times New Roman"/>
          <w:sz w:val="24"/>
          <w:szCs w:val="24"/>
        </w:rPr>
        <w:t xml:space="preserve"> Five questions measured competencies on program standards and five questions measured competencies on program leadership</w:t>
      </w:r>
      <w:r w:rsidR="006D16A8">
        <w:rPr>
          <w:rFonts w:ascii="Times New Roman" w:hAnsi="Times New Roman" w:cs="Times New Roman"/>
          <w:sz w:val="24"/>
          <w:szCs w:val="24"/>
        </w:rPr>
        <w:t xml:space="preserve"> accountability. The </w:t>
      </w:r>
      <w:r w:rsidR="00791F08">
        <w:rPr>
          <w:rFonts w:ascii="Times New Roman" w:hAnsi="Times New Roman" w:cs="Times New Roman"/>
          <w:sz w:val="24"/>
          <w:szCs w:val="24"/>
        </w:rPr>
        <w:t>responses for each construct were described separately.</w:t>
      </w:r>
    </w:p>
    <w:p w14:paraId="3558D41E" w14:textId="656E0E37" w:rsidR="00375119" w:rsidRDefault="009E1A3E" w:rsidP="007B5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respondents were able to identify the correct response for two out of five questions on program </w:t>
      </w:r>
      <w:r w:rsidR="00817F05">
        <w:rPr>
          <w:rFonts w:ascii="Times New Roman" w:hAnsi="Times New Roman" w:cs="Times New Roman"/>
          <w:sz w:val="24"/>
          <w:szCs w:val="24"/>
        </w:rPr>
        <w:t xml:space="preserve">procedural </w:t>
      </w:r>
      <w:r>
        <w:rPr>
          <w:rFonts w:ascii="Times New Roman" w:hAnsi="Times New Roman" w:cs="Times New Roman"/>
          <w:sz w:val="24"/>
          <w:szCs w:val="24"/>
        </w:rPr>
        <w:t xml:space="preserve">standards. </w:t>
      </w:r>
      <w:r w:rsidR="00AC16B5">
        <w:rPr>
          <w:rFonts w:ascii="Times New Roman" w:hAnsi="Times New Roman" w:cs="Times New Roman"/>
          <w:sz w:val="24"/>
          <w:szCs w:val="24"/>
        </w:rPr>
        <w:t xml:space="preserve">Twenty-seven respondents </w:t>
      </w:r>
      <w:r w:rsidR="00D16A2E">
        <w:rPr>
          <w:rFonts w:ascii="Times New Roman" w:hAnsi="Times New Roman" w:cs="Times New Roman"/>
          <w:sz w:val="24"/>
          <w:szCs w:val="24"/>
        </w:rPr>
        <w:t>were able to identify how often shooting sports equipment should be inspected. Twenty-two respondents correctly indicated how often range rosters are to be used during shooting sports activities. Fewer respondents (</w:t>
      </w:r>
      <w:r w:rsidR="00D16A2E">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D16A2E">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D16A2E">
        <w:rPr>
          <w:rFonts w:ascii="Times New Roman" w:hAnsi="Times New Roman" w:cs="Times New Roman"/>
          <w:i/>
          <w:sz w:val="24"/>
          <w:szCs w:val="24"/>
        </w:rPr>
        <w:t>8)</w:t>
      </w:r>
      <w:r w:rsidR="00D16A2E">
        <w:rPr>
          <w:rFonts w:ascii="Times New Roman" w:hAnsi="Times New Roman" w:cs="Times New Roman"/>
          <w:sz w:val="24"/>
          <w:szCs w:val="24"/>
        </w:rPr>
        <w:t xml:space="preserve"> were able to identify the proper adult to youth ratio for shooting sports activities or knew what information should be included on the firearm equipment inventory form provided by the Florida 4-H Shooting Sports program. The percentage of respondents who could correctly identify the minimum age requirement for participating in the shotgun was 31</w:t>
      </w:r>
      <w:bookmarkStart w:id="1" w:name="_GoBack"/>
      <w:bookmarkEnd w:id="1"/>
      <w:r w:rsidR="00D16A2E">
        <w:rPr>
          <w:rFonts w:ascii="Times New Roman" w:hAnsi="Times New Roman" w:cs="Times New Roman"/>
          <w:sz w:val="24"/>
          <w:szCs w:val="24"/>
        </w:rPr>
        <w:t>% (</w:t>
      </w:r>
      <w:r w:rsidR="00D16A2E">
        <w:rPr>
          <w:rFonts w:ascii="Times New Roman" w:hAnsi="Times New Roman" w:cs="Times New Roman"/>
          <w:i/>
          <w:sz w:val="24"/>
          <w:szCs w:val="24"/>
        </w:rPr>
        <w:t>n</w:t>
      </w:r>
      <w:r w:rsidR="00391646">
        <w:rPr>
          <w:rFonts w:ascii="Times New Roman" w:hAnsi="Times New Roman" w:cs="Times New Roman"/>
          <w:i/>
          <w:sz w:val="24"/>
          <w:szCs w:val="24"/>
        </w:rPr>
        <w:t xml:space="preserve"> </w:t>
      </w:r>
      <w:r w:rsidR="00D16A2E">
        <w:rPr>
          <w:rFonts w:ascii="Times New Roman" w:hAnsi="Times New Roman" w:cs="Times New Roman"/>
          <w:i/>
          <w:sz w:val="24"/>
          <w:szCs w:val="24"/>
        </w:rPr>
        <w:t>=</w:t>
      </w:r>
      <w:r w:rsidR="00391646">
        <w:rPr>
          <w:rFonts w:ascii="Times New Roman" w:hAnsi="Times New Roman" w:cs="Times New Roman"/>
          <w:i/>
          <w:sz w:val="24"/>
          <w:szCs w:val="24"/>
        </w:rPr>
        <w:t xml:space="preserve"> </w:t>
      </w:r>
      <w:r w:rsidR="00D16A2E">
        <w:rPr>
          <w:rFonts w:ascii="Times New Roman" w:hAnsi="Times New Roman" w:cs="Times New Roman"/>
          <w:i/>
          <w:sz w:val="24"/>
          <w:szCs w:val="24"/>
        </w:rPr>
        <w:t xml:space="preserve">10). </w:t>
      </w:r>
      <w:r w:rsidR="00375119" w:rsidRPr="006D16A8">
        <w:rPr>
          <w:rFonts w:ascii="Times New Roman" w:hAnsi="Times New Roman" w:cs="Times New Roman"/>
          <w:sz w:val="24"/>
          <w:szCs w:val="24"/>
        </w:rPr>
        <w:t xml:space="preserve">Table </w:t>
      </w:r>
      <w:r w:rsidR="00394463" w:rsidRPr="006D16A8">
        <w:rPr>
          <w:rFonts w:ascii="Times New Roman" w:hAnsi="Times New Roman" w:cs="Times New Roman"/>
          <w:sz w:val="24"/>
          <w:szCs w:val="24"/>
        </w:rPr>
        <w:t>5</w:t>
      </w:r>
      <w:r w:rsidR="00375119" w:rsidRPr="006D16A8">
        <w:rPr>
          <w:rFonts w:ascii="Times New Roman" w:hAnsi="Times New Roman" w:cs="Times New Roman"/>
          <w:sz w:val="24"/>
          <w:szCs w:val="24"/>
        </w:rPr>
        <w:t xml:space="preserve"> identifies the respondents’ correct and incorrect responses to questions about program </w:t>
      </w:r>
      <w:r w:rsidR="00817F05">
        <w:rPr>
          <w:rFonts w:ascii="Times New Roman" w:hAnsi="Times New Roman" w:cs="Times New Roman"/>
          <w:sz w:val="24"/>
          <w:szCs w:val="24"/>
        </w:rPr>
        <w:t xml:space="preserve">procedural standards for the </w:t>
      </w:r>
      <w:r w:rsidR="00375119" w:rsidRPr="006D16A8">
        <w:rPr>
          <w:rFonts w:ascii="Times New Roman" w:hAnsi="Times New Roman" w:cs="Times New Roman"/>
          <w:sz w:val="24"/>
          <w:szCs w:val="24"/>
        </w:rPr>
        <w:t xml:space="preserve">shooting sports </w:t>
      </w:r>
      <w:r w:rsidR="00375119" w:rsidRPr="00FC3F7C">
        <w:rPr>
          <w:rFonts w:ascii="Times New Roman" w:hAnsi="Times New Roman" w:cs="Times New Roman"/>
          <w:sz w:val="24"/>
          <w:szCs w:val="24"/>
        </w:rPr>
        <w:t>program</w:t>
      </w:r>
      <w:r w:rsidR="00375119" w:rsidRPr="006D16A8">
        <w:rPr>
          <w:rFonts w:ascii="Times New Roman" w:hAnsi="Times New Roman" w:cs="Times New Roman"/>
          <w:sz w:val="24"/>
          <w:szCs w:val="24"/>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936"/>
        <w:gridCol w:w="1083"/>
        <w:gridCol w:w="1720"/>
        <w:gridCol w:w="1440"/>
      </w:tblGrid>
      <w:tr w:rsidR="00A6618E" w:rsidRPr="00F708C5" w14:paraId="4103E217" w14:textId="77777777" w:rsidTr="007D114D">
        <w:tc>
          <w:tcPr>
            <w:tcW w:w="9360" w:type="dxa"/>
            <w:gridSpan w:val="5"/>
            <w:tcBorders>
              <w:bottom w:val="single" w:sz="4" w:space="0" w:color="auto"/>
            </w:tcBorders>
          </w:tcPr>
          <w:p w14:paraId="01309D01" w14:textId="119635E5" w:rsidR="00A6618E" w:rsidRPr="00C52E70" w:rsidRDefault="00A6618E" w:rsidP="0059057C">
            <w:pPr>
              <w:rPr>
                <w:rFonts w:ascii="Times New Roman" w:hAnsi="Times New Roman" w:cs="Times New Roman"/>
                <w:bCs/>
                <w:sz w:val="24"/>
                <w:szCs w:val="24"/>
              </w:rPr>
            </w:pPr>
            <w:r w:rsidRPr="00C52E70">
              <w:rPr>
                <w:rFonts w:ascii="Times New Roman" w:hAnsi="Times New Roman" w:cs="Times New Roman"/>
                <w:sz w:val="24"/>
                <w:szCs w:val="24"/>
              </w:rPr>
              <w:t xml:space="preserve">Table </w:t>
            </w:r>
            <w:r>
              <w:rPr>
                <w:rFonts w:ascii="Times New Roman" w:hAnsi="Times New Roman" w:cs="Times New Roman"/>
                <w:sz w:val="24"/>
                <w:szCs w:val="24"/>
              </w:rPr>
              <w:t>5</w:t>
            </w:r>
            <w:r w:rsidRPr="00C52E70">
              <w:rPr>
                <w:rFonts w:ascii="Times New Roman" w:hAnsi="Times New Roman" w:cs="Times New Roman"/>
                <w:sz w:val="24"/>
                <w:szCs w:val="24"/>
              </w:rPr>
              <w:t xml:space="preserve">. Responses indicating the quantity and rate a correct answer was selected for questions about program </w:t>
            </w:r>
            <w:r w:rsidR="008E4A16">
              <w:rPr>
                <w:rFonts w:ascii="Times New Roman" w:hAnsi="Times New Roman" w:cs="Times New Roman"/>
                <w:sz w:val="24"/>
                <w:szCs w:val="24"/>
              </w:rPr>
              <w:t xml:space="preserve">procedural </w:t>
            </w:r>
            <w:r w:rsidRPr="00C52E70">
              <w:rPr>
                <w:rFonts w:ascii="Times New Roman" w:hAnsi="Times New Roman" w:cs="Times New Roman"/>
                <w:sz w:val="24"/>
                <w:szCs w:val="24"/>
              </w:rPr>
              <w:t>standards of the shooting sports program.</w:t>
            </w:r>
          </w:p>
        </w:tc>
      </w:tr>
      <w:tr w:rsidR="00AA247C" w:rsidRPr="00F708C5" w14:paraId="524A2C01" w14:textId="77777777" w:rsidTr="007D114D">
        <w:tc>
          <w:tcPr>
            <w:tcW w:w="4181" w:type="dxa"/>
            <w:tcBorders>
              <w:top w:val="single" w:sz="4" w:space="0" w:color="auto"/>
            </w:tcBorders>
            <w:vAlign w:val="bottom"/>
          </w:tcPr>
          <w:p w14:paraId="4D056512" w14:textId="77777777" w:rsidR="00AA247C" w:rsidRPr="00C52E70" w:rsidRDefault="00AA247C" w:rsidP="00A76607">
            <w:pPr>
              <w:rPr>
                <w:rFonts w:ascii="Times New Roman" w:hAnsi="Times New Roman" w:cs="Times New Roman"/>
                <w:bCs/>
                <w:sz w:val="24"/>
                <w:szCs w:val="24"/>
              </w:rPr>
            </w:pPr>
          </w:p>
        </w:tc>
        <w:tc>
          <w:tcPr>
            <w:tcW w:w="936" w:type="dxa"/>
            <w:tcBorders>
              <w:top w:val="single" w:sz="4" w:space="0" w:color="auto"/>
            </w:tcBorders>
            <w:vAlign w:val="bottom"/>
          </w:tcPr>
          <w:p w14:paraId="63034B3D" w14:textId="77777777" w:rsidR="00AA247C" w:rsidRPr="00C52E70" w:rsidRDefault="00AA247C" w:rsidP="007B51BE">
            <w:pPr>
              <w:rPr>
                <w:rFonts w:ascii="Times New Roman" w:hAnsi="Times New Roman" w:cs="Times New Roman"/>
                <w:bCs/>
                <w:sz w:val="24"/>
                <w:szCs w:val="24"/>
              </w:rPr>
            </w:pPr>
          </w:p>
        </w:tc>
        <w:tc>
          <w:tcPr>
            <w:tcW w:w="1083" w:type="dxa"/>
            <w:tcBorders>
              <w:top w:val="single" w:sz="4" w:space="0" w:color="auto"/>
            </w:tcBorders>
            <w:vAlign w:val="bottom"/>
          </w:tcPr>
          <w:p w14:paraId="106A4BFD" w14:textId="77777777" w:rsidR="00AA247C" w:rsidRPr="00C52E70" w:rsidRDefault="00AA247C" w:rsidP="0059057C">
            <w:pPr>
              <w:rPr>
                <w:rFonts w:ascii="Times New Roman" w:hAnsi="Times New Roman" w:cs="Times New Roman"/>
                <w:bCs/>
                <w:sz w:val="24"/>
                <w:szCs w:val="24"/>
              </w:rPr>
            </w:pPr>
          </w:p>
        </w:tc>
        <w:tc>
          <w:tcPr>
            <w:tcW w:w="1720" w:type="dxa"/>
            <w:tcBorders>
              <w:top w:val="single" w:sz="4" w:space="0" w:color="auto"/>
            </w:tcBorders>
          </w:tcPr>
          <w:p w14:paraId="32D42B70" w14:textId="77777777" w:rsidR="00AA247C" w:rsidRDefault="00AA247C" w:rsidP="0059057C">
            <w:pPr>
              <w:rPr>
                <w:rFonts w:ascii="Times New Roman" w:hAnsi="Times New Roman" w:cs="Times New Roman"/>
                <w:bCs/>
                <w:sz w:val="24"/>
                <w:szCs w:val="24"/>
              </w:rPr>
            </w:pPr>
          </w:p>
        </w:tc>
        <w:tc>
          <w:tcPr>
            <w:tcW w:w="1440" w:type="dxa"/>
            <w:tcBorders>
              <w:top w:val="single" w:sz="4" w:space="0" w:color="auto"/>
            </w:tcBorders>
            <w:vAlign w:val="bottom"/>
          </w:tcPr>
          <w:p w14:paraId="58F1E0CE" w14:textId="203F2DFE" w:rsidR="00AA247C" w:rsidRDefault="00AA247C" w:rsidP="0059057C">
            <w:pPr>
              <w:rPr>
                <w:rFonts w:ascii="Times New Roman" w:hAnsi="Times New Roman" w:cs="Times New Roman"/>
                <w:bCs/>
                <w:sz w:val="24"/>
                <w:szCs w:val="24"/>
              </w:rPr>
            </w:pPr>
          </w:p>
        </w:tc>
      </w:tr>
      <w:tr w:rsidR="00AA247C" w:rsidRPr="00F708C5" w14:paraId="232BBF53" w14:textId="77777777" w:rsidTr="000B11B4">
        <w:tc>
          <w:tcPr>
            <w:tcW w:w="4181" w:type="dxa"/>
            <w:vAlign w:val="bottom"/>
          </w:tcPr>
          <w:p w14:paraId="02871528" w14:textId="77777777" w:rsidR="00AA247C" w:rsidRPr="00C52E70" w:rsidRDefault="00AA247C" w:rsidP="00A76607">
            <w:pPr>
              <w:rPr>
                <w:rFonts w:ascii="Times New Roman" w:hAnsi="Times New Roman" w:cs="Times New Roman"/>
                <w:bCs/>
                <w:sz w:val="24"/>
                <w:szCs w:val="24"/>
              </w:rPr>
            </w:pPr>
          </w:p>
        </w:tc>
        <w:tc>
          <w:tcPr>
            <w:tcW w:w="936" w:type="dxa"/>
            <w:vAlign w:val="bottom"/>
          </w:tcPr>
          <w:p w14:paraId="13435D80" w14:textId="77777777" w:rsidR="00AA247C" w:rsidRPr="00C52E70" w:rsidRDefault="00AA247C" w:rsidP="004548E0">
            <w:pPr>
              <w:jc w:val="center"/>
              <w:rPr>
                <w:rFonts w:ascii="Times New Roman" w:hAnsi="Times New Roman" w:cs="Times New Roman"/>
                <w:bCs/>
                <w:sz w:val="24"/>
                <w:szCs w:val="24"/>
              </w:rPr>
            </w:pPr>
          </w:p>
        </w:tc>
        <w:tc>
          <w:tcPr>
            <w:tcW w:w="1083" w:type="dxa"/>
            <w:vAlign w:val="bottom"/>
          </w:tcPr>
          <w:p w14:paraId="1A66B34C" w14:textId="77777777" w:rsidR="00AA247C" w:rsidRPr="00C52E70" w:rsidRDefault="00AA247C" w:rsidP="004548E0">
            <w:pPr>
              <w:jc w:val="center"/>
              <w:rPr>
                <w:rFonts w:ascii="Times New Roman" w:hAnsi="Times New Roman" w:cs="Times New Roman"/>
                <w:bCs/>
                <w:sz w:val="24"/>
                <w:szCs w:val="24"/>
              </w:rPr>
            </w:pPr>
          </w:p>
        </w:tc>
        <w:tc>
          <w:tcPr>
            <w:tcW w:w="1720" w:type="dxa"/>
            <w:vMerge w:val="restart"/>
          </w:tcPr>
          <w:p w14:paraId="78C1F231" w14:textId="4EF08056" w:rsidR="00AA247C" w:rsidRDefault="00A6618E" w:rsidP="004548E0">
            <w:pPr>
              <w:jc w:val="center"/>
              <w:rPr>
                <w:rFonts w:ascii="Times New Roman" w:hAnsi="Times New Roman" w:cs="Times New Roman"/>
                <w:bCs/>
                <w:sz w:val="24"/>
                <w:szCs w:val="24"/>
              </w:rPr>
            </w:pPr>
            <w:r>
              <w:rPr>
                <w:rFonts w:ascii="Times New Roman" w:hAnsi="Times New Roman" w:cs="Times New Roman"/>
                <w:bCs/>
                <w:sz w:val="24"/>
                <w:szCs w:val="24"/>
              </w:rPr>
              <w:t>Rate of Correct Responses (%)</w:t>
            </w:r>
          </w:p>
        </w:tc>
        <w:tc>
          <w:tcPr>
            <w:tcW w:w="1440" w:type="dxa"/>
            <w:vMerge w:val="restart"/>
            <w:vAlign w:val="bottom"/>
          </w:tcPr>
          <w:p w14:paraId="70F93323" w14:textId="6529E48E" w:rsidR="00AA247C" w:rsidRDefault="00A6618E" w:rsidP="004548E0">
            <w:pPr>
              <w:jc w:val="center"/>
              <w:rPr>
                <w:rFonts w:ascii="Times New Roman" w:hAnsi="Times New Roman" w:cs="Times New Roman"/>
                <w:bCs/>
                <w:sz w:val="24"/>
                <w:szCs w:val="24"/>
              </w:rPr>
            </w:pPr>
            <w:r>
              <w:rPr>
                <w:rFonts w:ascii="Times New Roman" w:hAnsi="Times New Roman" w:cs="Times New Roman"/>
                <w:bCs/>
                <w:sz w:val="24"/>
                <w:szCs w:val="24"/>
              </w:rPr>
              <w:t>Total Number of Responses</w:t>
            </w:r>
          </w:p>
        </w:tc>
      </w:tr>
      <w:tr w:rsidR="00AA247C" w:rsidRPr="00F708C5" w14:paraId="666E9B2A" w14:textId="77777777" w:rsidTr="007D114D">
        <w:tc>
          <w:tcPr>
            <w:tcW w:w="4181" w:type="dxa"/>
            <w:vAlign w:val="bottom"/>
          </w:tcPr>
          <w:p w14:paraId="6057A57F" w14:textId="53533AE4" w:rsidR="00AA247C" w:rsidRPr="00C52E70" w:rsidRDefault="00AA247C" w:rsidP="00A76607">
            <w:pPr>
              <w:rPr>
                <w:rFonts w:ascii="Times New Roman" w:hAnsi="Times New Roman" w:cs="Times New Roman"/>
                <w:bCs/>
                <w:sz w:val="24"/>
                <w:szCs w:val="24"/>
              </w:rPr>
            </w:pPr>
            <w:r w:rsidRPr="00C52E70">
              <w:rPr>
                <w:rFonts w:ascii="Times New Roman" w:hAnsi="Times New Roman" w:cs="Times New Roman"/>
                <w:bCs/>
                <w:sz w:val="24"/>
                <w:szCs w:val="24"/>
              </w:rPr>
              <w:lastRenderedPageBreak/>
              <w:t xml:space="preserve">Program </w:t>
            </w:r>
            <w:r w:rsidR="008E4A16">
              <w:rPr>
                <w:rFonts w:ascii="Times New Roman" w:hAnsi="Times New Roman" w:cs="Times New Roman"/>
                <w:bCs/>
                <w:sz w:val="24"/>
                <w:szCs w:val="24"/>
              </w:rPr>
              <w:t xml:space="preserve">Procedural </w:t>
            </w:r>
            <w:r w:rsidRPr="00C52E70">
              <w:rPr>
                <w:rFonts w:ascii="Times New Roman" w:hAnsi="Times New Roman" w:cs="Times New Roman"/>
                <w:bCs/>
                <w:sz w:val="24"/>
                <w:szCs w:val="24"/>
              </w:rPr>
              <w:t>Standards</w:t>
            </w:r>
          </w:p>
        </w:tc>
        <w:tc>
          <w:tcPr>
            <w:tcW w:w="936" w:type="dxa"/>
            <w:vAlign w:val="bottom"/>
          </w:tcPr>
          <w:p w14:paraId="1D74EAE1"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Correct</w:t>
            </w:r>
          </w:p>
        </w:tc>
        <w:tc>
          <w:tcPr>
            <w:tcW w:w="1083" w:type="dxa"/>
            <w:vAlign w:val="bottom"/>
          </w:tcPr>
          <w:p w14:paraId="2963893D"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Incorrect</w:t>
            </w:r>
          </w:p>
        </w:tc>
        <w:tc>
          <w:tcPr>
            <w:tcW w:w="1720" w:type="dxa"/>
            <w:vMerge/>
          </w:tcPr>
          <w:p w14:paraId="0235EBC6" w14:textId="77777777" w:rsidR="00AA247C" w:rsidRPr="00C52E70" w:rsidRDefault="00AA247C" w:rsidP="004548E0">
            <w:pPr>
              <w:jc w:val="center"/>
              <w:rPr>
                <w:rFonts w:ascii="Times New Roman" w:hAnsi="Times New Roman" w:cs="Times New Roman"/>
                <w:bCs/>
                <w:sz w:val="24"/>
                <w:szCs w:val="24"/>
              </w:rPr>
            </w:pPr>
          </w:p>
        </w:tc>
        <w:tc>
          <w:tcPr>
            <w:tcW w:w="1440" w:type="dxa"/>
            <w:vMerge/>
            <w:vAlign w:val="bottom"/>
          </w:tcPr>
          <w:p w14:paraId="6A94B848" w14:textId="43753318" w:rsidR="00AA247C" w:rsidRPr="00C52E70" w:rsidRDefault="00AA247C" w:rsidP="004548E0">
            <w:pPr>
              <w:jc w:val="center"/>
              <w:rPr>
                <w:rFonts w:ascii="Times New Roman" w:hAnsi="Times New Roman" w:cs="Times New Roman"/>
                <w:bCs/>
                <w:sz w:val="24"/>
                <w:szCs w:val="24"/>
              </w:rPr>
            </w:pPr>
          </w:p>
        </w:tc>
      </w:tr>
      <w:tr w:rsidR="00AA247C" w:rsidRPr="00F708C5" w14:paraId="0132BD2A" w14:textId="77777777" w:rsidTr="007D114D">
        <w:tc>
          <w:tcPr>
            <w:tcW w:w="4181" w:type="dxa"/>
          </w:tcPr>
          <w:p w14:paraId="3C438182" w14:textId="77777777" w:rsidR="00AA247C" w:rsidRPr="00C52E70" w:rsidRDefault="00AA247C" w:rsidP="00A76607">
            <w:pPr>
              <w:rPr>
                <w:rFonts w:ascii="Times New Roman" w:hAnsi="Times New Roman" w:cs="Times New Roman"/>
                <w:bCs/>
                <w:sz w:val="24"/>
                <w:szCs w:val="24"/>
              </w:rPr>
            </w:pPr>
            <w:r w:rsidRPr="00C52E70">
              <w:rPr>
                <w:rFonts w:ascii="Times New Roman" w:hAnsi="Times New Roman" w:cs="Times New Roman"/>
                <w:bCs/>
                <w:sz w:val="24"/>
                <w:szCs w:val="24"/>
              </w:rPr>
              <w:t>How often should shooting sports equipment be inspected?</w:t>
            </w:r>
          </w:p>
        </w:tc>
        <w:tc>
          <w:tcPr>
            <w:tcW w:w="936" w:type="dxa"/>
          </w:tcPr>
          <w:p w14:paraId="04CC3D9C"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27</w:t>
            </w:r>
          </w:p>
        </w:tc>
        <w:tc>
          <w:tcPr>
            <w:tcW w:w="1083" w:type="dxa"/>
          </w:tcPr>
          <w:p w14:paraId="2A6433EF"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5</w:t>
            </w:r>
          </w:p>
        </w:tc>
        <w:tc>
          <w:tcPr>
            <w:tcW w:w="1720" w:type="dxa"/>
          </w:tcPr>
          <w:p w14:paraId="2588F546" w14:textId="110D4D91" w:rsidR="00AA247C" w:rsidRPr="00C52E70" w:rsidRDefault="00A6618E" w:rsidP="004548E0">
            <w:pPr>
              <w:jc w:val="center"/>
              <w:rPr>
                <w:rFonts w:ascii="Times New Roman" w:hAnsi="Times New Roman" w:cs="Times New Roman"/>
                <w:bCs/>
                <w:sz w:val="24"/>
                <w:szCs w:val="24"/>
              </w:rPr>
            </w:pPr>
            <w:r>
              <w:rPr>
                <w:rFonts w:ascii="Times New Roman" w:hAnsi="Times New Roman" w:cs="Times New Roman"/>
                <w:bCs/>
                <w:sz w:val="24"/>
                <w:szCs w:val="24"/>
              </w:rPr>
              <w:t>84%</w:t>
            </w:r>
          </w:p>
        </w:tc>
        <w:tc>
          <w:tcPr>
            <w:tcW w:w="1440" w:type="dxa"/>
          </w:tcPr>
          <w:p w14:paraId="61291C62" w14:textId="13321426" w:rsidR="00AA247C" w:rsidRPr="00C52E70" w:rsidRDefault="00A6618E" w:rsidP="004548E0">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E27EB9" w:rsidRPr="00F708C5" w14:paraId="6C6A64A1" w14:textId="77777777" w:rsidTr="000B11B4">
        <w:tc>
          <w:tcPr>
            <w:tcW w:w="4181" w:type="dxa"/>
          </w:tcPr>
          <w:p w14:paraId="7AD8835D" w14:textId="1C279960" w:rsidR="00E27EB9" w:rsidRPr="00C52E70" w:rsidRDefault="00E27EB9" w:rsidP="00A76607">
            <w:pPr>
              <w:rPr>
                <w:rFonts w:ascii="Times New Roman" w:hAnsi="Times New Roman" w:cs="Times New Roman"/>
                <w:bCs/>
                <w:sz w:val="24"/>
                <w:szCs w:val="24"/>
              </w:rPr>
            </w:pPr>
            <w:r w:rsidRPr="00C52E70">
              <w:rPr>
                <w:rFonts w:ascii="Times New Roman" w:hAnsi="Times New Roman" w:cs="Times New Roman"/>
                <w:bCs/>
                <w:sz w:val="24"/>
                <w:szCs w:val="24"/>
              </w:rPr>
              <w:t>How often should range rosters be used during shooting sports activities?</w:t>
            </w:r>
          </w:p>
        </w:tc>
        <w:tc>
          <w:tcPr>
            <w:tcW w:w="936" w:type="dxa"/>
          </w:tcPr>
          <w:p w14:paraId="5F347527" w14:textId="77FF24D4" w:rsidR="00E27EB9"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1083" w:type="dxa"/>
          </w:tcPr>
          <w:p w14:paraId="7A7F486F" w14:textId="0FE891D2" w:rsidR="00E27EB9"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20" w:type="dxa"/>
          </w:tcPr>
          <w:p w14:paraId="000AC06A" w14:textId="6E7FBE6E" w:rsidR="00E27EB9"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67%</w:t>
            </w:r>
          </w:p>
        </w:tc>
        <w:tc>
          <w:tcPr>
            <w:tcW w:w="1440" w:type="dxa"/>
          </w:tcPr>
          <w:p w14:paraId="3784602D" w14:textId="25C0F9AA" w:rsidR="00E27EB9"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AA247C" w:rsidRPr="00F708C5" w14:paraId="7AB85432" w14:textId="77777777" w:rsidTr="000B11B4">
        <w:tc>
          <w:tcPr>
            <w:tcW w:w="4181" w:type="dxa"/>
          </w:tcPr>
          <w:p w14:paraId="128F9468" w14:textId="77777777" w:rsidR="00AA247C" w:rsidRPr="00C52E70" w:rsidRDefault="00AA247C" w:rsidP="00A76607">
            <w:pPr>
              <w:rPr>
                <w:rFonts w:ascii="Times New Roman" w:hAnsi="Times New Roman" w:cs="Times New Roman"/>
                <w:bCs/>
                <w:sz w:val="24"/>
                <w:szCs w:val="24"/>
              </w:rPr>
            </w:pPr>
            <w:r w:rsidRPr="00C52E70">
              <w:rPr>
                <w:rFonts w:ascii="Times New Roman" w:hAnsi="Times New Roman" w:cs="Times New Roman"/>
                <w:bCs/>
                <w:sz w:val="24"/>
                <w:szCs w:val="24"/>
              </w:rPr>
              <w:t>What is the minimum age for a 4-H youth to participate in the shotgun discipline?</w:t>
            </w:r>
          </w:p>
        </w:tc>
        <w:tc>
          <w:tcPr>
            <w:tcW w:w="936" w:type="dxa"/>
          </w:tcPr>
          <w:p w14:paraId="293D0A56"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10</w:t>
            </w:r>
          </w:p>
        </w:tc>
        <w:tc>
          <w:tcPr>
            <w:tcW w:w="1083" w:type="dxa"/>
          </w:tcPr>
          <w:p w14:paraId="25C25F32"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22</w:t>
            </w:r>
          </w:p>
        </w:tc>
        <w:tc>
          <w:tcPr>
            <w:tcW w:w="1720" w:type="dxa"/>
          </w:tcPr>
          <w:p w14:paraId="470541D8" w14:textId="50A65A14" w:rsidR="00AA247C" w:rsidRPr="00C52E70" w:rsidRDefault="00A6618E" w:rsidP="004548E0">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440" w:type="dxa"/>
          </w:tcPr>
          <w:p w14:paraId="2CCACA1C" w14:textId="033BB340" w:rsidR="00AA247C" w:rsidRPr="00C52E70" w:rsidRDefault="00A6618E" w:rsidP="004548E0">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E27EB9" w:rsidRPr="00F708C5" w14:paraId="1D864522" w14:textId="77777777" w:rsidTr="000B11B4">
        <w:tc>
          <w:tcPr>
            <w:tcW w:w="4181" w:type="dxa"/>
          </w:tcPr>
          <w:p w14:paraId="3A4AD9D1" w14:textId="09222527" w:rsidR="00E27EB9" w:rsidRPr="00C52E70" w:rsidRDefault="00E27EB9" w:rsidP="00A76607">
            <w:pPr>
              <w:rPr>
                <w:rFonts w:ascii="Times New Roman" w:hAnsi="Times New Roman" w:cs="Times New Roman"/>
                <w:bCs/>
                <w:sz w:val="24"/>
                <w:szCs w:val="24"/>
              </w:rPr>
            </w:pPr>
            <w:r>
              <w:rPr>
                <w:rFonts w:ascii="Times New Roman" w:hAnsi="Times New Roman" w:cs="Times New Roman"/>
                <w:bCs/>
                <w:sz w:val="24"/>
                <w:szCs w:val="24"/>
              </w:rPr>
              <w:t>Please select which items are included on the firearm equipment inventory form provided by the Florida 4-H Shooting Sports.</w:t>
            </w:r>
          </w:p>
        </w:tc>
        <w:tc>
          <w:tcPr>
            <w:tcW w:w="936" w:type="dxa"/>
          </w:tcPr>
          <w:p w14:paraId="6493034F" w14:textId="7DF80ABA" w:rsidR="00E27EB9"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083" w:type="dxa"/>
          </w:tcPr>
          <w:p w14:paraId="76F2EC7A" w14:textId="06E07F06" w:rsidR="00E27EB9"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1720" w:type="dxa"/>
          </w:tcPr>
          <w:p w14:paraId="6066EB0C" w14:textId="6851C8A6" w:rsidR="00E27EB9"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440" w:type="dxa"/>
          </w:tcPr>
          <w:p w14:paraId="67540665" w14:textId="1454BF31" w:rsidR="00E27EB9"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29</w:t>
            </w:r>
          </w:p>
        </w:tc>
      </w:tr>
      <w:tr w:rsidR="00AA247C" w:rsidRPr="00F708C5" w14:paraId="7BBE045D" w14:textId="77777777" w:rsidTr="000B11B4">
        <w:tc>
          <w:tcPr>
            <w:tcW w:w="4181" w:type="dxa"/>
          </w:tcPr>
          <w:p w14:paraId="2DA7ABA8" w14:textId="3B072DF8" w:rsidR="00AA247C" w:rsidRPr="00C52E70" w:rsidRDefault="00E27EB9" w:rsidP="00A76607">
            <w:pPr>
              <w:rPr>
                <w:rFonts w:ascii="Times New Roman" w:hAnsi="Times New Roman" w:cs="Times New Roman"/>
                <w:bCs/>
                <w:sz w:val="24"/>
                <w:szCs w:val="24"/>
              </w:rPr>
            </w:pPr>
            <w:r>
              <w:rPr>
                <w:rFonts w:ascii="Times New Roman" w:hAnsi="Times New Roman" w:cs="Times New Roman"/>
                <w:bCs/>
                <w:sz w:val="24"/>
                <w:szCs w:val="24"/>
              </w:rPr>
              <w:t>Which shooting sports discipline has an adult to youth ratio of 1:5?</w:t>
            </w:r>
          </w:p>
        </w:tc>
        <w:tc>
          <w:tcPr>
            <w:tcW w:w="936" w:type="dxa"/>
          </w:tcPr>
          <w:p w14:paraId="14711B4F" w14:textId="77777777" w:rsidR="00AA247C" w:rsidRPr="00C52E70" w:rsidRDefault="00AA247C"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8</w:t>
            </w:r>
          </w:p>
        </w:tc>
        <w:tc>
          <w:tcPr>
            <w:tcW w:w="1083" w:type="dxa"/>
          </w:tcPr>
          <w:p w14:paraId="52315FEB" w14:textId="119D63C8" w:rsidR="00AA247C"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720" w:type="dxa"/>
          </w:tcPr>
          <w:p w14:paraId="3D75C9C1" w14:textId="5E09A3F4" w:rsidR="00AA247C"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25</w:t>
            </w:r>
            <w:r w:rsidR="00A6618E">
              <w:rPr>
                <w:rFonts w:ascii="Times New Roman" w:hAnsi="Times New Roman" w:cs="Times New Roman"/>
                <w:bCs/>
                <w:sz w:val="24"/>
                <w:szCs w:val="24"/>
              </w:rPr>
              <w:t>%</w:t>
            </w:r>
          </w:p>
        </w:tc>
        <w:tc>
          <w:tcPr>
            <w:tcW w:w="1440" w:type="dxa"/>
          </w:tcPr>
          <w:p w14:paraId="4B399961" w14:textId="32E3BF9A" w:rsidR="00AA247C"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32</w:t>
            </w:r>
          </w:p>
        </w:tc>
      </w:tr>
    </w:tbl>
    <w:p w14:paraId="03DA5C3C" w14:textId="77777777" w:rsidR="00F13B87" w:rsidRDefault="00F13B87" w:rsidP="00A76607">
      <w:pPr>
        <w:spacing w:after="0" w:line="480" w:lineRule="auto"/>
        <w:rPr>
          <w:rFonts w:ascii="Times New Roman" w:hAnsi="Times New Roman" w:cs="Times New Roman"/>
          <w:sz w:val="24"/>
          <w:szCs w:val="24"/>
        </w:rPr>
      </w:pPr>
    </w:p>
    <w:p w14:paraId="3EB152A7" w14:textId="6F6617AA" w:rsidR="00F13B87" w:rsidRDefault="00F13B87" w:rsidP="00A76607">
      <w:pPr>
        <w:spacing w:after="0" w:line="480" w:lineRule="auto"/>
        <w:ind w:firstLine="720"/>
        <w:rPr>
          <w:rFonts w:ascii="Times New Roman" w:hAnsi="Times New Roman" w:cs="Times New Roman"/>
          <w:sz w:val="24"/>
          <w:szCs w:val="24"/>
        </w:rPr>
      </w:pPr>
      <w:r w:rsidRPr="000627BC">
        <w:rPr>
          <w:rFonts w:ascii="Times New Roman" w:hAnsi="Times New Roman" w:cs="Times New Roman"/>
          <w:sz w:val="24"/>
          <w:szCs w:val="24"/>
        </w:rPr>
        <w:t xml:space="preserve">Table </w:t>
      </w:r>
      <w:r w:rsidR="00394463">
        <w:rPr>
          <w:rFonts w:ascii="Times New Roman" w:hAnsi="Times New Roman" w:cs="Times New Roman"/>
          <w:sz w:val="24"/>
          <w:szCs w:val="24"/>
        </w:rPr>
        <w:t>6</w:t>
      </w:r>
      <w:r w:rsidRPr="000627BC">
        <w:rPr>
          <w:rFonts w:ascii="Times New Roman" w:hAnsi="Times New Roman" w:cs="Times New Roman"/>
          <w:sz w:val="24"/>
          <w:szCs w:val="24"/>
        </w:rPr>
        <w:t xml:space="preserve"> identifies the respondents’ </w:t>
      </w:r>
      <w:r>
        <w:rPr>
          <w:rFonts w:ascii="Times New Roman" w:hAnsi="Times New Roman" w:cs="Times New Roman"/>
          <w:sz w:val="24"/>
          <w:szCs w:val="24"/>
        </w:rPr>
        <w:t xml:space="preserve">correct and incorrect responses to questions </w:t>
      </w:r>
      <w:r w:rsidR="00817F05">
        <w:rPr>
          <w:rFonts w:ascii="Times New Roman" w:hAnsi="Times New Roman" w:cs="Times New Roman"/>
          <w:sz w:val="24"/>
          <w:szCs w:val="24"/>
        </w:rPr>
        <w:t xml:space="preserve">pertaining to program leadership accountability </w:t>
      </w:r>
      <w:r>
        <w:rPr>
          <w:rFonts w:ascii="Times New Roman" w:hAnsi="Times New Roman" w:cs="Times New Roman"/>
          <w:sz w:val="24"/>
          <w:szCs w:val="24"/>
        </w:rPr>
        <w:t>of the shooting sports program.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936"/>
        <w:gridCol w:w="1083"/>
        <w:gridCol w:w="1711"/>
        <w:gridCol w:w="1440"/>
      </w:tblGrid>
      <w:tr w:rsidR="007D114D" w:rsidRPr="00F708C5" w14:paraId="3375B222" w14:textId="77777777" w:rsidTr="007D114D">
        <w:trPr>
          <w:trHeight w:val="551"/>
        </w:trPr>
        <w:tc>
          <w:tcPr>
            <w:tcW w:w="9360" w:type="dxa"/>
            <w:gridSpan w:val="5"/>
            <w:tcBorders>
              <w:bottom w:val="single" w:sz="4" w:space="0" w:color="auto"/>
            </w:tcBorders>
          </w:tcPr>
          <w:p w14:paraId="18FCC09B" w14:textId="34A7ADC4" w:rsidR="007D114D" w:rsidRPr="00C52E70" w:rsidRDefault="007D114D" w:rsidP="007B51BE">
            <w:pPr>
              <w:rPr>
                <w:rFonts w:ascii="Times New Roman" w:hAnsi="Times New Roman" w:cs="Times New Roman"/>
                <w:sz w:val="24"/>
                <w:szCs w:val="24"/>
              </w:rPr>
            </w:pPr>
            <w:r>
              <w:rPr>
                <w:rFonts w:ascii="Times New Roman" w:hAnsi="Times New Roman" w:cs="Times New Roman"/>
                <w:sz w:val="24"/>
                <w:szCs w:val="24"/>
              </w:rPr>
              <w:t>Table 6. Responses indicating the quantity and rate a correct answer was selected for questions about program accountability of the shooting sports program.</w:t>
            </w:r>
          </w:p>
        </w:tc>
      </w:tr>
      <w:tr w:rsidR="00F5411E" w:rsidRPr="00F708C5" w14:paraId="0BD411DD" w14:textId="77777777" w:rsidTr="007D114D">
        <w:trPr>
          <w:trHeight w:val="270"/>
        </w:trPr>
        <w:tc>
          <w:tcPr>
            <w:tcW w:w="4190" w:type="dxa"/>
            <w:tcBorders>
              <w:top w:val="single" w:sz="4" w:space="0" w:color="auto"/>
            </w:tcBorders>
          </w:tcPr>
          <w:p w14:paraId="5AA452FA" w14:textId="77777777" w:rsidR="00F5411E" w:rsidRDefault="00F5411E" w:rsidP="006F787D">
            <w:pPr>
              <w:rPr>
                <w:rFonts w:ascii="Times New Roman" w:hAnsi="Times New Roman" w:cs="Times New Roman"/>
                <w:bCs/>
                <w:sz w:val="24"/>
                <w:szCs w:val="24"/>
              </w:rPr>
            </w:pPr>
          </w:p>
        </w:tc>
        <w:tc>
          <w:tcPr>
            <w:tcW w:w="936" w:type="dxa"/>
            <w:tcBorders>
              <w:top w:val="single" w:sz="4" w:space="0" w:color="auto"/>
            </w:tcBorders>
            <w:vAlign w:val="bottom"/>
          </w:tcPr>
          <w:p w14:paraId="6D1029CB" w14:textId="77777777" w:rsidR="00F5411E" w:rsidRPr="00C52E70" w:rsidRDefault="00F5411E" w:rsidP="004548E0">
            <w:pPr>
              <w:jc w:val="center"/>
              <w:rPr>
                <w:rFonts w:ascii="Times New Roman" w:hAnsi="Times New Roman" w:cs="Times New Roman"/>
                <w:bCs/>
                <w:sz w:val="24"/>
                <w:szCs w:val="24"/>
              </w:rPr>
            </w:pPr>
          </w:p>
        </w:tc>
        <w:tc>
          <w:tcPr>
            <w:tcW w:w="1083" w:type="dxa"/>
            <w:tcBorders>
              <w:top w:val="single" w:sz="4" w:space="0" w:color="auto"/>
            </w:tcBorders>
            <w:vAlign w:val="bottom"/>
          </w:tcPr>
          <w:p w14:paraId="20203CF2" w14:textId="77777777" w:rsidR="00F5411E" w:rsidRPr="00C52E70" w:rsidRDefault="00F5411E" w:rsidP="004548E0">
            <w:pPr>
              <w:jc w:val="center"/>
              <w:rPr>
                <w:rFonts w:ascii="Times New Roman" w:hAnsi="Times New Roman" w:cs="Times New Roman"/>
                <w:bCs/>
                <w:sz w:val="24"/>
                <w:szCs w:val="24"/>
              </w:rPr>
            </w:pPr>
          </w:p>
        </w:tc>
        <w:tc>
          <w:tcPr>
            <w:tcW w:w="1711" w:type="dxa"/>
            <w:vMerge w:val="restart"/>
            <w:tcBorders>
              <w:top w:val="single" w:sz="4" w:space="0" w:color="auto"/>
            </w:tcBorders>
            <w:vAlign w:val="bottom"/>
          </w:tcPr>
          <w:p w14:paraId="3E76383C" w14:textId="26B39959" w:rsidR="00F5411E" w:rsidRDefault="00F5411E" w:rsidP="004548E0">
            <w:pPr>
              <w:jc w:val="center"/>
              <w:rPr>
                <w:rFonts w:ascii="Times New Roman" w:hAnsi="Times New Roman" w:cs="Times New Roman"/>
                <w:bCs/>
                <w:sz w:val="24"/>
                <w:szCs w:val="24"/>
              </w:rPr>
            </w:pPr>
            <w:r>
              <w:rPr>
                <w:rFonts w:ascii="Times New Roman" w:hAnsi="Times New Roman" w:cs="Times New Roman"/>
                <w:bCs/>
                <w:sz w:val="24"/>
                <w:szCs w:val="24"/>
              </w:rPr>
              <w:t>Rate of Correct Responses (%)</w:t>
            </w:r>
          </w:p>
        </w:tc>
        <w:tc>
          <w:tcPr>
            <w:tcW w:w="1440" w:type="dxa"/>
            <w:vMerge w:val="restart"/>
            <w:tcBorders>
              <w:top w:val="single" w:sz="4" w:space="0" w:color="auto"/>
            </w:tcBorders>
            <w:vAlign w:val="bottom"/>
          </w:tcPr>
          <w:p w14:paraId="0FCECE7C" w14:textId="61E3A37F" w:rsidR="00F5411E" w:rsidRPr="00C52E70" w:rsidRDefault="00F5411E" w:rsidP="004548E0">
            <w:pPr>
              <w:jc w:val="center"/>
              <w:rPr>
                <w:rFonts w:ascii="Times New Roman" w:hAnsi="Times New Roman" w:cs="Times New Roman"/>
                <w:bCs/>
                <w:sz w:val="24"/>
                <w:szCs w:val="24"/>
              </w:rPr>
            </w:pPr>
            <w:r>
              <w:rPr>
                <w:rFonts w:ascii="Times New Roman" w:hAnsi="Times New Roman" w:cs="Times New Roman"/>
                <w:bCs/>
                <w:sz w:val="24"/>
                <w:szCs w:val="24"/>
              </w:rPr>
              <w:t>Total Number of Responses</w:t>
            </w:r>
          </w:p>
        </w:tc>
      </w:tr>
      <w:tr w:rsidR="00F5411E" w:rsidRPr="00F708C5" w14:paraId="0AC82146" w14:textId="77777777" w:rsidTr="007D114D">
        <w:trPr>
          <w:trHeight w:val="540"/>
        </w:trPr>
        <w:tc>
          <w:tcPr>
            <w:tcW w:w="4190" w:type="dxa"/>
            <w:tcBorders>
              <w:bottom w:val="single" w:sz="4" w:space="0" w:color="auto"/>
            </w:tcBorders>
          </w:tcPr>
          <w:p w14:paraId="47C78873" w14:textId="2DF2293A" w:rsidR="00F5411E" w:rsidRPr="00C52E70" w:rsidRDefault="00F5411E" w:rsidP="006F787D">
            <w:pPr>
              <w:rPr>
                <w:rFonts w:ascii="Times New Roman" w:hAnsi="Times New Roman" w:cs="Times New Roman"/>
                <w:bCs/>
                <w:sz w:val="24"/>
                <w:szCs w:val="24"/>
              </w:rPr>
            </w:pPr>
            <w:r>
              <w:rPr>
                <w:rFonts w:ascii="Times New Roman" w:hAnsi="Times New Roman" w:cs="Times New Roman"/>
                <w:bCs/>
                <w:sz w:val="24"/>
                <w:szCs w:val="24"/>
              </w:rPr>
              <w:t>Shooting Sports Accountability</w:t>
            </w:r>
          </w:p>
        </w:tc>
        <w:tc>
          <w:tcPr>
            <w:tcW w:w="936" w:type="dxa"/>
            <w:tcBorders>
              <w:bottom w:val="single" w:sz="4" w:space="0" w:color="auto"/>
            </w:tcBorders>
            <w:vAlign w:val="bottom"/>
          </w:tcPr>
          <w:p w14:paraId="4CCA7260" w14:textId="698443E1" w:rsidR="00F5411E" w:rsidRPr="00C52E70" w:rsidRDefault="00F5411E"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Correct</w:t>
            </w:r>
          </w:p>
        </w:tc>
        <w:tc>
          <w:tcPr>
            <w:tcW w:w="1083" w:type="dxa"/>
            <w:tcBorders>
              <w:bottom w:val="single" w:sz="4" w:space="0" w:color="auto"/>
            </w:tcBorders>
            <w:vAlign w:val="bottom"/>
          </w:tcPr>
          <w:p w14:paraId="0D92BB79" w14:textId="122D10D1" w:rsidR="00F5411E" w:rsidRPr="00C52E70" w:rsidRDefault="00F5411E"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Incorrect</w:t>
            </w:r>
          </w:p>
        </w:tc>
        <w:tc>
          <w:tcPr>
            <w:tcW w:w="1711" w:type="dxa"/>
            <w:vMerge/>
            <w:tcBorders>
              <w:bottom w:val="single" w:sz="4" w:space="0" w:color="auto"/>
            </w:tcBorders>
            <w:vAlign w:val="bottom"/>
          </w:tcPr>
          <w:p w14:paraId="4B78A2C1" w14:textId="77777777" w:rsidR="00F5411E" w:rsidRPr="00C52E70" w:rsidRDefault="00F5411E" w:rsidP="004548E0">
            <w:pPr>
              <w:jc w:val="center"/>
              <w:rPr>
                <w:rFonts w:ascii="Times New Roman" w:hAnsi="Times New Roman" w:cs="Times New Roman"/>
                <w:bCs/>
                <w:sz w:val="24"/>
                <w:szCs w:val="24"/>
              </w:rPr>
            </w:pPr>
          </w:p>
        </w:tc>
        <w:tc>
          <w:tcPr>
            <w:tcW w:w="1440" w:type="dxa"/>
            <w:vMerge/>
            <w:tcBorders>
              <w:bottom w:val="single" w:sz="4" w:space="0" w:color="auto"/>
            </w:tcBorders>
            <w:vAlign w:val="bottom"/>
          </w:tcPr>
          <w:p w14:paraId="512EC854" w14:textId="58583867" w:rsidR="00F5411E" w:rsidRPr="00C52E70" w:rsidRDefault="00F5411E" w:rsidP="004548E0">
            <w:pPr>
              <w:jc w:val="center"/>
              <w:rPr>
                <w:rFonts w:ascii="Times New Roman" w:hAnsi="Times New Roman" w:cs="Times New Roman"/>
                <w:bCs/>
                <w:sz w:val="24"/>
                <w:szCs w:val="24"/>
              </w:rPr>
            </w:pPr>
          </w:p>
        </w:tc>
      </w:tr>
      <w:tr w:rsidR="006F787D" w:rsidRPr="00F708C5" w14:paraId="2B0B86DB" w14:textId="77777777" w:rsidTr="007D114D">
        <w:trPr>
          <w:trHeight w:val="822"/>
        </w:trPr>
        <w:tc>
          <w:tcPr>
            <w:tcW w:w="4190" w:type="dxa"/>
            <w:tcBorders>
              <w:top w:val="single" w:sz="4" w:space="0" w:color="auto"/>
            </w:tcBorders>
          </w:tcPr>
          <w:p w14:paraId="126AC48A" w14:textId="13A090BE" w:rsidR="006F787D" w:rsidRPr="00C52E70" w:rsidRDefault="002B2692" w:rsidP="006F787D">
            <w:pPr>
              <w:rPr>
                <w:rFonts w:ascii="Times New Roman" w:hAnsi="Times New Roman" w:cs="Times New Roman"/>
                <w:bCs/>
                <w:sz w:val="24"/>
                <w:szCs w:val="24"/>
              </w:rPr>
            </w:pPr>
            <w:r w:rsidRPr="00C52E70">
              <w:rPr>
                <w:rFonts w:ascii="Times New Roman" w:hAnsi="Times New Roman" w:cs="Times New Roman"/>
                <w:bCs/>
                <w:sz w:val="24"/>
                <w:szCs w:val="24"/>
              </w:rPr>
              <w:t>The county 4-H Shooting Sports program does not need to maintain an accurate and up-to-date inventory of shooting sports equipment.</w:t>
            </w:r>
          </w:p>
        </w:tc>
        <w:tc>
          <w:tcPr>
            <w:tcW w:w="936" w:type="dxa"/>
            <w:tcBorders>
              <w:top w:val="single" w:sz="4" w:space="0" w:color="auto"/>
            </w:tcBorders>
          </w:tcPr>
          <w:p w14:paraId="25029B3B" w14:textId="7848F451" w:rsidR="006F787D"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083" w:type="dxa"/>
            <w:tcBorders>
              <w:top w:val="single" w:sz="4" w:space="0" w:color="auto"/>
            </w:tcBorders>
          </w:tcPr>
          <w:p w14:paraId="7009E9A4" w14:textId="21D1BE44" w:rsidR="006F787D"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711" w:type="dxa"/>
            <w:tcBorders>
              <w:top w:val="single" w:sz="4" w:space="0" w:color="auto"/>
            </w:tcBorders>
          </w:tcPr>
          <w:p w14:paraId="5E572982" w14:textId="01AF32B2" w:rsidR="006F787D"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100</w:t>
            </w:r>
            <w:r w:rsidR="006F787D" w:rsidRPr="00C52E70">
              <w:rPr>
                <w:rFonts w:ascii="Times New Roman" w:hAnsi="Times New Roman" w:cs="Times New Roman"/>
                <w:bCs/>
                <w:sz w:val="24"/>
                <w:szCs w:val="24"/>
              </w:rPr>
              <w:t>%</w:t>
            </w:r>
          </w:p>
        </w:tc>
        <w:tc>
          <w:tcPr>
            <w:tcW w:w="1440" w:type="dxa"/>
            <w:tcBorders>
              <w:top w:val="single" w:sz="4" w:space="0" w:color="auto"/>
            </w:tcBorders>
          </w:tcPr>
          <w:p w14:paraId="47553628" w14:textId="3938942E" w:rsidR="006F787D"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2B2692" w:rsidRPr="00F708C5" w14:paraId="7C851F82" w14:textId="77777777" w:rsidTr="007D114D">
        <w:trPr>
          <w:trHeight w:val="822"/>
        </w:trPr>
        <w:tc>
          <w:tcPr>
            <w:tcW w:w="4190" w:type="dxa"/>
          </w:tcPr>
          <w:p w14:paraId="44E47FBB" w14:textId="7AF60C64" w:rsidR="002B2692" w:rsidRPr="00C52E70" w:rsidRDefault="002B2692" w:rsidP="006F787D">
            <w:pPr>
              <w:rPr>
                <w:rFonts w:ascii="Times New Roman" w:hAnsi="Times New Roman" w:cs="Times New Roman"/>
                <w:bCs/>
                <w:sz w:val="24"/>
                <w:szCs w:val="24"/>
              </w:rPr>
            </w:pPr>
            <w:r w:rsidRPr="00C52E70">
              <w:rPr>
                <w:rFonts w:ascii="Times New Roman" w:hAnsi="Times New Roman" w:cs="Times New Roman"/>
                <w:bCs/>
                <w:sz w:val="24"/>
                <w:szCs w:val="24"/>
              </w:rPr>
              <w:t>Shooting sports equipment should only be checked out to youth members during shooting sports practices or meetings.</w:t>
            </w:r>
          </w:p>
        </w:tc>
        <w:tc>
          <w:tcPr>
            <w:tcW w:w="936" w:type="dxa"/>
          </w:tcPr>
          <w:p w14:paraId="0D04F9DC" w14:textId="4337BA49" w:rsidR="002B2692"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083" w:type="dxa"/>
          </w:tcPr>
          <w:p w14:paraId="12F226FF" w14:textId="4BF26713" w:rsidR="002B2692"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711" w:type="dxa"/>
          </w:tcPr>
          <w:p w14:paraId="6ECEAF58" w14:textId="7185B664" w:rsidR="002B2692" w:rsidRPr="00C52E70"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97%</w:t>
            </w:r>
          </w:p>
        </w:tc>
        <w:tc>
          <w:tcPr>
            <w:tcW w:w="1440" w:type="dxa"/>
          </w:tcPr>
          <w:p w14:paraId="0A29B157" w14:textId="3C3665F3" w:rsidR="002B2692"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2B2692" w:rsidRPr="00F708C5" w14:paraId="31A82088" w14:textId="77777777" w:rsidTr="007D114D">
        <w:trPr>
          <w:trHeight w:val="822"/>
        </w:trPr>
        <w:tc>
          <w:tcPr>
            <w:tcW w:w="4190" w:type="dxa"/>
          </w:tcPr>
          <w:p w14:paraId="47FCDFFA" w14:textId="7B7799AB" w:rsidR="002B2692" w:rsidRPr="00C52E70" w:rsidRDefault="002B2692" w:rsidP="006F787D">
            <w:pPr>
              <w:rPr>
                <w:rFonts w:ascii="Times New Roman" w:hAnsi="Times New Roman" w:cs="Times New Roman"/>
                <w:bCs/>
                <w:sz w:val="24"/>
                <w:szCs w:val="24"/>
              </w:rPr>
            </w:pPr>
            <w:r w:rsidRPr="00C52E70">
              <w:rPr>
                <w:rFonts w:ascii="Times New Roman" w:hAnsi="Times New Roman" w:cs="Times New Roman"/>
                <w:bCs/>
                <w:sz w:val="24"/>
                <w:szCs w:val="24"/>
              </w:rPr>
              <w:t>The Florida 4-H Shooting Sports policies on storage and transportation of ammunition are based on which entity?</w:t>
            </w:r>
          </w:p>
        </w:tc>
        <w:tc>
          <w:tcPr>
            <w:tcW w:w="936" w:type="dxa"/>
          </w:tcPr>
          <w:p w14:paraId="4B294F2A" w14:textId="1602D6D1" w:rsidR="002B2692"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083" w:type="dxa"/>
          </w:tcPr>
          <w:p w14:paraId="0ACED3D4" w14:textId="112948E4" w:rsidR="002B2692"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711" w:type="dxa"/>
          </w:tcPr>
          <w:p w14:paraId="3BA13020" w14:textId="6AEC588B" w:rsidR="002B2692"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440" w:type="dxa"/>
          </w:tcPr>
          <w:p w14:paraId="31C019BC" w14:textId="13282F93" w:rsidR="002B2692" w:rsidRDefault="002B2692" w:rsidP="004548E0">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6F787D" w:rsidRPr="00F708C5" w14:paraId="5BA03843" w14:textId="77777777" w:rsidTr="000B11B4">
        <w:trPr>
          <w:trHeight w:val="822"/>
        </w:trPr>
        <w:tc>
          <w:tcPr>
            <w:tcW w:w="4190" w:type="dxa"/>
          </w:tcPr>
          <w:p w14:paraId="74414FBB" w14:textId="26399EF8" w:rsidR="006F787D" w:rsidRPr="00C52E70" w:rsidRDefault="006F787D" w:rsidP="006F787D">
            <w:pPr>
              <w:rPr>
                <w:rFonts w:ascii="Times New Roman" w:hAnsi="Times New Roman" w:cs="Times New Roman"/>
                <w:bCs/>
                <w:sz w:val="24"/>
                <w:szCs w:val="24"/>
              </w:rPr>
            </w:pPr>
            <w:r w:rsidRPr="00C52E70">
              <w:rPr>
                <w:rFonts w:ascii="Times New Roman" w:hAnsi="Times New Roman" w:cs="Times New Roman"/>
                <w:bCs/>
                <w:sz w:val="24"/>
                <w:szCs w:val="24"/>
              </w:rPr>
              <w:t>Liability insurance coverage requirements for shooting sports activities is treated similarly to liability insurance coverage requirements for equestrian activities.</w:t>
            </w:r>
          </w:p>
        </w:tc>
        <w:tc>
          <w:tcPr>
            <w:tcW w:w="936" w:type="dxa"/>
          </w:tcPr>
          <w:p w14:paraId="089CA06A" w14:textId="3C006088" w:rsidR="006F787D" w:rsidRPr="00C52E70" w:rsidRDefault="006F787D"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13</w:t>
            </w:r>
          </w:p>
        </w:tc>
        <w:tc>
          <w:tcPr>
            <w:tcW w:w="1083" w:type="dxa"/>
          </w:tcPr>
          <w:p w14:paraId="7BC2B023" w14:textId="758406DD" w:rsidR="006F787D" w:rsidRPr="00C52E70" w:rsidRDefault="006F787D"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20</w:t>
            </w:r>
          </w:p>
        </w:tc>
        <w:tc>
          <w:tcPr>
            <w:tcW w:w="1711" w:type="dxa"/>
          </w:tcPr>
          <w:p w14:paraId="448536D5" w14:textId="3F321431" w:rsidR="006F787D" w:rsidRPr="00C52E70" w:rsidRDefault="006F787D" w:rsidP="004548E0">
            <w:pPr>
              <w:jc w:val="center"/>
              <w:rPr>
                <w:rFonts w:ascii="Times New Roman" w:hAnsi="Times New Roman" w:cs="Times New Roman"/>
                <w:bCs/>
                <w:sz w:val="24"/>
                <w:szCs w:val="24"/>
              </w:rPr>
            </w:pPr>
            <w:r w:rsidRPr="00C52E70">
              <w:rPr>
                <w:rFonts w:ascii="Times New Roman" w:hAnsi="Times New Roman" w:cs="Times New Roman"/>
                <w:bCs/>
                <w:sz w:val="24"/>
                <w:szCs w:val="24"/>
              </w:rPr>
              <w:t>39%</w:t>
            </w:r>
          </w:p>
        </w:tc>
        <w:tc>
          <w:tcPr>
            <w:tcW w:w="1440" w:type="dxa"/>
          </w:tcPr>
          <w:p w14:paraId="76EC204E" w14:textId="38E6C05F" w:rsidR="006F787D" w:rsidRPr="00C52E70" w:rsidRDefault="00F5411E" w:rsidP="004548E0">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6F787D" w:rsidRPr="00F708C5" w14:paraId="1845FF9F" w14:textId="77777777" w:rsidTr="000B11B4">
        <w:trPr>
          <w:trHeight w:val="822"/>
        </w:trPr>
        <w:tc>
          <w:tcPr>
            <w:tcW w:w="4190" w:type="dxa"/>
          </w:tcPr>
          <w:p w14:paraId="5221CFB3" w14:textId="7D49EDA7" w:rsidR="006F787D" w:rsidRPr="00C52E70" w:rsidRDefault="00E27EB9" w:rsidP="006F787D">
            <w:pPr>
              <w:rPr>
                <w:rFonts w:ascii="Times New Roman" w:hAnsi="Times New Roman" w:cs="Times New Roman"/>
                <w:bCs/>
                <w:sz w:val="24"/>
                <w:szCs w:val="24"/>
              </w:rPr>
            </w:pPr>
            <w:r>
              <w:rPr>
                <w:rFonts w:ascii="Times New Roman" w:hAnsi="Times New Roman" w:cs="Times New Roman"/>
                <w:bCs/>
                <w:sz w:val="24"/>
                <w:szCs w:val="24"/>
              </w:rPr>
              <w:t>Each county’s shooting sports risk management plan (RMP) should be reviewed and submitted to the State 4-H Shooting Sports Coordinator.</w:t>
            </w:r>
          </w:p>
        </w:tc>
        <w:tc>
          <w:tcPr>
            <w:tcW w:w="936" w:type="dxa"/>
          </w:tcPr>
          <w:p w14:paraId="7629E782" w14:textId="1B677D1E" w:rsidR="006F787D"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083" w:type="dxa"/>
          </w:tcPr>
          <w:p w14:paraId="40A34C21" w14:textId="6C37AA22" w:rsidR="006F787D"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1711" w:type="dxa"/>
          </w:tcPr>
          <w:p w14:paraId="1A71B5F5" w14:textId="2E86CA12" w:rsidR="006F787D"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39%</w:t>
            </w:r>
          </w:p>
        </w:tc>
        <w:tc>
          <w:tcPr>
            <w:tcW w:w="1440" w:type="dxa"/>
          </w:tcPr>
          <w:p w14:paraId="53AC6906" w14:textId="0402E7CA" w:rsidR="006F787D" w:rsidRPr="00C52E70" w:rsidRDefault="00E27EB9" w:rsidP="004548E0">
            <w:pPr>
              <w:jc w:val="center"/>
              <w:rPr>
                <w:rFonts w:ascii="Times New Roman" w:hAnsi="Times New Roman" w:cs="Times New Roman"/>
                <w:bCs/>
                <w:sz w:val="24"/>
                <w:szCs w:val="24"/>
              </w:rPr>
            </w:pPr>
            <w:r>
              <w:rPr>
                <w:rFonts w:ascii="Times New Roman" w:hAnsi="Times New Roman" w:cs="Times New Roman"/>
                <w:bCs/>
                <w:sz w:val="24"/>
                <w:szCs w:val="24"/>
              </w:rPr>
              <w:t>31</w:t>
            </w:r>
          </w:p>
        </w:tc>
      </w:tr>
    </w:tbl>
    <w:p w14:paraId="43A56823" w14:textId="77777777" w:rsidR="007D114D" w:rsidRDefault="007D114D" w:rsidP="003C64E8">
      <w:pPr>
        <w:spacing w:after="0" w:line="480" w:lineRule="auto"/>
        <w:rPr>
          <w:rFonts w:ascii="Times New Roman" w:hAnsi="Times New Roman" w:cs="Times New Roman"/>
          <w:b/>
          <w:sz w:val="24"/>
          <w:szCs w:val="24"/>
        </w:rPr>
      </w:pPr>
    </w:p>
    <w:p w14:paraId="700B9A5D" w14:textId="77777777" w:rsidR="007D114D" w:rsidRDefault="007D114D" w:rsidP="003C64E8">
      <w:pPr>
        <w:spacing w:after="0" w:line="480" w:lineRule="auto"/>
        <w:rPr>
          <w:rFonts w:ascii="Times New Roman" w:hAnsi="Times New Roman" w:cs="Times New Roman"/>
          <w:b/>
          <w:sz w:val="24"/>
          <w:szCs w:val="24"/>
        </w:rPr>
      </w:pPr>
    </w:p>
    <w:p w14:paraId="60525A8A" w14:textId="77777777" w:rsidR="007D114D" w:rsidRDefault="007D114D" w:rsidP="003C64E8">
      <w:pPr>
        <w:spacing w:after="0" w:line="480" w:lineRule="auto"/>
        <w:rPr>
          <w:rFonts w:ascii="Times New Roman" w:hAnsi="Times New Roman" w:cs="Times New Roman"/>
          <w:b/>
          <w:sz w:val="24"/>
          <w:szCs w:val="24"/>
        </w:rPr>
      </w:pPr>
    </w:p>
    <w:p w14:paraId="7EB667E3" w14:textId="082DCE5C" w:rsidR="003C64E8" w:rsidRPr="00B7532F" w:rsidRDefault="003C64E8" w:rsidP="003C64E8">
      <w:pPr>
        <w:spacing w:after="0" w:line="480" w:lineRule="auto"/>
        <w:rPr>
          <w:rFonts w:ascii="Times New Roman" w:hAnsi="Times New Roman" w:cs="Times New Roman"/>
          <w:b/>
          <w:sz w:val="24"/>
          <w:szCs w:val="24"/>
        </w:rPr>
      </w:pPr>
      <w:r w:rsidRPr="00B7532F">
        <w:rPr>
          <w:rFonts w:ascii="Times New Roman" w:hAnsi="Times New Roman" w:cs="Times New Roman"/>
          <w:b/>
          <w:sz w:val="24"/>
          <w:szCs w:val="24"/>
        </w:rPr>
        <w:t xml:space="preserve">Objective </w:t>
      </w:r>
      <w:r>
        <w:rPr>
          <w:rFonts w:ascii="Times New Roman" w:hAnsi="Times New Roman" w:cs="Times New Roman"/>
          <w:b/>
          <w:sz w:val="24"/>
          <w:szCs w:val="24"/>
        </w:rPr>
        <w:t>Thre</w:t>
      </w:r>
      <w:r w:rsidRPr="00B7532F">
        <w:rPr>
          <w:rFonts w:ascii="Times New Roman" w:hAnsi="Times New Roman" w:cs="Times New Roman"/>
          <w:b/>
          <w:sz w:val="24"/>
          <w:szCs w:val="24"/>
        </w:rPr>
        <w:t>e Results</w:t>
      </w:r>
    </w:p>
    <w:p w14:paraId="7E7E69F7" w14:textId="3AA6CA19" w:rsidR="00A33696" w:rsidRDefault="00045AB7" w:rsidP="007B5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objective of this study was to determine the needs of County 4-H Agents for specific in-service and program resources pertaining to Florida 4-H shooting sports program standards and accountability. </w:t>
      </w:r>
      <w:r w:rsidR="00576C74">
        <w:rPr>
          <w:rFonts w:ascii="Times New Roman" w:hAnsi="Times New Roman" w:cs="Times New Roman"/>
          <w:sz w:val="24"/>
          <w:szCs w:val="24"/>
        </w:rPr>
        <w:t xml:space="preserve">An open-ended question was included for respondents to indicate what resources </w:t>
      </w:r>
      <w:r w:rsidR="00D04522">
        <w:rPr>
          <w:rFonts w:ascii="Times New Roman" w:hAnsi="Times New Roman" w:cs="Times New Roman"/>
          <w:sz w:val="24"/>
          <w:szCs w:val="24"/>
        </w:rPr>
        <w:t>we</w:t>
      </w:r>
      <w:r w:rsidR="00576C74">
        <w:rPr>
          <w:rFonts w:ascii="Times New Roman" w:hAnsi="Times New Roman" w:cs="Times New Roman"/>
          <w:sz w:val="24"/>
          <w:szCs w:val="24"/>
        </w:rPr>
        <w:t xml:space="preserve">re needed to support the 4-H agent’s role in managing the county 4-H shooting sports program. The most common themes included </w:t>
      </w:r>
      <w:r w:rsidR="00F627DF">
        <w:rPr>
          <w:rFonts w:ascii="Times New Roman" w:hAnsi="Times New Roman" w:cs="Times New Roman"/>
          <w:sz w:val="24"/>
          <w:szCs w:val="24"/>
        </w:rPr>
        <w:t xml:space="preserve">improved communication between the state </w:t>
      </w:r>
      <w:r w:rsidR="00D04522">
        <w:rPr>
          <w:rFonts w:ascii="Times New Roman" w:hAnsi="Times New Roman" w:cs="Times New Roman"/>
          <w:sz w:val="24"/>
          <w:szCs w:val="24"/>
        </w:rPr>
        <w:t xml:space="preserve">4-H </w:t>
      </w:r>
      <w:r w:rsidR="00F627DF">
        <w:rPr>
          <w:rFonts w:ascii="Times New Roman" w:hAnsi="Times New Roman" w:cs="Times New Roman"/>
          <w:sz w:val="24"/>
          <w:szCs w:val="24"/>
        </w:rPr>
        <w:t>shooting sports coordinator and county</w:t>
      </w:r>
      <w:r w:rsidR="00D04522">
        <w:rPr>
          <w:rFonts w:ascii="Times New Roman" w:hAnsi="Times New Roman" w:cs="Times New Roman"/>
          <w:sz w:val="24"/>
          <w:szCs w:val="24"/>
        </w:rPr>
        <w:t xml:space="preserve"> 4-H</w:t>
      </w:r>
      <w:r w:rsidR="00F627DF">
        <w:rPr>
          <w:rFonts w:ascii="Times New Roman" w:hAnsi="Times New Roman" w:cs="Times New Roman"/>
          <w:sz w:val="24"/>
          <w:szCs w:val="24"/>
        </w:rPr>
        <w:t xml:space="preserve"> agents, online </w:t>
      </w:r>
      <w:r w:rsidR="00B47FC3">
        <w:rPr>
          <w:rFonts w:ascii="Times New Roman" w:hAnsi="Times New Roman" w:cs="Times New Roman"/>
          <w:sz w:val="24"/>
          <w:szCs w:val="24"/>
        </w:rPr>
        <w:t xml:space="preserve">program standards </w:t>
      </w:r>
      <w:r w:rsidR="00F627DF">
        <w:rPr>
          <w:rFonts w:ascii="Times New Roman" w:hAnsi="Times New Roman" w:cs="Times New Roman"/>
          <w:sz w:val="24"/>
          <w:szCs w:val="24"/>
        </w:rPr>
        <w:t xml:space="preserve">resources and </w:t>
      </w:r>
      <w:r w:rsidR="00576C74">
        <w:rPr>
          <w:rFonts w:ascii="Times New Roman" w:hAnsi="Times New Roman" w:cs="Times New Roman"/>
          <w:sz w:val="24"/>
          <w:szCs w:val="24"/>
        </w:rPr>
        <w:t>access to online training modules or ISTs</w:t>
      </w:r>
      <w:r w:rsidR="00B47FC3">
        <w:rPr>
          <w:rFonts w:ascii="Times New Roman" w:hAnsi="Times New Roman" w:cs="Times New Roman"/>
          <w:sz w:val="24"/>
          <w:szCs w:val="24"/>
        </w:rPr>
        <w:t>. The topics most commonly referenced in the open-ended question</w:t>
      </w:r>
      <w:r w:rsidR="00576C74">
        <w:rPr>
          <w:rFonts w:ascii="Times New Roman" w:hAnsi="Times New Roman" w:cs="Times New Roman"/>
          <w:sz w:val="24"/>
          <w:szCs w:val="24"/>
        </w:rPr>
        <w:t xml:space="preserve"> </w:t>
      </w:r>
      <w:r w:rsidR="00F627DF">
        <w:rPr>
          <w:rFonts w:ascii="Times New Roman" w:hAnsi="Times New Roman" w:cs="Times New Roman"/>
          <w:sz w:val="24"/>
          <w:szCs w:val="24"/>
        </w:rPr>
        <w:t>cover</w:t>
      </w:r>
      <w:r w:rsidR="00B47FC3">
        <w:rPr>
          <w:rFonts w:ascii="Times New Roman" w:hAnsi="Times New Roman" w:cs="Times New Roman"/>
          <w:sz w:val="24"/>
          <w:szCs w:val="24"/>
        </w:rPr>
        <w:t>ed</w:t>
      </w:r>
      <w:r w:rsidR="00F627DF">
        <w:rPr>
          <w:rFonts w:ascii="Times New Roman" w:hAnsi="Times New Roman" w:cs="Times New Roman"/>
          <w:sz w:val="24"/>
          <w:szCs w:val="24"/>
        </w:rPr>
        <w:t xml:space="preserve"> </w:t>
      </w:r>
      <w:r w:rsidR="00D04522">
        <w:rPr>
          <w:rFonts w:ascii="Times New Roman" w:hAnsi="Times New Roman" w:cs="Times New Roman"/>
          <w:sz w:val="24"/>
          <w:szCs w:val="24"/>
        </w:rPr>
        <w:t xml:space="preserve">(a) </w:t>
      </w:r>
      <w:r w:rsidR="00F627DF">
        <w:rPr>
          <w:rFonts w:ascii="Times New Roman" w:hAnsi="Times New Roman" w:cs="Times New Roman"/>
          <w:sz w:val="24"/>
          <w:szCs w:val="24"/>
        </w:rPr>
        <w:t xml:space="preserve">best management practices, </w:t>
      </w:r>
      <w:r w:rsidR="00D04522">
        <w:rPr>
          <w:rFonts w:ascii="Times New Roman" w:hAnsi="Times New Roman" w:cs="Times New Roman"/>
          <w:sz w:val="24"/>
          <w:szCs w:val="24"/>
        </w:rPr>
        <w:t xml:space="preserve">(b) </w:t>
      </w:r>
      <w:r w:rsidR="00F627DF">
        <w:rPr>
          <w:rFonts w:ascii="Times New Roman" w:hAnsi="Times New Roman" w:cs="Times New Roman"/>
          <w:sz w:val="24"/>
          <w:szCs w:val="24"/>
        </w:rPr>
        <w:t>protocols</w:t>
      </w:r>
      <w:r w:rsidR="00D04522">
        <w:rPr>
          <w:rFonts w:ascii="Times New Roman" w:hAnsi="Times New Roman" w:cs="Times New Roman"/>
          <w:sz w:val="24"/>
          <w:szCs w:val="24"/>
        </w:rPr>
        <w:t xml:space="preserve"> for volunteer training and re-certification</w:t>
      </w:r>
      <w:r w:rsidR="00F627DF">
        <w:rPr>
          <w:rFonts w:ascii="Times New Roman" w:hAnsi="Times New Roman" w:cs="Times New Roman"/>
          <w:sz w:val="24"/>
          <w:szCs w:val="24"/>
        </w:rPr>
        <w:t xml:space="preserve">, </w:t>
      </w:r>
      <w:r w:rsidR="00D04522">
        <w:rPr>
          <w:rFonts w:ascii="Times New Roman" w:hAnsi="Times New Roman" w:cs="Times New Roman"/>
          <w:sz w:val="24"/>
          <w:szCs w:val="24"/>
        </w:rPr>
        <w:t xml:space="preserve">(c) risk management and </w:t>
      </w:r>
      <w:r w:rsidR="00F627DF">
        <w:rPr>
          <w:rFonts w:ascii="Times New Roman" w:hAnsi="Times New Roman" w:cs="Times New Roman"/>
          <w:sz w:val="24"/>
          <w:szCs w:val="24"/>
        </w:rPr>
        <w:t xml:space="preserve">emergency planning, </w:t>
      </w:r>
      <w:r w:rsidR="00D04522">
        <w:rPr>
          <w:rFonts w:ascii="Times New Roman" w:hAnsi="Times New Roman" w:cs="Times New Roman"/>
          <w:sz w:val="24"/>
          <w:szCs w:val="24"/>
        </w:rPr>
        <w:t xml:space="preserve">(d) </w:t>
      </w:r>
      <w:r w:rsidR="00F627DF">
        <w:rPr>
          <w:rFonts w:ascii="Times New Roman" w:hAnsi="Times New Roman" w:cs="Times New Roman"/>
          <w:sz w:val="24"/>
          <w:szCs w:val="24"/>
        </w:rPr>
        <w:t>discipline-specific training</w:t>
      </w:r>
      <w:r w:rsidR="00D04522">
        <w:rPr>
          <w:rFonts w:ascii="Times New Roman" w:hAnsi="Times New Roman" w:cs="Times New Roman"/>
          <w:sz w:val="24"/>
          <w:szCs w:val="24"/>
        </w:rPr>
        <w:t>, and (e)</w:t>
      </w:r>
      <w:r w:rsidR="00F627DF">
        <w:rPr>
          <w:rFonts w:ascii="Times New Roman" w:hAnsi="Times New Roman" w:cs="Times New Roman"/>
          <w:sz w:val="24"/>
          <w:szCs w:val="24"/>
        </w:rPr>
        <w:t xml:space="preserve"> </w:t>
      </w:r>
      <w:r w:rsidR="00D04522">
        <w:rPr>
          <w:rFonts w:ascii="Times New Roman" w:hAnsi="Times New Roman" w:cs="Times New Roman"/>
          <w:sz w:val="24"/>
          <w:szCs w:val="24"/>
        </w:rPr>
        <w:t>shooting sports c</w:t>
      </w:r>
      <w:r w:rsidR="00F627DF">
        <w:rPr>
          <w:rFonts w:ascii="Times New Roman" w:hAnsi="Times New Roman" w:cs="Times New Roman"/>
          <w:sz w:val="24"/>
          <w:szCs w:val="24"/>
        </w:rPr>
        <w:t>urriculum.</w:t>
      </w:r>
    </w:p>
    <w:p w14:paraId="7E960488" w14:textId="77777777" w:rsidR="005B41D2" w:rsidRDefault="005B0E53" w:rsidP="00705B44">
      <w:pPr>
        <w:spacing w:after="0" w:line="480" w:lineRule="auto"/>
        <w:jc w:val="center"/>
        <w:rPr>
          <w:rFonts w:ascii="Times New Roman" w:hAnsi="Times New Roman" w:cs="Times New Roman"/>
          <w:b/>
          <w:sz w:val="24"/>
          <w:szCs w:val="24"/>
        </w:rPr>
      </w:pPr>
      <w:r w:rsidRPr="00D8270B">
        <w:rPr>
          <w:rFonts w:ascii="Times New Roman" w:hAnsi="Times New Roman" w:cs="Times New Roman"/>
          <w:b/>
          <w:sz w:val="24"/>
          <w:szCs w:val="24"/>
        </w:rPr>
        <w:t>Conclusions</w:t>
      </w:r>
      <w:r w:rsidR="006E0226" w:rsidRPr="00D8270B">
        <w:rPr>
          <w:rFonts w:ascii="Times New Roman" w:hAnsi="Times New Roman" w:cs="Times New Roman"/>
          <w:b/>
          <w:sz w:val="24"/>
          <w:szCs w:val="24"/>
        </w:rPr>
        <w:t xml:space="preserve"> &amp; Implications</w:t>
      </w:r>
    </w:p>
    <w:p w14:paraId="612874D0" w14:textId="37931CE8" w:rsidR="00465B0E" w:rsidRDefault="00B94EBF" w:rsidP="00021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study was to determine the needs of county 4-H agents through measuring their level of competency for program procedural standards and program leadership accountability for shooting sports. </w:t>
      </w:r>
      <w:r w:rsidR="005C0DB7">
        <w:rPr>
          <w:rFonts w:ascii="Times New Roman" w:hAnsi="Times New Roman" w:cs="Times New Roman"/>
          <w:sz w:val="24"/>
          <w:szCs w:val="24"/>
        </w:rPr>
        <w:t>Thirty-</w:t>
      </w:r>
      <w:r w:rsidR="009E6FF6">
        <w:rPr>
          <w:rFonts w:ascii="Times New Roman" w:hAnsi="Times New Roman" w:cs="Times New Roman"/>
          <w:sz w:val="24"/>
          <w:szCs w:val="24"/>
        </w:rPr>
        <w:t xml:space="preserve">seven </w:t>
      </w:r>
      <w:r w:rsidR="005C0DB7">
        <w:rPr>
          <w:rFonts w:ascii="Times New Roman" w:hAnsi="Times New Roman" w:cs="Times New Roman"/>
          <w:sz w:val="24"/>
          <w:szCs w:val="24"/>
        </w:rPr>
        <w:t>c</w:t>
      </w:r>
      <w:r w:rsidR="00414601">
        <w:rPr>
          <w:rFonts w:ascii="Times New Roman" w:hAnsi="Times New Roman" w:cs="Times New Roman"/>
          <w:sz w:val="24"/>
          <w:szCs w:val="24"/>
        </w:rPr>
        <w:t xml:space="preserve">ounty 4-H agents </w:t>
      </w:r>
      <w:r w:rsidR="00685DA2">
        <w:rPr>
          <w:rFonts w:ascii="Times New Roman" w:hAnsi="Times New Roman" w:cs="Times New Roman"/>
          <w:sz w:val="24"/>
          <w:szCs w:val="24"/>
        </w:rPr>
        <w:t xml:space="preserve">from </w:t>
      </w:r>
      <w:r w:rsidR="009E6FF6">
        <w:rPr>
          <w:rFonts w:ascii="Times New Roman" w:hAnsi="Times New Roman" w:cs="Times New Roman"/>
          <w:sz w:val="24"/>
          <w:szCs w:val="24"/>
        </w:rPr>
        <w:t xml:space="preserve">35 </w:t>
      </w:r>
      <w:r w:rsidR="00414601">
        <w:rPr>
          <w:rFonts w:ascii="Times New Roman" w:hAnsi="Times New Roman" w:cs="Times New Roman"/>
          <w:sz w:val="24"/>
          <w:szCs w:val="24"/>
        </w:rPr>
        <w:t>counties</w:t>
      </w:r>
      <w:r w:rsidR="009E6FF6">
        <w:rPr>
          <w:rFonts w:ascii="Times New Roman" w:hAnsi="Times New Roman" w:cs="Times New Roman"/>
          <w:sz w:val="24"/>
          <w:szCs w:val="24"/>
        </w:rPr>
        <w:t xml:space="preserve"> shared their perspectives and insights </w:t>
      </w:r>
      <w:r w:rsidR="00663D9A">
        <w:rPr>
          <w:rFonts w:ascii="Times New Roman" w:hAnsi="Times New Roman" w:cs="Times New Roman"/>
          <w:sz w:val="24"/>
          <w:szCs w:val="24"/>
        </w:rPr>
        <w:t xml:space="preserve">which indicated </w:t>
      </w:r>
      <w:r w:rsidR="00842B8D">
        <w:rPr>
          <w:rFonts w:ascii="Times New Roman" w:hAnsi="Times New Roman" w:cs="Times New Roman"/>
          <w:sz w:val="24"/>
          <w:szCs w:val="24"/>
        </w:rPr>
        <w:t xml:space="preserve">a </w:t>
      </w:r>
      <w:r w:rsidR="009E6FF6">
        <w:rPr>
          <w:rFonts w:ascii="Times New Roman" w:hAnsi="Times New Roman" w:cs="Times New Roman"/>
          <w:sz w:val="24"/>
          <w:szCs w:val="24"/>
        </w:rPr>
        <w:t>strong nee</w:t>
      </w:r>
      <w:r w:rsidR="00663D9A">
        <w:rPr>
          <w:rFonts w:ascii="Times New Roman" w:hAnsi="Times New Roman" w:cs="Times New Roman"/>
          <w:sz w:val="24"/>
          <w:szCs w:val="24"/>
        </w:rPr>
        <w:t xml:space="preserve">d for </w:t>
      </w:r>
      <w:r w:rsidR="00DB1D5F">
        <w:rPr>
          <w:rFonts w:ascii="Times New Roman" w:hAnsi="Times New Roman" w:cs="Times New Roman"/>
          <w:sz w:val="24"/>
          <w:szCs w:val="24"/>
        </w:rPr>
        <w:t xml:space="preserve">future in-service </w:t>
      </w:r>
      <w:r w:rsidR="001D06F1">
        <w:rPr>
          <w:rFonts w:ascii="Times New Roman" w:hAnsi="Times New Roman" w:cs="Times New Roman"/>
          <w:sz w:val="24"/>
          <w:szCs w:val="24"/>
        </w:rPr>
        <w:t xml:space="preserve">training </w:t>
      </w:r>
      <w:r w:rsidR="00DB1D5F">
        <w:rPr>
          <w:rFonts w:ascii="Times New Roman" w:hAnsi="Times New Roman" w:cs="Times New Roman"/>
          <w:sz w:val="24"/>
          <w:szCs w:val="24"/>
        </w:rPr>
        <w:t xml:space="preserve">and </w:t>
      </w:r>
      <w:r w:rsidR="00740BA9">
        <w:rPr>
          <w:rFonts w:ascii="Times New Roman" w:hAnsi="Times New Roman" w:cs="Times New Roman"/>
          <w:sz w:val="24"/>
          <w:szCs w:val="24"/>
        </w:rPr>
        <w:t xml:space="preserve">development of </w:t>
      </w:r>
      <w:r w:rsidR="00DB1D5F">
        <w:rPr>
          <w:rFonts w:ascii="Times New Roman" w:hAnsi="Times New Roman" w:cs="Times New Roman"/>
          <w:sz w:val="24"/>
          <w:szCs w:val="24"/>
        </w:rPr>
        <w:t>program resources</w:t>
      </w:r>
      <w:r w:rsidR="009E6FF6">
        <w:rPr>
          <w:rFonts w:ascii="Times New Roman" w:hAnsi="Times New Roman" w:cs="Times New Roman"/>
          <w:sz w:val="24"/>
          <w:szCs w:val="24"/>
        </w:rPr>
        <w:t xml:space="preserve"> for safely managing a shooting sports program</w:t>
      </w:r>
      <w:r w:rsidR="00663D9A">
        <w:rPr>
          <w:rFonts w:ascii="Times New Roman" w:hAnsi="Times New Roman" w:cs="Times New Roman"/>
          <w:sz w:val="24"/>
          <w:szCs w:val="24"/>
        </w:rPr>
        <w:t xml:space="preserve">. </w:t>
      </w:r>
      <w:r>
        <w:rPr>
          <w:rFonts w:ascii="Times New Roman" w:hAnsi="Times New Roman" w:cs="Times New Roman"/>
          <w:sz w:val="24"/>
          <w:szCs w:val="24"/>
        </w:rPr>
        <w:t>C</w:t>
      </w:r>
      <w:r w:rsidRPr="00F5411E">
        <w:rPr>
          <w:rFonts w:ascii="Times New Roman" w:hAnsi="Times New Roman" w:cs="Times New Roman"/>
          <w:sz w:val="24"/>
          <w:szCs w:val="24"/>
        </w:rPr>
        <w:t xml:space="preserve">ounty 4-H agents </w:t>
      </w:r>
      <w:r>
        <w:rPr>
          <w:rFonts w:ascii="Times New Roman" w:hAnsi="Times New Roman" w:cs="Times New Roman"/>
          <w:sz w:val="24"/>
          <w:szCs w:val="24"/>
        </w:rPr>
        <w:t>recognized the life skills young people gain through participating in shooting sports but lacked the knowledge and skills to safely manage the risks associated with providing a shooting sports program.</w:t>
      </w:r>
      <w:r w:rsidR="009E6FF6">
        <w:rPr>
          <w:rFonts w:ascii="Times New Roman" w:hAnsi="Times New Roman" w:cs="Times New Roman"/>
          <w:sz w:val="24"/>
          <w:szCs w:val="24"/>
        </w:rPr>
        <w:t xml:space="preserve"> When asked to list the top three life skills youth gain from participating in a 4-H </w:t>
      </w:r>
      <w:r w:rsidR="009E6FF6">
        <w:rPr>
          <w:rFonts w:ascii="Times New Roman" w:hAnsi="Times New Roman" w:cs="Times New Roman"/>
          <w:sz w:val="24"/>
          <w:szCs w:val="24"/>
        </w:rPr>
        <w:lastRenderedPageBreak/>
        <w:t xml:space="preserve">shooting sports program, county 4-H agents most frequently listed responsibility, </w:t>
      </w:r>
      <w:r w:rsidR="00E6248E">
        <w:rPr>
          <w:rFonts w:ascii="Times New Roman" w:hAnsi="Times New Roman" w:cs="Times New Roman"/>
          <w:sz w:val="24"/>
          <w:szCs w:val="24"/>
        </w:rPr>
        <w:t xml:space="preserve">[personal] </w:t>
      </w:r>
      <w:r w:rsidR="009E6FF6">
        <w:rPr>
          <w:rFonts w:ascii="Times New Roman" w:hAnsi="Times New Roman" w:cs="Times New Roman"/>
          <w:sz w:val="24"/>
          <w:szCs w:val="24"/>
        </w:rPr>
        <w:t xml:space="preserve">safety, and communication. </w:t>
      </w:r>
      <w:r w:rsidR="00465B0E">
        <w:rPr>
          <w:rFonts w:ascii="Times New Roman" w:hAnsi="Times New Roman" w:cs="Times New Roman"/>
          <w:sz w:val="24"/>
          <w:szCs w:val="24"/>
        </w:rPr>
        <w:t xml:space="preserve">Other </w:t>
      </w:r>
      <w:r w:rsidR="009E6FF6">
        <w:rPr>
          <w:rFonts w:ascii="Times New Roman" w:hAnsi="Times New Roman" w:cs="Times New Roman"/>
          <w:sz w:val="24"/>
          <w:szCs w:val="24"/>
        </w:rPr>
        <w:t xml:space="preserve">life skills </w:t>
      </w:r>
      <w:r w:rsidR="00842B8D">
        <w:rPr>
          <w:rFonts w:ascii="Times New Roman" w:hAnsi="Times New Roman" w:cs="Times New Roman"/>
          <w:sz w:val="24"/>
          <w:szCs w:val="24"/>
        </w:rPr>
        <w:t>listed by county 4-H agents</w:t>
      </w:r>
      <w:r w:rsidR="00465B0E">
        <w:rPr>
          <w:rFonts w:ascii="Times New Roman" w:hAnsi="Times New Roman" w:cs="Times New Roman"/>
          <w:sz w:val="24"/>
          <w:szCs w:val="24"/>
        </w:rPr>
        <w:t xml:space="preserve"> were: (a) 4-H essential elements - belonging, mastery, independence; (b) higher order thinking skills </w:t>
      </w:r>
      <w:r w:rsidR="00E6248E">
        <w:rPr>
          <w:rFonts w:ascii="Times New Roman" w:hAnsi="Times New Roman" w:cs="Times New Roman"/>
          <w:sz w:val="24"/>
          <w:szCs w:val="24"/>
        </w:rPr>
        <w:t>such as critical t</w:t>
      </w:r>
      <w:r w:rsidR="00465B0E">
        <w:rPr>
          <w:rFonts w:ascii="Times New Roman" w:hAnsi="Times New Roman" w:cs="Times New Roman"/>
          <w:sz w:val="24"/>
          <w:szCs w:val="24"/>
        </w:rPr>
        <w:t>hinking, decision making, goal setting,</w:t>
      </w:r>
      <w:r w:rsidR="00E6248E">
        <w:rPr>
          <w:rFonts w:ascii="Times New Roman" w:hAnsi="Times New Roman" w:cs="Times New Roman"/>
          <w:sz w:val="24"/>
          <w:szCs w:val="24"/>
        </w:rPr>
        <w:t xml:space="preserve"> problem solving</w:t>
      </w:r>
      <w:r w:rsidR="00465B0E">
        <w:rPr>
          <w:rFonts w:ascii="Times New Roman" w:hAnsi="Times New Roman" w:cs="Times New Roman"/>
          <w:sz w:val="24"/>
          <w:szCs w:val="24"/>
        </w:rPr>
        <w:t xml:space="preserve">; </w:t>
      </w:r>
      <w:r w:rsidR="00E6248E">
        <w:rPr>
          <w:rFonts w:ascii="Times New Roman" w:hAnsi="Times New Roman" w:cs="Times New Roman"/>
          <w:sz w:val="24"/>
          <w:szCs w:val="24"/>
        </w:rPr>
        <w:t xml:space="preserve">and </w:t>
      </w:r>
      <w:r w:rsidR="00465B0E">
        <w:rPr>
          <w:rFonts w:ascii="Times New Roman" w:hAnsi="Times New Roman" w:cs="Times New Roman"/>
          <w:sz w:val="24"/>
          <w:szCs w:val="24"/>
        </w:rPr>
        <w:t>(c)</w:t>
      </w:r>
      <w:r w:rsidR="00E6248E">
        <w:rPr>
          <w:rFonts w:ascii="Times New Roman" w:hAnsi="Times New Roman" w:cs="Times New Roman"/>
          <w:sz w:val="24"/>
          <w:szCs w:val="24"/>
        </w:rPr>
        <w:t xml:space="preserve"> interpersonal and self-regulatory skills such as confidence or self-esteem, [self] discipline, leadership, sportsmanship, teamwork. </w:t>
      </w:r>
      <w:r w:rsidR="00842B8D">
        <w:rPr>
          <w:rFonts w:ascii="Times New Roman" w:hAnsi="Times New Roman" w:cs="Times New Roman"/>
          <w:sz w:val="24"/>
          <w:szCs w:val="24"/>
        </w:rPr>
        <w:t>Offering a shooting sports program so youth can gain these</w:t>
      </w:r>
      <w:r w:rsidR="00E6248E">
        <w:rPr>
          <w:rFonts w:ascii="Times New Roman" w:hAnsi="Times New Roman" w:cs="Times New Roman"/>
          <w:sz w:val="24"/>
          <w:szCs w:val="24"/>
        </w:rPr>
        <w:t xml:space="preserve"> life skills</w:t>
      </w:r>
      <w:r w:rsidR="00842B8D">
        <w:rPr>
          <w:rFonts w:ascii="Times New Roman" w:hAnsi="Times New Roman" w:cs="Times New Roman"/>
          <w:sz w:val="24"/>
          <w:szCs w:val="24"/>
        </w:rPr>
        <w:t xml:space="preserve"> is merited yet not without providing c</w:t>
      </w:r>
      <w:r w:rsidR="00E6248E">
        <w:rPr>
          <w:rFonts w:ascii="Times New Roman" w:hAnsi="Times New Roman" w:cs="Times New Roman"/>
          <w:sz w:val="24"/>
          <w:szCs w:val="24"/>
        </w:rPr>
        <w:t xml:space="preserve">ounty 4-H agents </w:t>
      </w:r>
      <w:r w:rsidR="00842B8D">
        <w:rPr>
          <w:rFonts w:ascii="Times New Roman" w:hAnsi="Times New Roman" w:cs="Times New Roman"/>
          <w:sz w:val="24"/>
          <w:szCs w:val="24"/>
        </w:rPr>
        <w:t>the necessary skills for them to safely manage the program.</w:t>
      </w:r>
    </w:p>
    <w:p w14:paraId="273797E7" w14:textId="6CCC1F3E" w:rsidR="007E55EB" w:rsidRDefault="00F77A7C" w:rsidP="00021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time of this study, n</w:t>
      </w:r>
      <w:r w:rsidR="00D8372B">
        <w:rPr>
          <w:rFonts w:ascii="Times New Roman" w:hAnsi="Times New Roman" w:cs="Times New Roman"/>
          <w:sz w:val="24"/>
          <w:szCs w:val="24"/>
        </w:rPr>
        <w:t>early half of all county 4-H agents</w:t>
      </w:r>
      <w:r w:rsidR="00555C6C">
        <w:rPr>
          <w:rFonts w:ascii="Times New Roman" w:hAnsi="Times New Roman" w:cs="Times New Roman"/>
          <w:sz w:val="24"/>
          <w:szCs w:val="24"/>
        </w:rPr>
        <w:t xml:space="preserve"> have been in Extension less than five years</w:t>
      </w:r>
      <w:r w:rsidR="00DA20EB">
        <w:rPr>
          <w:rFonts w:ascii="Times New Roman" w:hAnsi="Times New Roman" w:cs="Times New Roman"/>
          <w:sz w:val="24"/>
          <w:szCs w:val="24"/>
        </w:rPr>
        <w:t>.</w:t>
      </w:r>
      <w:r w:rsidR="00685DA2">
        <w:rPr>
          <w:rFonts w:ascii="Times New Roman" w:hAnsi="Times New Roman" w:cs="Times New Roman"/>
          <w:sz w:val="24"/>
          <w:szCs w:val="24"/>
        </w:rPr>
        <w:t xml:space="preserve"> To illustrate this even further, one in three county 4-H agents started their employment with Extension after </w:t>
      </w:r>
      <w:r w:rsidR="007E55EB">
        <w:rPr>
          <w:rFonts w:ascii="Times New Roman" w:hAnsi="Times New Roman" w:cs="Times New Roman"/>
          <w:sz w:val="24"/>
          <w:szCs w:val="24"/>
        </w:rPr>
        <w:t xml:space="preserve">January </w:t>
      </w:r>
      <w:r w:rsidR="00685DA2">
        <w:rPr>
          <w:rFonts w:ascii="Times New Roman" w:hAnsi="Times New Roman" w:cs="Times New Roman"/>
          <w:sz w:val="24"/>
          <w:szCs w:val="24"/>
        </w:rPr>
        <w:t xml:space="preserve">2015. </w:t>
      </w:r>
      <w:r w:rsidR="00740BA9">
        <w:rPr>
          <w:rFonts w:ascii="Times New Roman" w:hAnsi="Times New Roman" w:cs="Times New Roman"/>
          <w:sz w:val="24"/>
          <w:szCs w:val="24"/>
        </w:rPr>
        <w:t>C</w:t>
      </w:r>
      <w:r w:rsidR="00685DA2">
        <w:rPr>
          <w:rFonts w:ascii="Times New Roman" w:hAnsi="Times New Roman" w:cs="Times New Roman"/>
          <w:sz w:val="24"/>
          <w:szCs w:val="24"/>
        </w:rPr>
        <w:t>ounty 4-H agents have no</w:t>
      </w:r>
      <w:r>
        <w:rPr>
          <w:rFonts w:ascii="Times New Roman" w:hAnsi="Times New Roman" w:cs="Times New Roman"/>
          <w:sz w:val="24"/>
          <w:szCs w:val="24"/>
        </w:rPr>
        <w:t xml:space="preserve">t </w:t>
      </w:r>
      <w:r w:rsidR="00685DA2">
        <w:rPr>
          <w:rFonts w:ascii="Times New Roman" w:hAnsi="Times New Roman" w:cs="Times New Roman"/>
          <w:sz w:val="24"/>
          <w:szCs w:val="24"/>
        </w:rPr>
        <w:t xml:space="preserve">been employed long enough to </w:t>
      </w:r>
      <w:r w:rsidR="007E55EB">
        <w:rPr>
          <w:rFonts w:ascii="Times New Roman" w:hAnsi="Times New Roman" w:cs="Times New Roman"/>
          <w:sz w:val="24"/>
          <w:szCs w:val="24"/>
        </w:rPr>
        <w:t xml:space="preserve">develop </w:t>
      </w:r>
      <w:r>
        <w:rPr>
          <w:rFonts w:ascii="Times New Roman" w:hAnsi="Times New Roman" w:cs="Times New Roman"/>
          <w:sz w:val="24"/>
          <w:szCs w:val="24"/>
        </w:rPr>
        <w:t>the skills necessary to safely manage a shooting sports program.</w:t>
      </w:r>
      <w:r w:rsidR="007E55EB">
        <w:rPr>
          <w:rFonts w:ascii="Times New Roman" w:hAnsi="Times New Roman" w:cs="Times New Roman"/>
          <w:sz w:val="24"/>
          <w:szCs w:val="24"/>
        </w:rPr>
        <w:t xml:space="preserve"> Furthermore, respondents of t</w:t>
      </w:r>
      <w:r w:rsidR="00685DA2">
        <w:rPr>
          <w:rFonts w:ascii="Times New Roman" w:hAnsi="Times New Roman" w:cs="Times New Roman"/>
          <w:sz w:val="24"/>
          <w:szCs w:val="24"/>
        </w:rPr>
        <w:t xml:space="preserve">his study </w:t>
      </w:r>
      <w:r w:rsidR="007E55EB">
        <w:rPr>
          <w:rFonts w:ascii="Times New Roman" w:hAnsi="Times New Roman" w:cs="Times New Roman"/>
          <w:sz w:val="24"/>
          <w:szCs w:val="24"/>
        </w:rPr>
        <w:t>had a correct response rate above 80% for three of ten questions which indicates the competencies needed to safely manage a county shooting sports program were lacking in county 4-H agents regardless of how many years worked in Extension. As one county 4-H agent responded in one of the open-ended questions, “</w:t>
      </w:r>
      <w:proofErr w:type="spellStart"/>
      <w:proofErr w:type="gramStart"/>
      <w:r w:rsidR="007E55EB">
        <w:rPr>
          <w:rFonts w:ascii="Times New Roman" w:hAnsi="Times New Roman" w:cs="Times New Roman"/>
          <w:sz w:val="24"/>
          <w:szCs w:val="24"/>
        </w:rPr>
        <w:t>some..</w:t>
      </w:r>
      <w:proofErr w:type="gramEnd"/>
      <w:r w:rsidR="007E55EB">
        <w:rPr>
          <w:rFonts w:ascii="Times New Roman" w:hAnsi="Times New Roman" w:cs="Times New Roman"/>
          <w:sz w:val="24"/>
          <w:szCs w:val="24"/>
        </w:rPr>
        <w:t>inherit</w:t>
      </w:r>
      <w:proofErr w:type="spellEnd"/>
      <w:r w:rsidR="007E55EB">
        <w:rPr>
          <w:rFonts w:ascii="Times New Roman" w:hAnsi="Times New Roman" w:cs="Times New Roman"/>
          <w:sz w:val="24"/>
          <w:szCs w:val="24"/>
        </w:rPr>
        <w:t xml:space="preserve"> programs, others start them with the idea of [positive youth development] and not the in’s and </w:t>
      </w:r>
      <w:proofErr w:type="spellStart"/>
      <w:r w:rsidR="007E55EB">
        <w:rPr>
          <w:rFonts w:ascii="Times New Roman" w:hAnsi="Times New Roman" w:cs="Times New Roman"/>
          <w:sz w:val="24"/>
          <w:szCs w:val="24"/>
        </w:rPr>
        <w:t>out’s</w:t>
      </w:r>
      <w:proofErr w:type="spellEnd"/>
      <w:r w:rsidR="007E55EB">
        <w:rPr>
          <w:rFonts w:ascii="Times New Roman" w:hAnsi="Times New Roman" w:cs="Times New Roman"/>
          <w:sz w:val="24"/>
          <w:szCs w:val="24"/>
        </w:rPr>
        <w:t xml:space="preserve"> of a [shooting sports] program”. This indicates </w:t>
      </w:r>
      <w:r w:rsidR="001D06F1">
        <w:rPr>
          <w:rFonts w:ascii="Times New Roman" w:hAnsi="Times New Roman" w:cs="Times New Roman"/>
          <w:sz w:val="24"/>
          <w:szCs w:val="24"/>
        </w:rPr>
        <w:t>the need for in-service training and program resources that address procedural standards and accountability for the shooting sports program.</w:t>
      </w:r>
    </w:p>
    <w:p w14:paraId="677AB06D" w14:textId="223C31DC" w:rsidR="00F5411E" w:rsidRPr="00391646" w:rsidRDefault="009B0772" w:rsidP="00021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responses from an open-ended question reiterate th</w:t>
      </w:r>
      <w:r w:rsidR="007E619A">
        <w:rPr>
          <w:rFonts w:ascii="Times New Roman" w:hAnsi="Times New Roman" w:cs="Times New Roman"/>
          <w:sz w:val="24"/>
          <w:szCs w:val="24"/>
        </w:rPr>
        <w:t>e conclusion th</w:t>
      </w:r>
      <w:r>
        <w:rPr>
          <w:rFonts w:ascii="Times New Roman" w:hAnsi="Times New Roman" w:cs="Times New Roman"/>
          <w:sz w:val="24"/>
          <w:szCs w:val="24"/>
        </w:rPr>
        <w:t xml:space="preserve">at county 4-H agents </w:t>
      </w:r>
      <w:r w:rsidR="0035235E">
        <w:rPr>
          <w:rFonts w:ascii="Times New Roman" w:hAnsi="Times New Roman" w:cs="Times New Roman"/>
          <w:sz w:val="24"/>
          <w:szCs w:val="24"/>
        </w:rPr>
        <w:t xml:space="preserve">need in-service trainings and </w:t>
      </w:r>
      <w:r>
        <w:rPr>
          <w:rFonts w:ascii="Times New Roman" w:hAnsi="Times New Roman" w:cs="Times New Roman"/>
          <w:sz w:val="24"/>
          <w:szCs w:val="24"/>
        </w:rPr>
        <w:t xml:space="preserve">resources that provide guidance for operational strategies </w:t>
      </w:r>
      <w:r w:rsidR="00894511">
        <w:rPr>
          <w:rFonts w:ascii="Times New Roman" w:hAnsi="Times New Roman" w:cs="Times New Roman"/>
          <w:sz w:val="24"/>
          <w:szCs w:val="24"/>
        </w:rPr>
        <w:t>involving shooting sports</w:t>
      </w:r>
      <w:r>
        <w:rPr>
          <w:rFonts w:ascii="Times New Roman" w:hAnsi="Times New Roman" w:cs="Times New Roman"/>
          <w:sz w:val="24"/>
          <w:szCs w:val="24"/>
        </w:rPr>
        <w:t xml:space="preserve">. </w:t>
      </w:r>
      <w:r w:rsidR="001D06F1">
        <w:rPr>
          <w:rFonts w:ascii="Times New Roman" w:hAnsi="Times New Roman" w:cs="Times New Roman"/>
          <w:sz w:val="24"/>
          <w:szCs w:val="24"/>
        </w:rPr>
        <w:t>Regarding the resources needed to support the 4-H agent’s role o</w:t>
      </w:r>
      <w:r>
        <w:rPr>
          <w:rFonts w:ascii="Times New Roman" w:hAnsi="Times New Roman" w:cs="Times New Roman"/>
          <w:sz w:val="24"/>
          <w:szCs w:val="24"/>
        </w:rPr>
        <w:t xml:space="preserve">ne agent </w:t>
      </w:r>
      <w:r w:rsidR="001D06F1">
        <w:rPr>
          <w:rFonts w:ascii="Times New Roman" w:hAnsi="Times New Roman" w:cs="Times New Roman"/>
          <w:sz w:val="24"/>
          <w:szCs w:val="24"/>
        </w:rPr>
        <w:t>replied</w:t>
      </w:r>
      <w:r>
        <w:rPr>
          <w:rFonts w:ascii="Times New Roman" w:hAnsi="Times New Roman" w:cs="Times New Roman"/>
          <w:sz w:val="24"/>
          <w:szCs w:val="24"/>
        </w:rPr>
        <w:t>, “</w:t>
      </w:r>
      <w:r w:rsidR="001D06F1">
        <w:rPr>
          <w:rFonts w:ascii="Times New Roman" w:hAnsi="Times New Roman" w:cs="Times New Roman"/>
          <w:sz w:val="24"/>
          <w:szCs w:val="24"/>
        </w:rPr>
        <w:t xml:space="preserve">…As a newcomer, I do not fully understand all that is required to maintain the </w:t>
      </w:r>
      <w:r w:rsidR="001D06F1">
        <w:rPr>
          <w:rFonts w:ascii="Times New Roman" w:hAnsi="Times New Roman" w:cs="Times New Roman"/>
          <w:sz w:val="24"/>
          <w:szCs w:val="24"/>
        </w:rPr>
        <w:lastRenderedPageBreak/>
        <w:t>program. I do not know the rules on proper storage, inventory of equipment, range requirements…” Another s</w:t>
      </w:r>
      <w:r w:rsidR="008C1DCB">
        <w:rPr>
          <w:rFonts w:ascii="Times New Roman" w:hAnsi="Times New Roman" w:cs="Times New Roman"/>
          <w:sz w:val="24"/>
          <w:szCs w:val="24"/>
        </w:rPr>
        <w:t>uggested</w:t>
      </w:r>
      <w:r w:rsidR="001D06F1">
        <w:rPr>
          <w:rFonts w:ascii="Times New Roman" w:hAnsi="Times New Roman" w:cs="Times New Roman"/>
          <w:sz w:val="24"/>
          <w:szCs w:val="24"/>
        </w:rPr>
        <w:t>, “</w:t>
      </w:r>
      <w:r w:rsidR="008C1DCB">
        <w:rPr>
          <w:rFonts w:ascii="Times New Roman" w:hAnsi="Times New Roman" w:cs="Times New Roman"/>
          <w:sz w:val="24"/>
          <w:szCs w:val="24"/>
        </w:rPr>
        <w:t>Revised inventory management system, training on management of shooting sports program, and more communication and support from the state shooting sports coordinator</w:t>
      </w:r>
      <w:r w:rsidR="007E619A">
        <w:rPr>
          <w:rFonts w:ascii="Times New Roman" w:hAnsi="Times New Roman" w:cs="Times New Roman"/>
          <w:sz w:val="24"/>
          <w:szCs w:val="24"/>
        </w:rPr>
        <w:t>”. Be</w:t>
      </w:r>
      <w:r w:rsidR="00F5411E">
        <w:rPr>
          <w:rFonts w:ascii="Times New Roman" w:hAnsi="Times New Roman" w:cs="Times New Roman"/>
          <w:sz w:val="24"/>
          <w:szCs w:val="24"/>
        </w:rPr>
        <w:t>yo</w:t>
      </w:r>
      <w:r w:rsidR="007E619A">
        <w:rPr>
          <w:rFonts w:ascii="Times New Roman" w:hAnsi="Times New Roman" w:cs="Times New Roman"/>
          <w:sz w:val="24"/>
          <w:szCs w:val="24"/>
        </w:rPr>
        <w:t xml:space="preserve">nd offering </w:t>
      </w:r>
      <w:r w:rsidR="00226784">
        <w:rPr>
          <w:rFonts w:ascii="Times New Roman" w:hAnsi="Times New Roman" w:cs="Times New Roman"/>
          <w:sz w:val="24"/>
          <w:szCs w:val="24"/>
        </w:rPr>
        <w:t>wr</w:t>
      </w:r>
      <w:r w:rsidR="007E619A">
        <w:rPr>
          <w:rFonts w:ascii="Times New Roman" w:hAnsi="Times New Roman" w:cs="Times New Roman"/>
          <w:sz w:val="24"/>
          <w:szCs w:val="24"/>
        </w:rPr>
        <w:t>itten resources</w:t>
      </w:r>
      <w:r w:rsidR="00226784">
        <w:rPr>
          <w:rFonts w:ascii="Times New Roman" w:hAnsi="Times New Roman" w:cs="Times New Roman"/>
          <w:sz w:val="24"/>
          <w:szCs w:val="24"/>
        </w:rPr>
        <w:t xml:space="preserve"> and in</w:t>
      </w:r>
      <w:r w:rsidR="007E619A">
        <w:rPr>
          <w:rFonts w:ascii="Times New Roman" w:hAnsi="Times New Roman" w:cs="Times New Roman"/>
          <w:sz w:val="24"/>
          <w:szCs w:val="24"/>
        </w:rPr>
        <w:t>-service training</w:t>
      </w:r>
      <w:r w:rsidR="00226784">
        <w:rPr>
          <w:rFonts w:ascii="Times New Roman" w:hAnsi="Times New Roman" w:cs="Times New Roman"/>
          <w:sz w:val="24"/>
          <w:szCs w:val="24"/>
        </w:rPr>
        <w:t>s, greater support from the state 4-H office through more concise, timely correspondence would ensure county 4-H agents have the most current information related to upcoming certification trainings and state shooting sports programs.</w:t>
      </w:r>
    </w:p>
    <w:p w14:paraId="68211911" w14:textId="5C38CB44" w:rsidR="005B0E53" w:rsidRPr="0075425D" w:rsidRDefault="005B0E53" w:rsidP="00705B44">
      <w:pPr>
        <w:spacing w:after="0" w:line="480" w:lineRule="auto"/>
        <w:jc w:val="center"/>
        <w:rPr>
          <w:rFonts w:ascii="Times New Roman" w:hAnsi="Times New Roman" w:cs="Times New Roman"/>
          <w:b/>
          <w:sz w:val="24"/>
          <w:szCs w:val="24"/>
        </w:rPr>
      </w:pPr>
      <w:r w:rsidRPr="0075425D">
        <w:rPr>
          <w:rFonts w:ascii="Times New Roman" w:hAnsi="Times New Roman" w:cs="Times New Roman"/>
          <w:b/>
          <w:sz w:val="24"/>
          <w:szCs w:val="24"/>
        </w:rPr>
        <w:t>Recommendations</w:t>
      </w:r>
    </w:p>
    <w:p w14:paraId="208A3326" w14:textId="77777777" w:rsidR="007D114D" w:rsidRDefault="006E5FD8" w:rsidP="007D114D">
      <w:pPr>
        <w:spacing w:after="0" w:line="480" w:lineRule="auto"/>
        <w:rPr>
          <w:rFonts w:ascii="Times New Roman" w:hAnsi="Times New Roman" w:cs="Times New Roman"/>
          <w:sz w:val="24"/>
          <w:szCs w:val="24"/>
        </w:rPr>
      </w:pPr>
      <w:r w:rsidRPr="0075425D">
        <w:rPr>
          <w:rFonts w:ascii="Times New Roman" w:hAnsi="Times New Roman" w:cs="Times New Roman"/>
          <w:sz w:val="24"/>
          <w:szCs w:val="24"/>
        </w:rPr>
        <w:tab/>
        <w:t xml:space="preserve">This study was the first to address the needs applicable to the everyday responsibilities of county </w:t>
      </w:r>
      <w:r w:rsidR="00DA0C60" w:rsidRPr="0075425D">
        <w:rPr>
          <w:rFonts w:ascii="Times New Roman" w:hAnsi="Times New Roman" w:cs="Times New Roman"/>
          <w:sz w:val="24"/>
          <w:szCs w:val="24"/>
        </w:rPr>
        <w:t xml:space="preserve">Extension </w:t>
      </w:r>
      <w:r w:rsidRPr="0075425D">
        <w:rPr>
          <w:rFonts w:ascii="Times New Roman" w:hAnsi="Times New Roman" w:cs="Times New Roman"/>
          <w:sz w:val="24"/>
          <w:szCs w:val="24"/>
        </w:rPr>
        <w:t xml:space="preserve">agents while also investigating risk management </w:t>
      </w:r>
      <w:r w:rsidR="00DA0C60" w:rsidRPr="0075425D">
        <w:rPr>
          <w:rFonts w:ascii="Times New Roman" w:hAnsi="Times New Roman" w:cs="Times New Roman"/>
          <w:sz w:val="24"/>
          <w:szCs w:val="24"/>
        </w:rPr>
        <w:t>in</w:t>
      </w:r>
      <w:r w:rsidRPr="0075425D">
        <w:rPr>
          <w:rFonts w:ascii="Times New Roman" w:hAnsi="Times New Roman" w:cs="Times New Roman"/>
          <w:sz w:val="24"/>
          <w:szCs w:val="24"/>
        </w:rPr>
        <w:t xml:space="preserve"> the 4-H shooting sports program. </w:t>
      </w:r>
      <w:r w:rsidR="00585CF1" w:rsidRPr="0075425D">
        <w:rPr>
          <w:rFonts w:ascii="Times New Roman" w:hAnsi="Times New Roman" w:cs="Times New Roman"/>
          <w:sz w:val="24"/>
          <w:szCs w:val="24"/>
        </w:rPr>
        <w:t xml:space="preserve">Based on the results of this study, the recommendations made by the researchers were separated into two sections: (a) application and (b) future research. </w:t>
      </w:r>
    </w:p>
    <w:p w14:paraId="4856C4BC" w14:textId="606762A7" w:rsidR="008D3762" w:rsidRDefault="007D114D" w:rsidP="00E90828">
      <w:pPr>
        <w:spacing w:after="0" w:line="480" w:lineRule="auto"/>
        <w:ind w:firstLine="720"/>
        <w:rPr>
          <w:rFonts w:ascii="Times New Roman" w:hAnsi="Times New Roman" w:cs="Times New Roman"/>
          <w:sz w:val="24"/>
          <w:szCs w:val="24"/>
        </w:rPr>
      </w:pPr>
      <w:r w:rsidRPr="007D114D">
        <w:rPr>
          <w:rFonts w:ascii="Times New Roman" w:hAnsi="Times New Roman" w:cs="Times New Roman"/>
          <w:i/>
          <w:sz w:val="24"/>
          <w:szCs w:val="24"/>
        </w:rPr>
        <w:t>Application</w:t>
      </w:r>
      <w:r>
        <w:rPr>
          <w:rFonts w:ascii="Times New Roman" w:hAnsi="Times New Roman" w:cs="Times New Roman"/>
          <w:sz w:val="24"/>
          <w:szCs w:val="24"/>
        </w:rPr>
        <w:t xml:space="preserve">. </w:t>
      </w:r>
      <w:r w:rsidR="00B61F65">
        <w:rPr>
          <w:rFonts w:ascii="Times New Roman" w:hAnsi="Times New Roman" w:cs="Times New Roman"/>
          <w:sz w:val="24"/>
          <w:szCs w:val="24"/>
        </w:rPr>
        <w:t xml:space="preserve">Based on these findings, the following are recommendations for </w:t>
      </w:r>
      <w:r w:rsidR="00D66203">
        <w:rPr>
          <w:rFonts w:ascii="Times New Roman" w:hAnsi="Times New Roman" w:cs="Times New Roman"/>
          <w:sz w:val="24"/>
          <w:szCs w:val="24"/>
        </w:rPr>
        <w:t xml:space="preserve">program administrators. Extension administrators </w:t>
      </w:r>
      <w:r w:rsidR="00764E31">
        <w:rPr>
          <w:rFonts w:ascii="Times New Roman" w:hAnsi="Times New Roman" w:cs="Times New Roman"/>
          <w:sz w:val="24"/>
          <w:szCs w:val="24"/>
        </w:rPr>
        <w:t xml:space="preserve">of the </w:t>
      </w:r>
      <w:r w:rsidR="00D66203">
        <w:rPr>
          <w:rFonts w:ascii="Times New Roman" w:hAnsi="Times New Roman" w:cs="Times New Roman"/>
          <w:sz w:val="24"/>
          <w:szCs w:val="24"/>
        </w:rPr>
        <w:t>Florida Cooperative Extension, in partnership with the Florida 4-H Shooting Sports, should develop</w:t>
      </w:r>
      <w:r w:rsidR="008B282E">
        <w:rPr>
          <w:rFonts w:ascii="Times New Roman" w:hAnsi="Times New Roman" w:cs="Times New Roman"/>
          <w:sz w:val="24"/>
          <w:szCs w:val="24"/>
        </w:rPr>
        <w:t xml:space="preserve"> </w:t>
      </w:r>
      <w:r w:rsidR="00D66203">
        <w:rPr>
          <w:rFonts w:ascii="Times New Roman" w:hAnsi="Times New Roman" w:cs="Times New Roman"/>
          <w:sz w:val="24"/>
          <w:szCs w:val="24"/>
        </w:rPr>
        <w:t>a new 4-H agent training module that focuses on the development and management of a shooting sports program with an emphasis on program standards and accountability.</w:t>
      </w:r>
      <w:r w:rsidR="00D85F7B">
        <w:rPr>
          <w:rFonts w:ascii="Times New Roman" w:hAnsi="Times New Roman" w:cs="Times New Roman"/>
          <w:sz w:val="24"/>
          <w:szCs w:val="24"/>
        </w:rPr>
        <w:t xml:space="preserve"> </w:t>
      </w:r>
      <w:r w:rsidR="00CD7A2B">
        <w:rPr>
          <w:rFonts w:ascii="Times New Roman" w:hAnsi="Times New Roman" w:cs="Times New Roman"/>
          <w:sz w:val="24"/>
          <w:szCs w:val="24"/>
        </w:rPr>
        <w:t>A</w:t>
      </w:r>
      <w:r w:rsidR="00D66203">
        <w:rPr>
          <w:rFonts w:ascii="Times New Roman" w:hAnsi="Times New Roman" w:cs="Times New Roman"/>
          <w:sz w:val="24"/>
          <w:szCs w:val="24"/>
        </w:rPr>
        <w:t xml:space="preserve"> </w:t>
      </w:r>
      <w:r w:rsidR="009E1A3E">
        <w:rPr>
          <w:rFonts w:ascii="Times New Roman" w:hAnsi="Times New Roman" w:cs="Times New Roman"/>
          <w:sz w:val="24"/>
          <w:szCs w:val="24"/>
        </w:rPr>
        <w:t>repository</w:t>
      </w:r>
      <w:r w:rsidR="00D66203">
        <w:rPr>
          <w:rFonts w:ascii="Times New Roman" w:hAnsi="Times New Roman" w:cs="Times New Roman"/>
          <w:sz w:val="24"/>
          <w:szCs w:val="24"/>
        </w:rPr>
        <w:t xml:space="preserve"> </w:t>
      </w:r>
      <w:r w:rsidR="00EF4122">
        <w:rPr>
          <w:rFonts w:ascii="Times New Roman" w:hAnsi="Times New Roman" w:cs="Times New Roman"/>
          <w:sz w:val="24"/>
          <w:szCs w:val="24"/>
        </w:rPr>
        <w:t xml:space="preserve">of relevant and up-to-date resources on the shooting sports program standards and accountability </w:t>
      </w:r>
      <w:r w:rsidR="00D66203">
        <w:rPr>
          <w:rFonts w:ascii="Times New Roman" w:hAnsi="Times New Roman" w:cs="Times New Roman"/>
          <w:sz w:val="24"/>
          <w:szCs w:val="24"/>
        </w:rPr>
        <w:t xml:space="preserve">should be developed </w:t>
      </w:r>
      <w:r w:rsidR="00EF4122">
        <w:rPr>
          <w:rFonts w:ascii="Times New Roman" w:hAnsi="Times New Roman" w:cs="Times New Roman"/>
          <w:sz w:val="24"/>
          <w:szCs w:val="24"/>
        </w:rPr>
        <w:t>and made accessible to current county 4-H agents</w:t>
      </w:r>
      <w:r w:rsidR="00E4231B">
        <w:rPr>
          <w:rFonts w:ascii="Times New Roman" w:hAnsi="Times New Roman" w:cs="Times New Roman"/>
          <w:sz w:val="24"/>
          <w:szCs w:val="24"/>
        </w:rPr>
        <w:t xml:space="preserve">. </w:t>
      </w:r>
      <w:r w:rsidR="00764E31">
        <w:rPr>
          <w:rFonts w:ascii="Times New Roman" w:hAnsi="Times New Roman" w:cs="Times New Roman"/>
          <w:sz w:val="24"/>
          <w:szCs w:val="24"/>
        </w:rPr>
        <w:t>Specifically, the instructional programs and resources should build the skills and competencies in the areas of shooting sports program best management practices, protocols for volunteer training and re-certification, risk management and emergency planning, and discipline-specific training. Additionally, access to shooting sports curriculum that compliment these needs would aid agents full circle.</w:t>
      </w:r>
      <w:r w:rsidR="00E90828" w:rsidDel="00E90828">
        <w:rPr>
          <w:rFonts w:ascii="Times New Roman" w:hAnsi="Times New Roman" w:cs="Times New Roman"/>
          <w:sz w:val="24"/>
          <w:szCs w:val="24"/>
        </w:rPr>
        <w:t xml:space="preserve"> </w:t>
      </w:r>
    </w:p>
    <w:p w14:paraId="67E1C3D9" w14:textId="1B9F2A05" w:rsidR="00D8270B" w:rsidRDefault="007D114D" w:rsidP="00174184">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Future research. </w:t>
      </w:r>
      <w:r w:rsidR="00941B7B">
        <w:rPr>
          <w:rFonts w:ascii="Times New Roman" w:hAnsi="Times New Roman" w:cs="Times New Roman"/>
          <w:sz w:val="24"/>
          <w:szCs w:val="24"/>
        </w:rPr>
        <w:t>Fewer than f</w:t>
      </w:r>
      <w:r w:rsidR="00B4342C">
        <w:rPr>
          <w:rFonts w:ascii="Times New Roman" w:hAnsi="Times New Roman" w:cs="Times New Roman"/>
          <w:sz w:val="24"/>
          <w:szCs w:val="24"/>
        </w:rPr>
        <w:t xml:space="preserve">ive studies could be found relating to risk management during the literature review for this study. </w:t>
      </w:r>
      <w:r w:rsidR="00941B7B">
        <w:rPr>
          <w:rFonts w:ascii="Times New Roman" w:hAnsi="Times New Roman" w:cs="Times New Roman"/>
          <w:sz w:val="24"/>
          <w:szCs w:val="24"/>
        </w:rPr>
        <w:t>N</w:t>
      </w:r>
      <w:r w:rsidR="00B4342C">
        <w:rPr>
          <w:rFonts w:ascii="Times New Roman" w:hAnsi="Times New Roman" w:cs="Times New Roman"/>
          <w:sz w:val="24"/>
          <w:szCs w:val="24"/>
        </w:rPr>
        <w:t>one of the studies measured competencies related to risk management</w:t>
      </w:r>
      <w:r w:rsidR="00937FBF">
        <w:rPr>
          <w:rFonts w:ascii="Times New Roman" w:hAnsi="Times New Roman" w:cs="Times New Roman"/>
          <w:sz w:val="24"/>
          <w:szCs w:val="24"/>
        </w:rPr>
        <w:t xml:space="preserve"> or shooting sports</w:t>
      </w:r>
      <w:r w:rsidR="00B4342C">
        <w:rPr>
          <w:rFonts w:ascii="Times New Roman" w:hAnsi="Times New Roman" w:cs="Times New Roman"/>
          <w:sz w:val="24"/>
          <w:szCs w:val="24"/>
        </w:rPr>
        <w:t xml:space="preserve">. </w:t>
      </w:r>
      <w:r w:rsidR="00937FBF">
        <w:rPr>
          <w:rFonts w:ascii="Times New Roman" w:hAnsi="Times New Roman" w:cs="Times New Roman"/>
          <w:sz w:val="24"/>
          <w:szCs w:val="24"/>
        </w:rPr>
        <w:t xml:space="preserve">Future research should be conducted to determine the efficacy of in-service trainings to help county 4-H agents increase their ability to manage a safe shooting sports program. </w:t>
      </w:r>
      <w:r w:rsidR="00B4342C">
        <w:rPr>
          <w:rFonts w:ascii="Times New Roman" w:hAnsi="Times New Roman" w:cs="Times New Roman"/>
          <w:sz w:val="24"/>
          <w:szCs w:val="24"/>
        </w:rPr>
        <w:t xml:space="preserve">Texas 4-H Shooting Sports has an </w:t>
      </w:r>
      <w:r w:rsidR="00941B7B">
        <w:rPr>
          <w:rFonts w:ascii="Times New Roman" w:hAnsi="Times New Roman" w:cs="Times New Roman"/>
          <w:sz w:val="24"/>
          <w:szCs w:val="24"/>
        </w:rPr>
        <w:t xml:space="preserve">in-service </w:t>
      </w:r>
      <w:r w:rsidR="00B4342C">
        <w:rPr>
          <w:rFonts w:ascii="Times New Roman" w:hAnsi="Times New Roman" w:cs="Times New Roman"/>
          <w:sz w:val="24"/>
          <w:szCs w:val="24"/>
        </w:rPr>
        <w:t xml:space="preserve">training </w:t>
      </w:r>
      <w:r w:rsidR="00941B7B">
        <w:rPr>
          <w:rFonts w:ascii="Times New Roman" w:hAnsi="Times New Roman" w:cs="Times New Roman"/>
          <w:sz w:val="24"/>
          <w:szCs w:val="24"/>
        </w:rPr>
        <w:t xml:space="preserve">for newly hired agents specifically for addressing </w:t>
      </w:r>
      <w:r w:rsidR="00937FBF">
        <w:rPr>
          <w:rFonts w:ascii="Times New Roman" w:hAnsi="Times New Roman" w:cs="Times New Roman"/>
          <w:sz w:val="24"/>
          <w:szCs w:val="24"/>
        </w:rPr>
        <w:t>this topic (Perez, L., personal communication, 2018)</w:t>
      </w:r>
      <w:r w:rsidR="00941B7B">
        <w:rPr>
          <w:rFonts w:ascii="Times New Roman" w:hAnsi="Times New Roman" w:cs="Times New Roman"/>
          <w:sz w:val="24"/>
          <w:szCs w:val="24"/>
        </w:rPr>
        <w:t xml:space="preserve">. Further recommendations are to conduct multi-state studies to </w:t>
      </w:r>
      <w:r w:rsidR="00937FBF">
        <w:rPr>
          <w:rFonts w:ascii="Times New Roman" w:hAnsi="Times New Roman" w:cs="Times New Roman"/>
          <w:sz w:val="24"/>
          <w:szCs w:val="24"/>
        </w:rPr>
        <w:t xml:space="preserve">further </w:t>
      </w:r>
      <w:r w:rsidR="00941B7B">
        <w:rPr>
          <w:rFonts w:ascii="Times New Roman" w:hAnsi="Times New Roman" w:cs="Times New Roman"/>
          <w:sz w:val="24"/>
          <w:szCs w:val="24"/>
        </w:rPr>
        <w:t xml:space="preserve">evaluate </w:t>
      </w:r>
      <w:r w:rsidR="00937FBF">
        <w:rPr>
          <w:rFonts w:ascii="Times New Roman" w:hAnsi="Times New Roman" w:cs="Times New Roman"/>
          <w:sz w:val="24"/>
          <w:szCs w:val="24"/>
        </w:rPr>
        <w:t>the needs of county 4-H agents involved in shooting sports</w:t>
      </w:r>
      <w:r w:rsidR="00174184">
        <w:rPr>
          <w:rFonts w:ascii="Times New Roman" w:hAnsi="Times New Roman" w:cs="Times New Roman"/>
          <w:sz w:val="24"/>
          <w:szCs w:val="24"/>
        </w:rPr>
        <w:t xml:space="preserve"> and to determine if the current training approaches are sufficient for managing risk</w:t>
      </w:r>
      <w:r w:rsidR="00937FBF">
        <w:rPr>
          <w:rFonts w:ascii="Times New Roman" w:hAnsi="Times New Roman" w:cs="Times New Roman"/>
          <w:sz w:val="24"/>
          <w:szCs w:val="24"/>
        </w:rPr>
        <w:t>.</w:t>
      </w:r>
      <w:r w:rsidR="00D8270B">
        <w:rPr>
          <w:rFonts w:ascii="Times New Roman" w:hAnsi="Times New Roman" w:cs="Times New Roman"/>
          <w:sz w:val="24"/>
          <w:szCs w:val="24"/>
        </w:rPr>
        <w:br w:type="page"/>
      </w:r>
    </w:p>
    <w:p w14:paraId="1EF39226" w14:textId="15F90AEA" w:rsidR="00D87C2F" w:rsidRDefault="005B0E53" w:rsidP="00944388">
      <w:pPr>
        <w:spacing w:after="0" w:line="480" w:lineRule="auto"/>
        <w:rPr>
          <w:rFonts w:ascii="Times New Roman" w:hAnsi="Times New Roman" w:cs="Times New Roman"/>
          <w:b/>
          <w:sz w:val="24"/>
          <w:szCs w:val="24"/>
        </w:rPr>
      </w:pPr>
      <w:r w:rsidRPr="00585CF1">
        <w:rPr>
          <w:rFonts w:ascii="Times New Roman" w:hAnsi="Times New Roman" w:cs="Times New Roman"/>
          <w:b/>
          <w:sz w:val="24"/>
          <w:szCs w:val="24"/>
        </w:rPr>
        <w:lastRenderedPageBreak/>
        <w:t>References</w:t>
      </w:r>
    </w:p>
    <w:p w14:paraId="0E245FF8" w14:textId="77777777" w:rsidR="00944388" w:rsidRPr="00FB648C" w:rsidRDefault="00944388" w:rsidP="00944388">
      <w:pPr>
        <w:spacing w:after="0" w:line="480" w:lineRule="auto"/>
        <w:rPr>
          <w:rFonts w:ascii="Times New Roman" w:hAnsi="Times New Roman" w:cs="Times New Roman"/>
          <w:sz w:val="24"/>
          <w:szCs w:val="24"/>
        </w:rPr>
      </w:pPr>
    </w:p>
    <w:p w14:paraId="6442492E" w14:textId="7A85AF1A" w:rsidR="00A035E4" w:rsidRPr="00FB648C" w:rsidRDefault="00A035E4" w:rsidP="00944388">
      <w:pPr>
        <w:pStyle w:val="ListParagraph"/>
        <w:adjustRightInd w:val="0"/>
        <w:spacing w:after="0" w:line="480" w:lineRule="auto"/>
        <w:ind w:hanging="720"/>
        <w:rPr>
          <w:rFonts w:ascii="Times New Roman" w:hAnsi="Times New Roman" w:cs="Times New Roman"/>
          <w:sz w:val="24"/>
          <w:szCs w:val="24"/>
        </w:rPr>
      </w:pPr>
      <w:r w:rsidRPr="00705B44">
        <w:rPr>
          <w:rFonts w:ascii="Times New Roman" w:hAnsi="Times New Roman" w:cs="Times New Roman"/>
          <w:sz w:val="24"/>
          <w:szCs w:val="24"/>
        </w:rPr>
        <w:t xml:space="preserve">Astroth, K. </w:t>
      </w:r>
      <w:r w:rsidR="00A1177E">
        <w:rPr>
          <w:rFonts w:ascii="Times New Roman" w:hAnsi="Times New Roman" w:cs="Times New Roman"/>
          <w:sz w:val="24"/>
          <w:szCs w:val="24"/>
        </w:rPr>
        <w:t>&amp;</w:t>
      </w:r>
      <w:r w:rsidRPr="00705B44">
        <w:rPr>
          <w:rFonts w:ascii="Times New Roman" w:hAnsi="Times New Roman" w:cs="Times New Roman"/>
          <w:sz w:val="24"/>
          <w:szCs w:val="24"/>
        </w:rPr>
        <w:t xml:space="preserve"> Haynes, G. (2002). More than cows and cooking: Newest research shows the impact of 4-H. </w:t>
      </w:r>
      <w:r w:rsidRPr="00705B44">
        <w:rPr>
          <w:rFonts w:ascii="Times New Roman" w:hAnsi="Times New Roman" w:cs="Times New Roman"/>
          <w:i/>
          <w:sz w:val="24"/>
          <w:szCs w:val="24"/>
        </w:rPr>
        <w:t>Journal of Extension, 40</w:t>
      </w:r>
      <w:r w:rsidRPr="00705B44">
        <w:rPr>
          <w:rFonts w:ascii="Times New Roman" w:hAnsi="Times New Roman" w:cs="Times New Roman"/>
          <w:sz w:val="24"/>
          <w:szCs w:val="24"/>
        </w:rPr>
        <w:t xml:space="preserve">(4). </w:t>
      </w:r>
      <w:r w:rsidR="001A0812">
        <w:rPr>
          <w:rFonts w:ascii="Times New Roman" w:hAnsi="Times New Roman" w:cs="Times New Roman"/>
          <w:sz w:val="24"/>
          <w:szCs w:val="24"/>
        </w:rPr>
        <w:t>R</w:t>
      </w:r>
      <w:r w:rsidRPr="00705B44">
        <w:rPr>
          <w:rFonts w:ascii="Times New Roman" w:hAnsi="Times New Roman" w:cs="Times New Roman"/>
          <w:sz w:val="24"/>
          <w:szCs w:val="24"/>
        </w:rPr>
        <w:t xml:space="preserve">etrieved from: </w:t>
      </w:r>
      <w:hyperlink r:id="rId9" w:history="1">
        <w:r w:rsidRPr="00FB648C">
          <w:rPr>
            <w:rStyle w:val="Hyperlink"/>
            <w:rFonts w:ascii="Times New Roman" w:hAnsi="Times New Roman" w:cs="Times New Roman"/>
            <w:sz w:val="24"/>
            <w:szCs w:val="24"/>
          </w:rPr>
          <w:t>https://www.joe.org/joe/2002august/a6.php</w:t>
        </w:r>
      </w:hyperlink>
      <w:r w:rsidRPr="00FB648C">
        <w:rPr>
          <w:rFonts w:ascii="Times New Roman" w:hAnsi="Times New Roman" w:cs="Times New Roman"/>
          <w:sz w:val="24"/>
          <w:szCs w:val="24"/>
        </w:rPr>
        <w:t>.</w:t>
      </w:r>
    </w:p>
    <w:p w14:paraId="69774D7E" w14:textId="25C41EFF" w:rsidR="00507355" w:rsidRDefault="00680C1D" w:rsidP="00A035E4">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Culen, J.</w:t>
      </w:r>
      <w:r w:rsidR="00507355">
        <w:rPr>
          <w:rFonts w:ascii="Times New Roman" w:eastAsia="Calibri" w:hAnsi="Times New Roman" w:cs="Times New Roman"/>
          <w:sz w:val="24"/>
          <w:szCs w:val="24"/>
        </w:rPr>
        <w:t>,</w:t>
      </w:r>
      <w:r>
        <w:rPr>
          <w:rFonts w:ascii="Times New Roman" w:eastAsia="Calibri" w:hAnsi="Times New Roman" w:cs="Times New Roman"/>
          <w:sz w:val="24"/>
          <w:szCs w:val="24"/>
        </w:rPr>
        <w:t xml:space="preserve"> &amp; </w:t>
      </w:r>
      <w:r w:rsidR="00507355">
        <w:rPr>
          <w:rFonts w:ascii="Times New Roman" w:eastAsia="Calibri" w:hAnsi="Times New Roman" w:cs="Times New Roman"/>
          <w:sz w:val="24"/>
          <w:szCs w:val="24"/>
        </w:rPr>
        <w:t xml:space="preserve">Mitchell, R. (2017). </w:t>
      </w:r>
      <w:r w:rsidR="00507355">
        <w:rPr>
          <w:rFonts w:ascii="Times New Roman" w:eastAsia="Calibri" w:hAnsi="Times New Roman" w:cs="Times New Roman"/>
          <w:i/>
          <w:sz w:val="24"/>
          <w:szCs w:val="24"/>
        </w:rPr>
        <w:t>Perceptions of adult and youth participants regarding positive youth development life skills, family-community connections and safety knowledge in the Florida 4-H shooting sports program.</w:t>
      </w:r>
      <w:r w:rsidR="00507355">
        <w:rPr>
          <w:rFonts w:ascii="Times New Roman" w:eastAsia="Calibri" w:hAnsi="Times New Roman" w:cs="Times New Roman"/>
          <w:sz w:val="24"/>
          <w:szCs w:val="24"/>
        </w:rPr>
        <w:t xml:space="preserve"> Manuscript submitted for publication.</w:t>
      </w:r>
    </w:p>
    <w:p w14:paraId="3C72504F" w14:textId="4FD0D1E3" w:rsidR="00D87C2F" w:rsidRPr="00705B44" w:rsidRDefault="00D87C2F" w:rsidP="00A035E4">
      <w:pPr>
        <w:spacing w:after="0" w:line="480" w:lineRule="auto"/>
        <w:ind w:left="720" w:hanging="720"/>
        <w:rPr>
          <w:rFonts w:ascii="Times New Roman" w:eastAsia="Calibri" w:hAnsi="Times New Roman" w:cs="Times New Roman"/>
          <w:sz w:val="24"/>
          <w:szCs w:val="24"/>
        </w:rPr>
      </w:pPr>
      <w:proofErr w:type="spellStart"/>
      <w:r w:rsidRPr="00705B44">
        <w:rPr>
          <w:rFonts w:ascii="Times New Roman" w:eastAsia="Calibri" w:hAnsi="Times New Roman" w:cs="Times New Roman"/>
          <w:sz w:val="24"/>
          <w:szCs w:val="24"/>
        </w:rPr>
        <w:t>Dillman</w:t>
      </w:r>
      <w:proofErr w:type="spellEnd"/>
      <w:r w:rsidRPr="00705B44">
        <w:rPr>
          <w:rFonts w:ascii="Times New Roman" w:eastAsia="Calibri" w:hAnsi="Times New Roman" w:cs="Times New Roman"/>
          <w:sz w:val="24"/>
          <w:szCs w:val="24"/>
        </w:rPr>
        <w:t xml:space="preserve">, D. A., Smyth, J. D., &amp; Christian, L. M. (2009). </w:t>
      </w:r>
      <w:r w:rsidRPr="00705B44">
        <w:rPr>
          <w:rFonts w:ascii="Times New Roman" w:eastAsia="Calibri" w:hAnsi="Times New Roman" w:cs="Times New Roman"/>
          <w:i/>
          <w:sz w:val="24"/>
          <w:szCs w:val="24"/>
        </w:rPr>
        <w:t>Internet, mail, and mixed-mode surveys: The tailored design method</w:t>
      </w:r>
      <w:r w:rsidRPr="00705B44">
        <w:rPr>
          <w:rFonts w:ascii="Times New Roman" w:eastAsia="Calibri" w:hAnsi="Times New Roman" w:cs="Times New Roman"/>
          <w:sz w:val="24"/>
          <w:szCs w:val="24"/>
        </w:rPr>
        <w:t xml:space="preserve"> (3rd ed.). Hoboken, New Jersey: John Wiley &amp; Sons, Inc.</w:t>
      </w:r>
    </w:p>
    <w:p w14:paraId="0B4DB9AC" w14:textId="1B77E635" w:rsidR="0049233C" w:rsidRPr="00705B44" w:rsidRDefault="0049233C" w:rsidP="00A035E4">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Eccles, J.</w:t>
      </w:r>
      <w:r w:rsidR="00A1177E">
        <w:rPr>
          <w:rFonts w:ascii="Times New Roman" w:hAnsi="Times New Roman" w:cs="Times New Roman"/>
          <w:sz w:val="24"/>
          <w:szCs w:val="24"/>
        </w:rPr>
        <w:t>,</w:t>
      </w:r>
      <w:r w:rsidRPr="00705B44">
        <w:rPr>
          <w:rFonts w:ascii="Times New Roman" w:hAnsi="Times New Roman" w:cs="Times New Roman"/>
          <w:sz w:val="24"/>
          <w:szCs w:val="24"/>
        </w:rPr>
        <w:t xml:space="preserve"> &amp; </w:t>
      </w:r>
      <w:proofErr w:type="spellStart"/>
      <w:r w:rsidRPr="00705B44">
        <w:rPr>
          <w:rFonts w:ascii="Times New Roman" w:hAnsi="Times New Roman" w:cs="Times New Roman"/>
          <w:sz w:val="24"/>
          <w:szCs w:val="24"/>
        </w:rPr>
        <w:t>Gootman</w:t>
      </w:r>
      <w:proofErr w:type="spellEnd"/>
      <w:r w:rsidRPr="00705B44">
        <w:rPr>
          <w:rFonts w:ascii="Times New Roman" w:hAnsi="Times New Roman" w:cs="Times New Roman"/>
          <w:sz w:val="24"/>
          <w:szCs w:val="24"/>
        </w:rPr>
        <w:t xml:space="preserve">, J. (2002). </w:t>
      </w:r>
      <w:r w:rsidRPr="00705B44">
        <w:rPr>
          <w:rFonts w:ascii="Times New Roman" w:hAnsi="Times New Roman" w:cs="Times New Roman"/>
          <w:i/>
          <w:sz w:val="24"/>
          <w:szCs w:val="24"/>
        </w:rPr>
        <w:t>Community programs to promote youth development.</w:t>
      </w:r>
      <w:r w:rsidRPr="00705B44">
        <w:rPr>
          <w:rFonts w:ascii="Times New Roman" w:hAnsi="Times New Roman" w:cs="Times New Roman"/>
          <w:sz w:val="24"/>
          <w:szCs w:val="24"/>
        </w:rPr>
        <w:t xml:space="preserve"> Washington, D.C.: National Academies Press.</w:t>
      </w:r>
    </w:p>
    <w:p w14:paraId="22CC361F" w14:textId="77777777" w:rsidR="00507355" w:rsidRDefault="00EE2D45" w:rsidP="006235E0">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Fields, N., Brown, M., </w:t>
      </w:r>
      <w:proofErr w:type="spellStart"/>
      <w:r w:rsidRPr="00705B44">
        <w:rPr>
          <w:rFonts w:ascii="Times New Roman" w:hAnsi="Times New Roman" w:cs="Times New Roman"/>
          <w:sz w:val="24"/>
          <w:szCs w:val="24"/>
        </w:rPr>
        <w:t>Piechocinski</w:t>
      </w:r>
      <w:proofErr w:type="spellEnd"/>
      <w:r w:rsidRPr="00705B44">
        <w:rPr>
          <w:rFonts w:ascii="Times New Roman" w:hAnsi="Times New Roman" w:cs="Times New Roman"/>
          <w:sz w:val="24"/>
          <w:szCs w:val="24"/>
        </w:rPr>
        <w:t xml:space="preserve">, A., &amp; Wells, K. (2012). A statewide train-the-trainer model for effective entrepreneurship and workforce readiness programming. </w:t>
      </w:r>
      <w:r w:rsidRPr="00705B44">
        <w:rPr>
          <w:rFonts w:ascii="Times New Roman" w:hAnsi="Times New Roman" w:cs="Times New Roman"/>
          <w:i/>
          <w:sz w:val="24"/>
          <w:szCs w:val="24"/>
        </w:rPr>
        <w:t>Journal of Extension</w:t>
      </w:r>
      <w:r w:rsidR="00A1177E">
        <w:rPr>
          <w:rFonts w:ascii="Times New Roman" w:hAnsi="Times New Roman" w:cs="Times New Roman"/>
          <w:i/>
          <w:sz w:val="24"/>
          <w:szCs w:val="24"/>
        </w:rPr>
        <w:t>,</w:t>
      </w:r>
      <w:r w:rsidRPr="00705B44">
        <w:rPr>
          <w:rFonts w:ascii="Times New Roman" w:hAnsi="Times New Roman" w:cs="Times New Roman"/>
          <w:i/>
          <w:sz w:val="24"/>
          <w:szCs w:val="24"/>
        </w:rPr>
        <w:t xml:space="preserve"> 50</w:t>
      </w:r>
      <w:r w:rsidRPr="00705B44">
        <w:rPr>
          <w:rFonts w:ascii="Times New Roman" w:hAnsi="Times New Roman" w:cs="Times New Roman"/>
          <w:sz w:val="24"/>
          <w:szCs w:val="24"/>
        </w:rPr>
        <w:t>(5)</w:t>
      </w:r>
      <w:r w:rsidRPr="00705B44">
        <w:rPr>
          <w:rFonts w:ascii="Times New Roman" w:hAnsi="Times New Roman" w:cs="Times New Roman"/>
          <w:i/>
          <w:sz w:val="24"/>
          <w:szCs w:val="24"/>
        </w:rPr>
        <w:t>.</w:t>
      </w:r>
      <w:r w:rsidR="00A1177E" w:rsidRPr="004548E0">
        <w:rPr>
          <w:rFonts w:ascii="Times New Roman" w:hAnsi="Times New Roman" w:cs="Times New Roman"/>
          <w:sz w:val="24"/>
          <w:szCs w:val="24"/>
        </w:rPr>
        <w:t xml:space="preserve"> </w:t>
      </w:r>
      <w:r w:rsidR="001A0812">
        <w:rPr>
          <w:rFonts w:ascii="Times New Roman" w:hAnsi="Times New Roman" w:cs="Times New Roman"/>
          <w:sz w:val="24"/>
          <w:szCs w:val="24"/>
        </w:rPr>
        <w:t>Retrieved from</w:t>
      </w:r>
      <w:r w:rsidR="00A1177E" w:rsidRPr="004548E0">
        <w:rPr>
          <w:rFonts w:ascii="Times New Roman" w:hAnsi="Times New Roman" w:cs="Times New Roman"/>
          <w:sz w:val="24"/>
          <w:szCs w:val="24"/>
        </w:rPr>
        <w:t xml:space="preserve"> </w:t>
      </w:r>
      <w:hyperlink r:id="rId10" w:history="1">
        <w:r w:rsidR="00A1177E" w:rsidRPr="00D141CB">
          <w:rPr>
            <w:rStyle w:val="Hyperlink"/>
            <w:rFonts w:ascii="Times New Roman" w:hAnsi="Times New Roman" w:cs="Times New Roman"/>
            <w:sz w:val="24"/>
            <w:szCs w:val="24"/>
          </w:rPr>
          <w:t>https://www.joe.org/joe/2012october/tt9.php</w:t>
        </w:r>
      </w:hyperlink>
    </w:p>
    <w:p w14:paraId="3D61763B" w14:textId="1EF7F3BF" w:rsidR="0014265E" w:rsidRDefault="00507355" w:rsidP="0050735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Florida 4</w:t>
      </w:r>
      <w:r w:rsidR="0014265E" w:rsidRPr="00705B44">
        <w:rPr>
          <w:rFonts w:ascii="Times New Roman" w:hAnsi="Times New Roman" w:cs="Times New Roman"/>
          <w:sz w:val="24"/>
          <w:szCs w:val="24"/>
        </w:rPr>
        <w:t>-H</w:t>
      </w:r>
      <w:r w:rsidR="00D8339A" w:rsidRPr="00705B44">
        <w:rPr>
          <w:rFonts w:ascii="Times New Roman" w:hAnsi="Times New Roman" w:cs="Times New Roman"/>
          <w:sz w:val="24"/>
          <w:szCs w:val="24"/>
        </w:rPr>
        <w:t>.</w:t>
      </w:r>
      <w:r w:rsidR="0014265E" w:rsidRPr="00705B44">
        <w:rPr>
          <w:rFonts w:ascii="Times New Roman" w:hAnsi="Times New Roman" w:cs="Times New Roman"/>
          <w:sz w:val="24"/>
          <w:szCs w:val="24"/>
        </w:rPr>
        <w:t xml:space="preserve"> (2017). </w:t>
      </w:r>
      <w:r w:rsidR="0014265E" w:rsidRPr="00705B44">
        <w:rPr>
          <w:rFonts w:ascii="Times New Roman" w:hAnsi="Times New Roman" w:cs="Times New Roman"/>
          <w:i/>
          <w:sz w:val="24"/>
          <w:szCs w:val="24"/>
        </w:rPr>
        <w:t xml:space="preserve">Florida </w:t>
      </w:r>
      <w:r w:rsidR="00AE4003" w:rsidRPr="00705B44">
        <w:rPr>
          <w:rFonts w:ascii="Times New Roman" w:hAnsi="Times New Roman" w:cs="Times New Roman"/>
          <w:i/>
          <w:sz w:val="24"/>
          <w:szCs w:val="24"/>
        </w:rPr>
        <w:t>4-H facts &amp; impacts</w:t>
      </w:r>
      <w:r w:rsidR="0014265E" w:rsidRPr="00705B44">
        <w:rPr>
          <w:rFonts w:ascii="Times New Roman" w:hAnsi="Times New Roman" w:cs="Times New Roman"/>
          <w:i/>
          <w:sz w:val="24"/>
          <w:szCs w:val="24"/>
        </w:rPr>
        <w:t>.</w:t>
      </w:r>
      <w:r w:rsidR="0014265E" w:rsidRPr="00705B44">
        <w:rPr>
          <w:rFonts w:ascii="Times New Roman" w:hAnsi="Times New Roman" w:cs="Times New Roman"/>
          <w:sz w:val="24"/>
          <w:szCs w:val="24"/>
        </w:rPr>
        <w:t xml:space="preserve"> University of Florida, Gainesville, F</w:t>
      </w:r>
      <w:r w:rsidR="0052449E" w:rsidRPr="00705B44">
        <w:rPr>
          <w:rFonts w:ascii="Times New Roman" w:hAnsi="Times New Roman" w:cs="Times New Roman"/>
          <w:sz w:val="24"/>
          <w:szCs w:val="24"/>
        </w:rPr>
        <w:t>lorida</w:t>
      </w:r>
      <w:r w:rsidR="0014265E" w:rsidRPr="00705B44">
        <w:rPr>
          <w:rFonts w:ascii="Times New Roman" w:hAnsi="Times New Roman" w:cs="Times New Roman"/>
          <w:sz w:val="24"/>
          <w:szCs w:val="24"/>
        </w:rPr>
        <w:t>.</w:t>
      </w:r>
      <w:r w:rsidR="001A0812">
        <w:rPr>
          <w:rFonts w:ascii="Times New Roman" w:hAnsi="Times New Roman" w:cs="Times New Roman"/>
          <w:sz w:val="24"/>
          <w:szCs w:val="24"/>
        </w:rPr>
        <w:t xml:space="preserve"> Retrieved from (</w:t>
      </w:r>
      <w:hyperlink r:id="rId11" w:history="1">
        <w:r w:rsidRPr="008D5ECB">
          <w:rPr>
            <w:rStyle w:val="Hyperlink"/>
            <w:rFonts w:ascii="Times New Roman" w:hAnsi="Times New Roman" w:cs="Times New Roman"/>
            <w:sz w:val="24"/>
            <w:szCs w:val="24"/>
          </w:rPr>
          <w:t>http://florida4h.org/about/impact/</w:t>
        </w:r>
      </w:hyperlink>
      <w:r w:rsidR="001A0812">
        <w:rPr>
          <w:rFonts w:ascii="Times New Roman" w:hAnsi="Times New Roman" w:cs="Times New Roman"/>
          <w:sz w:val="24"/>
          <w:szCs w:val="24"/>
        </w:rPr>
        <w:t>)</w:t>
      </w:r>
    </w:p>
    <w:p w14:paraId="00FEBCB7" w14:textId="271EA08E" w:rsidR="00AE4003" w:rsidRPr="00705B44" w:rsidRDefault="00507355" w:rsidP="0094438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Fl</w:t>
      </w:r>
      <w:r w:rsidR="00AE4003" w:rsidRPr="00705B44">
        <w:rPr>
          <w:rFonts w:ascii="Times New Roman" w:hAnsi="Times New Roman" w:cs="Times New Roman"/>
          <w:sz w:val="24"/>
          <w:szCs w:val="24"/>
        </w:rPr>
        <w:t>orida 4-H</w:t>
      </w:r>
      <w:r w:rsidR="00D8339A" w:rsidRPr="00705B44">
        <w:rPr>
          <w:rFonts w:ascii="Times New Roman" w:hAnsi="Times New Roman" w:cs="Times New Roman"/>
          <w:sz w:val="24"/>
          <w:szCs w:val="24"/>
        </w:rPr>
        <w:t>.</w:t>
      </w:r>
      <w:r w:rsidR="00AE4003" w:rsidRPr="00705B44">
        <w:rPr>
          <w:rFonts w:ascii="Times New Roman" w:hAnsi="Times New Roman" w:cs="Times New Roman"/>
          <w:sz w:val="24"/>
          <w:szCs w:val="24"/>
        </w:rPr>
        <w:t xml:space="preserve"> (2017). </w:t>
      </w:r>
      <w:r w:rsidR="00AE4003" w:rsidRPr="00705B44">
        <w:rPr>
          <w:rFonts w:ascii="Times New Roman" w:hAnsi="Times New Roman" w:cs="Times New Roman"/>
          <w:i/>
          <w:sz w:val="24"/>
          <w:szCs w:val="24"/>
        </w:rPr>
        <w:t>2016-2017 Florida 4-H annual statistical snapshot.</w:t>
      </w:r>
      <w:r w:rsidR="00AE4003" w:rsidRPr="00705B44">
        <w:rPr>
          <w:rFonts w:ascii="Times New Roman" w:hAnsi="Times New Roman" w:cs="Times New Roman"/>
          <w:sz w:val="24"/>
          <w:szCs w:val="24"/>
        </w:rPr>
        <w:t xml:space="preserve"> University of Florida, Gainesville, F</w:t>
      </w:r>
      <w:r w:rsidR="0052449E" w:rsidRPr="00705B44">
        <w:rPr>
          <w:rFonts w:ascii="Times New Roman" w:hAnsi="Times New Roman" w:cs="Times New Roman"/>
          <w:sz w:val="24"/>
          <w:szCs w:val="24"/>
        </w:rPr>
        <w:t>lorida</w:t>
      </w:r>
      <w:r w:rsidR="00AE4003" w:rsidRPr="00705B44">
        <w:rPr>
          <w:rFonts w:ascii="Times New Roman" w:hAnsi="Times New Roman" w:cs="Times New Roman"/>
          <w:sz w:val="24"/>
          <w:szCs w:val="24"/>
        </w:rPr>
        <w:t>.</w:t>
      </w:r>
      <w:r w:rsidR="001A0812">
        <w:rPr>
          <w:rFonts w:ascii="Times New Roman" w:hAnsi="Times New Roman" w:cs="Times New Roman"/>
          <w:sz w:val="24"/>
          <w:szCs w:val="24"/>
        </w:rPr>
        <w:t xml:space="preserve"> Retrieved from (</w:t>
      </w:r>
      <w:r w:rsidR="00B1719D" w:rsidRPr="00B1719D">
        <w:rPr>
          <w:rFonts w:ascii="Times New Roman" w:hAnsi="Times New Roman" w:cs="Times New Roman"/>
          <w:sz w:val="24"/>
          <w:szCs w:val="24"/>
        </w:rPr>
        <w:t>http://florida4h.org/about/impact/</w:t>
      </w:r>
      <w:r w:rsidR="001A0812">
        <w:rPr>
          <w:rFonts w:ascii="Times New Roman" w:hAnsi="Times New Roman" w:cs="Times New Roman"/>
          <w:sz w:val="24"/>
          <w:szCs w:val="24"/>
        </w:rPr>
        <w:t>)</w:t>
      </w:r>
    </w:p>
    <w:p w14:paraId="7BBFB7ED" w14:textId="0C656E81" w:rsidR="001B4905" w:rsidRPr="00FB648C" w:rsidRDefault="001B4905"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Fox, J., Hebert, L., </w:t>
      </w:r>
      <w:proofErr w:type="spellStart"/>
      <w:r w:rsidRPr="00705B44">
        <w:rPr>
          <w:rFonts w:ascii="Times New Roman" w:hAnsi="Times New Roman" w:cs="Times New Roman"/>
          <w:sz w:val="24"/>
          <w:szCs w:val="24"/>
        </w:rPr>
        <w:t>Tassin</w:t>
      </w:r>
      <w:proofErr w:type="spellEnd"/>
      <w:r w:rsidRPr="00705B44">
        <w:rPr>
          <w:rFonts w:ascii="Times New Roman" w:hAnsi="Times New Roman" w:cs="Times New Roman"/>
          <w:sz w:val="24"/>
          <w:szCs w:val="24"/>
        </w:rPr>
        <w:t xml:space="preserve">, M. &amp; Hebert, C. (2008). Using risk management tools and training to protect youth and adults in overnight settings. </w:t>
      </w:r>
      <w:r w:rsidRPr="00705B44">
        <w:rPr>
          <w:rFonts w:ascii="Times New Roman" w:hAnsi="Times New Roman" w:cs="Times New Roman"/>
          <w:i/>
          <w:sz w:val="24"/>
          <w:szCs w:val="24"/>
        </w:rPr>
        <w:t>Journal of Extension</w:t>
      </w:r>
      <w:r w:rsidR="00A1177E">
        <w:rPr>
          <w:rFonts w:ascii="Times New Roman" w:hAnsi="Times New Roman" w:cs="Times New Roman"/>
          <w:i/>
          <w:sz w:val="24"/>
          <w:szCs w:val="24"/>
        </w:rPr>
        <w:t>,</w:t>
      </w:r>
      <w:r w:rsidRPr="00705B44">
        <w:rPr>
          <w:rFonts w:ascii="Times New Roman" w:hAnsi="Times New Roman" w:cs="Times New Roman"/>
          <w:i/>
          <w:sz w:val="24"/>
          <w:szCs w:val="24"/>
        </w:rPr>
        <w:t xml:space="preserve"> 46</w:t>
      </w:r>
      <w:r w:rsidRPr="00705B44">
        <w:rPr>
          <w:rFonts w:ascii="Times New Roman" w:hAnsi="Times New Roman" w:cs="Times New Roman"/>
          <w:sz w:val="24"/>
          <w:szCs w:val="24"/>
        </w:rPr>
        <w:t>(6).</w:t>
      </w:r>
      <w:r w:rsidR="00C03F8B" w:rsidRPr="00705B44">
        <w:rPr>
          <w:rFonts w:ascii="Times New Roman" w:hAnsi="Times New Roman" w:cs="Times New Roman"/>
          <w:sz w:val="24"/>
          <w:szCs w:val="24"/>
        </w:rPr>
        <w:t xml:space="preserve"> </w:t>
      </w:r>
      <w:r w:rsidR="001A0812">
        <w:rPr>
          <w:rFonts w:ascii="Times New Roman" w:hAnsi="Times New Roman" w:cs="Times New Roman"/>
          <w:sz w:val="24"/>
          <w:szCs w:val="24"/>
        </w:rPr>
        <w:t>Retrieved from</w:t>
      </w:r>
      <w:r w:rsidR="00C03F8B" w:rsidRPr="00705B44">
        <w:rPr>
          <w:rFonts w:ascii="Times New Roman" w:hAnsi="Times New Roman" w:cs="Times New Roman"/>
          <w:sz w:val="24"/>
          <w:szCs w:val="24"/>
        </w:rPr>
        <w:t xml:space="preserve"> </w:t>
      </w:r>
      <w:hyperlink r:id="rId12" w:history="1">
        <w:r w:rsidR="00C03F8B" w:rsidRPr="00FB648C">
          <w:rPr>
            <w:rStyle w:val="Hyperlink"/>
            <w:rFonts w:ascii="Times New Roman" w:hAnsi="Times New Roman" w:cs="Times New Roman"/>
            <w:sz w:val="24"/>
            <w:szCs w:val="24"/>
          </w:rPr>
          <w:t>https://joe.org/joe/2008december/rb6.php</w:t>
        </w:r>
      </w:hyperlink>
      <w:r w:rsidR="00C03F8B" w:rsidRPr="00FB648C">
        <w:rPr>
          <w:rFonts w:ascii="Times New Roman" w:hAnsi="Times New Roman" w:cs="Times New Roman"/>
          <w:sz w:val="24"/>
          <w:szCs w:val="24"/>
        </w:rPr>
        <w:t>.</w:t>
      </w:r>
    </w:p>
    <w:p w14:paraId="38515F51" w14:textId="7A26F4E2" w:rsidR="00972D88" w:rsidRDefault="00972D88"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lastRenderedPageBreak/>
        <w:t>Fultz, R. A. (</w:t>
      </w:r>
      <w:r w:rsidR="00A1177E">
        <w:rPr>
          <w:rFonts w:ascii="Times New Roman" w:hAnsi="Times New Roman" w:cs="Times New Roman"/>
          <w:sz w:val="24"/>
          <w:szCs w:val="24"/>
        </w:rPr>
        <w:t>n.d.</w:t>
      </w:r>
      <w:r w:rsidRPr="00705B44">
        <w:rPr>
          <w:rFonts w:ascii="Times New Roman" w:hAnsi="Times New Roman" w:cs="Times New Roman"/>
          <w:sz w:val="24"/>
          <w:szCs w:val="24"/>
        </w:rPr>
        <w:t xml:space="preserve">). 4-H shooting sports…a risky business! Proceedings from a National 4-H Instructor </w:t>
      </w:r>
      <w:r w:rsidR="004276A6" w:rsidRPr="00705B44">
        <w:rPr>
          <w:rFonts w:ascii="Times New Roman" w:hAnsi="Times New Roman" w:cs="Times New Roman"/>
          <w:sz w:val="24"/>
          <w:szCs w:val="24"/>
        </w:rPr>
        <w:t>Training</w:t>
      </w:r>
      <w:r w:rsidRPr="00705B44">
        <w:rPr>
          <w:rFonts w:ascii="Times New Roman" w:hAnsi="Times New Roman" w:cs="Times New Roman"/>
          <w:sz w:val="24"/>
          <w:szCs w:val="24"/>
        </w:rPr>
        <w:t>.</w:t>
      </w:r>
    </w:p>
    <w:p w14:paraId="438D7A70" w14:textId="06D434C5" w:rsidR="00944388" w:rsidRPr="00705B44" w:rsidRDefault="00944388" w:rsidP="00AC16B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Howard, R. A. (2004). </w:t>
      </w:r>
      <w:r w:rsidRPr="00944388">
        <w:rPr>
          <w:rFonts w:ascii="Times New Roman" w:hAnsi="Times New Roman" w:cs="Times New Roman"/>
          <w:i/>
          <w:sz w:val="24"/>
          <w:szCs w:val="24"/>
        </w:rPr>
        <w:t>Origins and evolution of the 4-H shooting sports progr</w:t>
      </w:r>
      <w:r>
        <w:rPr>
          <w:rFonts w:ascii="Times New Roman" w:hAnsi="Times New Roman" w:cs="Times New Roman"/>
          <w:i/>
          <w:sz w:val="24"/>
          <w:szCs w:val="24"/>
        </w:rPr>
        <w:t xml:space="preserve">am. </w:t>
      </w:r>
      <w:r>
        <w:rPr>
          <w:rFonts w:ascii="Times New Roman" w:hAnsi="Times New Roman" w:cs="Times New Roman"/>
          <w:sz w:val="24"/>
          <w:szCs w:val="24"/>
        </w:rPr>
        <w:t>Unpublished manuscript, Texas Agricultural Extension Services, Texas A&amp;M University, College Station, Texas.</w:t>
      </w:r>
    </w:p>
    <w:p w14:paraId="20F8550B" w14:textId="4788860B" w:rsidR="001B4905" w:rsidRPr="00705B44" w:rsidRDefault="009B2394"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Israel, G. </w:t>
      </w:r>
      <w:r w:rsidR="001B4905" w:rsidRPr="00705B44">
        <w:rPr>
          <w:rFonts w:ascii="Times New Roman" w:hAnsi="Times New Roman" w:cs="Times New Roman"/>
          <w:sz w:val="24"/>
          <w:szCs w:val="24"/>
        </w:rPr>
        <w:t xml:space="preserve">D. </w:t>
      </w:r>
      <w:r w:rsidRPr="00705B44">
        <w:rPr>
          <w:rFonts w:ascii="Times New Roman" w:hAnsi="Times New Roman" w:cs="Times New Roman"/>
          <w:sz w:val="24"/>
          <w:szCs w:val="24"/>
        </w:rPr>
        <w:t xml:space="preserve">(2010). </w:t>
      </w:r>
      <w:r w:rsidR="001B4905" w:rsidRPr="00705B44">
        <w:rPr>
          <w:rFonts w:ascii="Times New Roman" w:hAnsi="Times New Roman" w:cs="Times New Roman"/>
          <w:sz w:val="24"/>
          <w:szCs w:val="24"/>
        </w:rPr>
        <w:t xml:space="preserve">Using web-hosted surveys to obtain responses from extension clients: A cautionary tale. </w:t>
      </w:r>
      <w:r w:rsidR="001B4905" w:rsidRPr="00705B44">
        <w:rPr>
          <w:rFonts w:ascii="Times New Roman" w:hAnsi="Times New Roman" w:cs="Times New Roman"/>
          <w:i/>
          <w:sz w:val="24"/>
          <w:szCs w:val="24"/>
        </w:rPr>
        <w:t>Journal of Extension, 48</w:t>
      </w:r>
      <w:r w:rsidR="001B4905" w:rsidRPr="00705B44">
        <w:rPr>
          <w:rFonts w:ascii="Times New Roman" w:hAnsi="Times New Roman" w:cs="Times New Roman"/>
          <w:sz w:val="24"/>
          <w:szCs w:val="24"/>
        </w:rPr>
        <w:t>(4).</w:t>
      </w:r>
      <w:r w:rsidR="00A1177E">
        <w:rPr>
          <w:rFonts w:ascii="Times New Roman" w:hAnsi="Times New Roman" w:cs="Times New Roman"/>
          <w:sz w:val="24"/>
          <w:szCs w:val="24"/>
        </w:rPr>
        <w:t xml:space="preserve"> </w:t>
      </w:r>
      <w:r w:rsidR="001A0812">
        <w:rPr>
          <w:rFonts w:ascii="Times New Roman" w:hAnsi="Times New Roman" w:cs="Times New Roman"/>
          <w:sz w:val="24"/>
          <w:szCs w:val="24"/>
        </w:rPr>
        <w:t xml:space="preserve">Retrieved from </w:t>
      </w:r>
      <w:r w:rsidR="00A1177E">
        <w:rPr>
          <w:rFonts w:ascii="Times New Roman" w:hAnsi="Times New Roman" w:cs="Times New Roman"/>
          <w:sz w:val="24"/>
          <w:szCs w:val="24"/>
        </w:rPr>
        <w:t xml:space="preserve"> </w:t>
      </w:r>
      <w:hyperlink r:id="rId13" w:history="1">
        <w:r w:rsidR="00A1177E" w:rsidRPr="00D141CB">
          <w:rPr>
            <w:rStyle w:val="Hyperlink"/>
            <w:rFonts w:ascii="Times New Roman" w:hAnsi="Times New Roman" w:cs="Times New Roman"/>
            <w:sz w:val="24"/>
            <w:szCs w:val="24"/>
          </w:rPr>
          <w:t>https://www.joe.org/joe/2010august/a8.php</w:t>
        </w:r>
      </w:hyperlink>
      <w:r w:rsidR="00A1177E">
        <w:rPr>
          <w:rFonts w:ascii="Times New Roman" w:hAnsi="Times New Roman" w:cs="Times New Roman"/>
          <w:sz w:val="24"/>
          <w:szCs w:val="24"/>
        </w:rPr>
        <w:t xml:space="preserve"> </w:t>
      </w:r>
    </w:p>
    <w:p w14:paraId="52A6AADA" w14:textId="696C82C1" w:rsidR="00CF313A" w:rsidRDefault="00E0291D" w:rsidP="00AC16B5">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Landrigan</w:t>
      </w:r>
      <w:proofErr w:type="spellEnd"/>
      <w:r>
        <w:rPr>
          <w:rFonts w:ascii="Times New Roman" w:hAnsi="Times New Roman" w:cs="Times New Roman"/>
          <w:sz w:val="24"/>
          <w:szCs w:val="24"/>
        </w:rPr>
        <w:t>, P. J. (1999).</w:t>
      </w:r>
      <w:r w:rsidRPr="00E0291D">
        <w:rPr>
          <w:rFonts w:ascii="Times New Roman" w:hAnsi="Times New Roman" w:cs="Times New Roman"/>
          <w:sz w:val="24"/>
          <w:szCs w:val="24"/>
        </w:rPr>
        <w:t xml:space="preserve"> </w:t>
      </w:r>
      <w:r w:rsidRPr="00CF313A">
        <w:rPr>
          <w:rFonts w:ascii="Times New Roman" w:hAnsi="Times New Roman" w:cs="Times New Roman"/>
          <w:sz w:val="24"/>
          <w:szCs w:val="24"/>
        </w:rPr>
        <w:t xml:space="preserve">Risk assessment for children and other sensitive populations. </w:t>
      </w:r>
      <w:r w:rsidRPr="00CF313A">
        <w:rPr>
          <w:rFonts w:ascii="Times New Roman" w:hAnsi="Times New Roman" w:cs="Times New Roman"/>
          <w:i/>
          <w:sz w:val="24"/>
          <w:szCs w:val="24"/>
        </w:rPr>
        <w:t>Annals of the New York</w:t>
      </w:r>
      <w:r>
        <w:rPr>
          <w:rFonts w:ascii="Times New Roman" w:hAnsi="Times New Roman" w:cs="Times New Roman"/>
          <w:i/>
          <w:sz w:val="24"/>
          <w:szCs w:val="24"/>
        </w:rPr>
        <w:t xml:space="preserve"> Academy of Sciences</w:t>
      </w:r>
      <w:r w:rsidR="00CF313A">
        <w:rPr>
          <w:rFonts w:ascii="Times New Roman" w:hAnsi="Times New Roman" w:cs="Times New Roman"/>
          <w:i/>
          <w:sz w:val="24"/>
          <w:szCs w:val="24"/>
        </w:rPr>
        <w:t>,</w:t>
      </w:r>
      <w:r>
        <w:rPr>
          <w:rFonts w:ascii="Times New Roman" w:hAnsi="Times New Roman" w:cs="Times New Roman"/>
          <w:i/>
          <w:sz w:val="24"/>
          <w:szCs w:val="24"/>
        </w:rPr>
        <w:t xml:space="preserve"> </w:t>
      </w:r>
      <w:r w:rsidR="00CF313A">
        <w:rPr>
          <w:rFonts w:ascii="Times New Roman" w:hAnsi="Times New Roman" w:cs="Times New Roman"/>
          <w:i/>
          <w:sz w:val="24"/>
          <w:szCs w:val="24"/>
        </w:rPr>
        <w:t>895</w:t>
      </w:r>
      <w:r w:rsidR="00CF313A">
        <w:rPr>
          <w:rFonts w:ascii="Times New Roman" w:hAnsi="Times New Roman" w:cs="Times New Roman"/>
          <w:sz w:val="24"/>
          <w:szCs w:val="24"/>
        </w:rPr>
        <w:t>(1)</w:t>
      </w:r>
      <w:r w:rsidR="00A1177E">
        <w:rPr>
          <w:rFonts w:ascii="Times New Roman" w:hAnsi="Times New Roman" w:cs="Times New Roman"/>
          <w:sz w:val="24"/>
          <w:szCs w:val="24"/>
        </w:rPr>
        <w:t xml:space="preserve">, </w:t>
      </w:r>
      <w:r w:rsidR="00CF313A">
        <w:rPr>
          <w:rFonts w:ascii="Times New Roman" w:hAnsi="Times New Roman" w:cs="Times New Roman"/>
          <w:sz w:val="24"/>
          <w:szCs w:val="24"/>
        </w:rPr>
        <w:t>1-9.</w:t>
      </w:r>
    </w:p>
    <w:p w14:paraId="41DE9380" w14:textId="02E11862" w:rsidR="00D1148A" w:rsidRDefault="00D5181D" w:rsidP="00D518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Likert, R. (1932). A technique for the measurement of attitudes. </w:t>
      </w:r>
      <w:r>
        <w:rPr>
          <w:rFonts w:ascii="Times New Roman" w:hAnsi="Times New Roman" w:cs="Times New Roman"/>
          <w:i/>
          <w:sz w:val="24"/>
          <w:szCs w:val="24"/>
        </w:rPr>
        <w:t>Archives of Psychology, 22</w:t>
      </w:r>
      <w:r>
        <w:rPr>
          <w:rFonts w:ascii="Times New Roman" w:hAnsi="Times New Roman" w:cs="Times New Roman"/>
          <w:sz w:val="24"/>
          <w:szCs w:val="24"/>
        </w:rPr>
        <w:t>(140)</w:t>
      </w:r>
      <w:r w:rsidR="00A1177E">
        <w:rPr>
          <w:rFonts w:ascii="Times New Roman" w:hAnsi="Times New Roman" w:cs="Times New Roman"/>
          <w:sz w:val="24"/>
          <w:szCs w:val="24"/>
        </w:rPr>
        <w:t xml:space="preserve">, </w:t>
      </w:r>
      <w:r>
        <w:rPr>
          <w:rFonts w:ascii="Times New Roman" w:hAnsi="Times New Roman" w:cs="Times New Roman"/>
          <w:sz w:val="24"/>
          <w:szCs w:val="24"/>
        </w:rPr>
        <w:t>5-55.</w:t>
      </w:r>
      <w:r w:rsidR="00A1177E">
        <w:rPr>
          <w:rFonts w:ascii="Times New Roman" w:hAnsi="Times New Roman" w:cs="Times New Roman"/>
          <w:sz w:val="24"/>
          <w:szCs w:val="24"/>
        </w:rPr>
        <w:t xml:space="preserve"> </w:t>
      </w:r>
      <w:r w:rsidR="001A0812">
        <w:rPr>
          <w:rFonts w:ascii="Times New Roman" w:hAnsi="Times New Roman" w:cs="Times New Roman"/>
          <w:sz w:val="24"/>
          <w:szCs w:val="24"/>
        </w:rPr>
        <w:t>Retrieved from</w:t>
      </w:r>
      <w:r w:rsidR="00A1177E">
        <w:rPr>
          <w:rFonts w:ascii="Times New Roman" w:hAnsi="Times New Roman" w:cs="Times New Roman"/>
          <w:sz w:val="24"/>
          <w:szCs w:val="24"/>
        </w:rPr>
        <w:t xml:space="preserve"> </w:t>
      </w:r>
      <w:hyperlink r:id="rId14" w:history="1">
        <w:r w:rsidR="00A1177E" w:rsidRPr="00D141CB">
          <w:rPr>
            <w:rStyle w:val="Hyperlink"/>
            <w:rFonts w:ascii="Times New Roman" w:hAnsi="Times New Roman" w:cs="Times New Roman"/>
            <w:sz w:val="24"/>
            <w:szCs w:val="24"/>
          </w:rPr>
          <w:t>https://legacy.voteview.com/pdf/Likert_1932.pdf</w:t>
        </w:r>
      </w:hyperlink>
      <w:r w:rsidR="00A1177E">
        <w:rPr>
          <w:rFonts w:ascii="Times New Roman" w:hAnsi="Times New Roman" w:cs="Times New Roman"/>
          <w:sz w:val="24"/>
          <w:szCs w:val="24"/>
        </w:rPr>
        <w:t xml:space="preserve"> </w:t>
      </w:r>
    </w:p>
    <w:p w14:paraId="723DAE8C" w14:textId="1D97D43F" w:rsidR="003C7564" w:rsidRPr="00705B44" w:rsidRDefault="003C7564"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Lincoln, Y.</w:t>
      </w:r>
      <w:r w:rsidR="009B2394" w:rsidRPr="00705B44">
        <w:rPr>
          <w:rFonts w:ascii="Times New Roman" w:hAnsi="Times New Roman" w:cs="Times New Roman"/>
          <w:sz w:val="24"/>
          <w:szCs w:val="24"/>
        </w:rPr>
        <w:t xml:space="preserve"> </w:t>
      </w:r>
      <w:r w:rsidRPr="00705B44">
        <w:rPr>
          <w:rFonts w:ascii="Times New Roman" w:hAnsi="Times New Roman" w:cs="Times New Roman"/>
          <w:sz w:val="24"/>
          <w:szCs w:val="24"/>
        </w:rPr>
        <w:t>S.</w:t>
      </w:r>
      <w:r w:rsidR="00A1177E">
        <w:rPr>
          <w:rFonts w:ascii="Times New Roman" w:hAnsi="Times New Roman" w:cs="Times New Roman"/>
          <w:sz w:val="24"/>
          <w:szCs w:val="24"/>
        </w:rPr>
        <w:t>,</w:t>
      </w:r>
      <w:r w:rsidRPr="00705B44">
        <w:rPr>
          <w:rFonts w:ascii="Times New Roman" w:hAnsi="Times New Roman" w:cs="Times New Roman"/>
          <w:sz w:val="24"/>
          <w:szCs w:val="24"/>
        </w:rPr>
        <w:t xml:space="preserve"> &amp; Guba, E.</w:t>
      </w:r>
      <w:r w:rsidR="009B2394" w:rsidRPr="00705B44">
        <w:rPr>
          <w:rFonts w:ascii="Times New Roman" w:hAnsi="Times New Roman" w:cs="Times New Roman"/>
          <w:sz w:val="24"/>
          <w:szCs w:val="24"/>
        </w:rPr>
        <w:t xml:space="preserve"> </w:t>
      </w:r>
      <w:r w:rsidRPr="00705B44">
        <w:rPr>
          <w:rFonts w:ascii="Times New Roman" w:hAnsi="Times New Roman" w:cs="Times New Roman"/>
          <w:sz w:val="24"/>
          <w:szCs w:val="24"/>
        </w:rPr>
        <w:t xml:space="preserve">G. (1985). </w:t>
      </w:r>
      <w:r w:rsidRPr="00705B44">
        <w:rPr>
          <w:rFonts w:ascii="Times New Roman" w:hAnsi="Times New Roman" w:cs="Times New Roman"/>
          <w:i/>
          <w:sz w:val="24"/>
          <w:szCs w:val="24"/>
        </w:rPr>
        <w:t xml:space="preserve">Naturalistic inquiry. </w:t>
      </w:r>
      <w:r w:rsidRPr="00705B44">
        <w:rPr>
          <w:rFonts w:ascii="Times New Roman" w:hAnsi="Times New Roman" w:cs="Times New Roman"/>
          <w:sz w:val="24"/>
          <w:szCs w:val="24"/>
        </w:rPr>
        <w:t>Thousand Oaks, C</w:t>
      </w:r>
      <w:r w:rsidR="0052449E" w:rsidRPr="00705B44">
        <w:rPr>
          <w:rFonts w:ascii="Times New Roman" w:hAnsi="Times New Roman" w:cs="Times New Roman"/>
          <w:sz w:val="24"/>
          <w:szCs w:val="24"/>
        </w:rPr>
        <w:t>alifornia</w:t>
      </w:r>
      <w:r w:rsidRPr="00705B44">
        <w:rPr>
          <w:rFonts w:ascii="Times New Roman" w:hAnsi="Times New Roman" w:cs="Times New Roman"/>
          <w:sz w:val="24"/>
          <w:szCs w:val="24"/>
        </w:rPr>
        <w:t>: Sage.</w:t>
      </w:r>
    </w:p>
    <w:p w14:paraId="70F57C3F" w14:textId="10711B28" w:rsidR="009B2394" w:rsidRPr="00705B44" w:rsidRDefault="00290B34"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Kress, C. (2003). The circle of courage in practice: The 4-H club study. </w:t>
      </w:r>
      <w:r w:rsidRPr="00705B44">
        <w:rPr>
          <w:rFonts w:ascii="Times New Roman" w:hAnsi="Times New Roman" w:cs="Times New Roman"/>
          <w:i/>
          <w:sz w:val="24"/>
          <w:szCs w:val="24"/>
        </w:rPr>
        <w:t>Reclaiming Children and Youth, 12</w:t>
      </w:r>
      <w:r w:rsidRPr="00705B44">
        <w:rPr>
          <w:rFonts w:ascii="Times New Roman" w:hAnsi="Times New Roman" w:cs="Times New Roman"/>
          <w:sz w:val="24"/>
          <w:szCs w:val="24"/>
        </w:rPr>
        <w:t>(1)</w:t>
      </w:r>
      <w:r w:rsidR="00A1177E">
        <w:rPr>
          <w:rFonts w:ascii="Times New Roman" w:hAnsi="Times New Roman" w:cs="Times New Roman"/>
          <w:sz w:val="24"/>
          <w:szCs w:val="24"/>
        </w:rPr>
        <w:t xml:space="preserve">, </w:t>
      </w:r>
      <w:r w:rsidRPr="00705B44">
        <w:rPr>
          <w:rFonts w:ascii="Times New Roman" w:hAnsi="Times New Roman" w:cs="Times New Roman"/>
          <w:sz w:val="24"/>
          <w:szCs w:val="24"/>
        </w:rPr>
        <w:t>27.</w:t>
      </w:r>
    </w:p>
    <w:p w14:paraId="6589EC88" w14:textId="0E76071B" w:rsidR="00291822" w:rsidRPr="00705B44" w:rsidRDefault="00972D88" w:rsidP="00A76607">
      <w:pPr>
        <w:spacing w:after="0" w:line="480" w:lineRule="auto"/>
        <w:ind w:left="720" w:hanging="720"/>
        <w:outlineLvl w:val="0"/>
        <w:rPr>
          <w:rFonts w:ascii="Times New Roman" w:eastAsia="Calibri" w:hAnsi="Times New Roman" w:cs="Times New Roman"/>
          <w:sz w:val="24"/>
          <w:szCs w:val="24"/>
        </w:rPr>
      </w:pPr>
      <w:r w:rsidRPr="00705B44">
        <w:rPr>
          <w:rFonts w:ascii="Times New Roman" w:eastAsia="Calibri" w:hAnsi="Times New Roman" w:cs="Times New Roman"/>
          <w:sz w:val="24"/>
          <w:szCs w:val="24"/>
        </w:rPr>
        <w:t xml:space="preserve">Maslow, </w:t>
      </w:r>
      <w:r w:rsidR="009B2394" w:rsidRPr="00705B44">
        <w:rPr>
          <w:rFonts w:ascii="Times New Roman" w:eastAsia="Calibri" w:hAnsi="Times New Roman" w:cs="Times New Roman"/>
          <w:sz w:val="24"/>
          <w:szCs w:val="24"/>
        </w:rPr>
        <w:t xml:space="preserve">Merriam, S. B. (1998). </w:t>
      </w:r>
      <w:r w:rsidR="009B2394" w:rsidRPr="00705B44">
        <w:rPr>
          <w:rFonts w:ascii="Times New Roman" w:eastAsia="Calibri" w:hAnsi="Times New Roman" w:cs="Times New Roman"/>
          <w:i/>
          <w:sz w:val="24"/>
          <w:szCs w:val="24"/>
        </w:rPr>
        <w:t>Qualitative research and case study applications in education</w:t>
      </w:r>
      <w:r w:rsidR="009B2394" w:rsidRPr="00705B44">
        <w:rPr>
          <w:rFonts w:ascii="Times New Roman" w:eastAsia="Calibri" w:hAnsi="Times New Roman" w:cs="Times New Roman"/>
          <w:sz w:val="24"/>
          <w:szCs w:val="24"/>
        </w:rPr>
        <w:t>. San</w:t>
      </w:r>
      <w:r w:rsidR="001B4905" w:rsidRPr="00705B44">
        <w:rPr>
          <w:rFonts w:ascii="Times New Roman" w:eastAsia="Calibri" w:hAnsi="Times New Roman" w:cs="Times New Roman"/>
          <w:sz w:val="24"/>
          <w:szCs w:val="24"/>
        </w:rPr>
        <w:t xml:space="preserve"> </w:t>
      </w:r>
      <w:r w:rsidR="009B2394" w:rsidRPr="00705B44">
        <w:rPr>
          <w:rFonts w:ascii="Times New Roman" w:eastAsia="Calibri" w:hAnsi="Times New Roman" w:cs="Times New Roman"/>
          <w:sz w:val="24"/>
          <w:szCs w:val="24"/>
        </w:rPr>
        <w:t>Francisco, C</w:t>
      </w:r>
      <w:r w:rsidR="0052449E" w:rsidRPr="00705B44">
        <w:rPr>
          <w:rFonts w:ascii="Times New Roman" w:eastAsia="Calibri" w:hAnsi="Times New Roman" w:cs="Times New Roman"/>
          <w:sz w:val="24"/>
          <w:szCs w:val="24"/>
        </w:rPr>
        <w:t>alifornia</w:t>
      </w:r>
      <w:r w:rsidR="009B2394" w:rsidRPr="00705B44">
        <w:rPr>
          <w:rFonts w:ascii="Times New Roman" w:eastAsia="Calibri" w:hAnsi="Times New Roman" w:cs="Times New Roman"/>
          <w:sz w:val="24"/>
          <w:szCs w:val="24"/>
        </w:rPr>
        <w:t>: Jossey-Bas</w:t>
      </w:r>
      <w:r w:rsidR="00291822" w:rsidRPr="00705B44">
        <w:rPr>
          <w:rFonts w:ascii="Times New Roman" w:eastAsia="Calibri" w:hAnsi="Times New Roman" w:cs="Times New Roman"/>
          <w:sz w:val="24"/>
          <w:szCs w:val="24"/>
        </w:rPr>
        <w:t>s.</w:t>
      </w:r>
    </w:p>
    <w:p w14:paraId="2E85229B" w14:textId="60FB5D04" w:rsidR="00B1040B" w:rsidRPr="00705B44" w:rsidRDefault="002E2E2B" w:rsidP="0052449E">
      <w:pPr>
        <w:spacing w:after="0" w:line="480" w:lineRule="auto"/>
        <w:ind w:left="720" w:hanging="720"/>
        <w:outlineLvl w:val="0"/>
        <w:rPr>
          <w:rFonts w:ascii="Times New Roman" w:hAnsi="Times New Roman" w:cs="Times New Roman"/>
          <w:sz w:val="24"/>
          <w:szCs w:val="24"/>
        </w:rPr>
      </w:pPr>
      <w:r w:rsidRPr="00705B44">
        <w:rPr>
          <w:rFonts w:ascii="Times New Roman" w:eastAsia="Calibri" w:hAnsi="Times New Roman" w:cs="Times New Roman"/>
          <w:sz w:val="24"/>
          <w:szCs w:val="24"/>
        </w:rPr>
        <w:t xml:space="preserve">Merriam, S. B. (1998). </w:t>
      </w:r>
      <w:r w:rsidRPr="00705B44">
        <w:rPr>
          <w:rFonts w:ascii="Times New Roman" w:eastAsia="Calibri" w:hAnsi="Times New Roman" w:cs="Times New Roman"/>
          <w:i/>
          <w:sz w:val="24"/>
          <w:szCs w:val="24"/>
        </w:rPr>
        <w:t>Qualitative research and case study applications in education</w:t>
      </w:r>
      <w:r w:rsidRPr="00705B44">
        <w:rPr>
          <w:rFonts w:ascii="Times New Roman" w:eastAsia="Calibri" w:hAnsi="Times New Roman" w:cs="Times New Roman"/>
          <w:sz w:val="24"/>
          <w:szCs w:val="24"/>
        </w:rPr>
        <w:t>. San</w:t>
      </w:r>
      <w:r w:rsidR="00B1040B" w:rsidRPr="00705B44">
        <w:rPr>
          <w:rFonts w:ascii="Times New Roman" w:eastAsia="Calibri" w:hAnsi="Times New Roman" w:cs="Times New Roman"/>
          <w:sz w:val="24"/>
          <w:szCs w:val="24"/>
        </w:rPr>
        <w:t xml:space="preserve"> </w:t>
      </w:r>
      <w:r w:rsidRPr="00705B44">
        <w:rPr>
          <w:rFonts w:ascii="Times New Roman" w:eastAsia="Calibri" w:hAnsi="Times New Roman" w:cs="Times New Roman"/>
          <w:sz w:val="24"/>
          <w:szCs w:val="24"/>
        </w:rPr>
        <w:t>Francisco</w:t>
      </w:r>
      <w:r w:rsidR="00B1040B" w:rsidRPr="00705B44">
        <w:rPr>
          <w:rFonts w:ascii="Times New Roman" w:eastAsia="Calibri" w:hAnsi="Times New Roman" w:cs="Times New Roman"/>
          <w:sz w:val="24"/>
          <w:szCs w:val="24"/>
        </w:rPr>
        <w:t>, C</w:t>
      </w:r>
      <w:r w:rsidR="0052449E" w:rsidRPr="00705B44">
        <w:rPr>
          <w:rFonts w:ascii="Times New Roman" w:eastAsia="Calibri" w:hAnsi="Times New Roman" w:cs="Times New Roman"/>
          <w:sz w:val="24"/>
          <w:szCs w:val="24"/>
        </w:rPr>
        <w:t>alifornia</w:t>
      </w:r>
      <w:r w:rsidRPr="00705B44">
        <w:rPr>
          <w:rFonts w:ascii="Times New Roman" w:eastAsia="Calibri" w:hAnsi="Times New Roman" w:cs="Times New Roman"/>
          <w:sz w:val="24"/>
          <w:szCs w:val="24"/>
        </w:rPr>
        <w:t>: Jossey-Bass</w:t>
      </w:r>
      <w:r w:rsidR="00B1040B" w:rsidRPr="00705B44">
        <w:rPr>
          <w:rFonts w:ascii="Times New Roman" w:eastAsia="Calibri" w:hAnsi="Times New Roman" w:cs="Times New Roman"/>
          <w:sz w:val="24"/>
          <w:szCs w:val="24"/>
        </w:rPr>
        <w:t>.</w:t>
      </w:r>
    </w:p>
    <w:p w14:paraId="35DD43FB" w14:textId="262C43DD" w:rsidR="001B4905" w:rsidRPr="00705B44" w:rsidRDefault="001B4905" w:rsidP="00291822">
      <w:pPr>
        <w:spacing w:after="0" w:line="480" w:lineRule="auto"/>
        <w:ind w:left="720" w:hanging="720"/>
        <w:outlineLvl w:val="0"/>
        <w:rPr>
          <w:rFonts w:ascii="Times New Roman" w:hAnsi="Times New Roman" w:cs="Times New Roman"/>
          <w:sz w:val="24"/>
          <w:szCs w:val="24"/>
        </w:rPr>
      </w:pPr>
      <w:r w:rsidRPr="00705B44">
        <w:rPr>
          <w:rFonts w:ascii="Times New Roman" w:hAnsi="Times New Roman" w:cs="Times New Roman"/>
          <w:sz w:val="24"/>
          <w:szCs w:val="24"/>
        </w:rPr>
        <w:t xml:space="preserve">Merriam, S. B. (2009). </w:t>
      </w:r>
      <w:r w:rsidRPr="00705B44">
        <w:rPr>
          <w:rFonts w:ascii="Times New Roman" w:hAnsi="Times New Roman" w:cs="Times New Roman"/>
          <w:i/>
          <w:sz w:val="24"/>
          <w:szCs w:val="24"/>
        </w:rPr>
        <w:t xml:space="preserve">Qualitative </w:t>
      </w:r>
      <w:r w:rsidR="00291822" w:rsidRPr="00705B44">
        <w:rPr>
          <w:rFonts w:ascii="Times New Roman" w:hAnsi="Times New Roman" w:cs="Times New Roman"/>
          <w:i/>
          <w:sz w:val="24"/>
          <w:szCs w:val="24"/>
        </w:rPr>
        <w:t>research</w:t>
      </w:r>
      <w:r w:rsidRPr="00705B44">
        <w:rPr>
          <w:rFonts w:ascii="Times New Roman" w:hAnsi="Times New Roman" w:cs="Times New Roman"/>
          <w:i/>
          <w:sz w:val="24"/>
          <w:szCs w:val="24"/>
        </w:rPr>
        <w:t>: A guide to design and implementation</w:t>
      </w:r>
      <w:r w:rsidRPr="00705B44">
        <w:rPr>
          <w:rFonts w:ascii="Times New Roman" w:hAnsi="Times New Roman" w:cs="Times New Roman"/>
          <w:sz w:val="24"/>
          <w:szCs w:val="24"/>
        </w:rPr>
        <w:t xml:space="preserve"> (2nd ed.). San Francisco, C</w:t>
      </w:r>
      <w:r w:rsidR="0052449E" w:rsidRPr="00705B44">
        <w:rPr>
          <w:rFonts w:ascii="Times New Roman" w:hAnsi="Times New Roman" w:cs="Times New Roman"/>
          <w:sz w:val="24"/>
          <w:szCs w:val="24"/>
        </w:rPr>
        <w:t>alifornia</w:t>
      </w:r>
      <w:r w:rsidRPr="00705B44">
        <w:rPr>
          <w:rFonts w:ascii="Times New Roman" w:hAnsi="Times New Roman" w:cs="Times New Roman"/>
          <w:sz w:val="24"/>
          <w:szCs w:val="24"/>
        </w:rPr>
        <w:t>: Jossey-Bass.</w:t>
      </w:r>
    </w:p>
    <w:p w14:paraId="399BF0CC" w14:textId="6BB04B4B" w:rsidR="006235E0" w:rsidRPr="00705B44" w:rsidRDefault="006235E0" w:rsidP="00291822">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lastRenderedPageBreak/>
        <w:t xml:space="preserve">Miller, L. &amp; </w:t>
      </w:r>
      <w:proofErr w:type="spellStart"/>
      <w:r w:rsidRPr="00705B44">
        <w:rPr>
          <w:rFonts w:ascii="Times New Roman" w:hAnsi="Times New Roman" w:cs="Times New Roman"/>
          <w:sz w:val="24"/>
          <w:szCs w:val="24"/>
        </w:rPr>
        <w:t>Schmiesing</w:t>
      </w:r>
      <w:proofErr w:type="spellEnd"/>
      <w:r w:rsidRPr="00705B44">
        <w:rPr>
          <w:rFonts w:ascii="Times New Roman" w:hAnsi="Times New Roman" w:cs="Times New Roman"/>
          <w:sz w:val="24"/>
          <w:szCs w:val="24"/>
        </w:rPr>
        <w:t>, R. (2008)</w:t>
      </w:r>
      <w:r w:rsidR="00291822" w:rsidRPr="00705B44">
        <w:rPr>
          <w:rFonts w:ascii="Times New Roman" w:hAnsi="Times New Roman" w:cs="Times New Roman"/>
          <w:sz w:val="24"/>
          <w:szCs w:val="24"/>
        </w:rPr>
        <w:t xml:space="preserve">. Youth program risk management: A case study of the 4-H </w:t>
      </w:r>
      <w:proofErr w:type="spellStart"/>
      <w:r w:rsidR="00291822" w:rsidRPr="00705B44">
        <w:rPr>
          <w:rFonts w:ascii="Times New Roman" w:hAnsi="Times New Roman" w:cs="Times New Roman"/>
          <w:sz w:val="24"/>
          <w:szCs w:val="24"/>
        </w:rPr>
        <w:t>PetPals</w:t>
      </w:r>
      <w:proofErr w:type="spellEnd"/>
      <w:r w:rsidR="00291822" w:rsidRPr="00705B44">
        <w:rPr>
          <w:rFonts w:ascii="Times New Roman" w:hAnsi="Times New Roman" w:cs="Times New Roman"/>
          <w:sz w:val="24"/>
          <w:szCs w:val="24"/>
        </w:rPr>
        <w:t xml:space="preserve"> program. </w:t>
      </w:r>
      <w:r w:rsidR="00291822" w:rsidRPr="00705B44">
        <w:rPr>
          <w:rFonts w:ascii="Times New Roman" w:hAnsi="Times New Roman" w:cs="Times New Roman"/>
          <w:i/>
          <w:sz w:val="24"/>
          <w:szCs w:val="24"/>
        </w:rPr>
        <w:t>Journal of Extension, 46</w:t>
      </w:r>
      <w:r w:rsidR="00291822" w:rsidRPr="00705B44">
        <w:rPr>
          <w:rFonts w:ascii="Times New Roman" w:hAnsi="Times New Roman" w:cs="Times New Roman"/>
          <w:sz w:val="24"/>
          <w:szCs w:val="24"/>
        </w:rPr>
        <w:t>(5).</w:t>
      </w:r>
      <w:r w:rsidR="00A1177E">
        <w:rPr>
          <w:rFonts w:ascii="Times New Roman" w:hAnsi="Times New Roman" w:cs="Times New Roman"/>
          <w:sz w:val="24"/>
          <w:szCs w:val="24"/>
        </w:rPr>
        <w:t xml:space="preserve"> </w:t>
      </w:r>
      <w:r w:rsidR="001A0812">
        <w:rPr>
          <w:rFonts w:ascii="Times New Roman" w:hAnsi="Times New Roman" w:cs="Times New Roman"/>
          <w:sz w:val="24"/>
          <w:szCs w:val="24"/>
        </w:rPr>
        <w:t xml:space="preserve">Retrieved from </w:t>
      </w:r>
      <w:hyperlink r:id="rId15" w:history="1">
        <w:r w:rsidR="00A1177E" w:rsidRPr="00D141CB">
          <w:rPr>
            <w:rStyle w:val="Hyperlink"/>
            <w:rFonts w:ascii="Times New Roman" w:hAnsi="Times New Roman" w:cs="Times New Roman"/>
            <w:sz w:val="24"/>
            <w:szCs w:val="24"/>
          </w:rPr>
          <w:t>https://www.joe.org/joe/2008october/a5.php</w:t>
        </w:r>
      </w:hyperlink>
      <w:r w:rsidR="00A1177E">
        <w:rPr>
          <w:rFonts w:ascii="Times New Roman" w:hAnsi="Times New Roman" w:cs="Times New Roman"/>
          <w:sz w:val="24"/>
          <w:szCs w:val="24"/>
        </w:rPr>
        <w:t xml:space="preserve"> </w:t>
      </w:r>
    </w:p>
    <w:p w14:paraId="1DAA27DB" w14:textId="5E2B7FCF" w:rsidR="00C0486D" w:rsidRPr="00FB648C" w:rsidRDefault="00C0486D" w:rsidP="006235E0">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National 4-H Council (2018). </w:t>
      </w:r>
      <w:r w:rsidRPr="00705B44">
        <w:rPr>
          <w:rFonts w:ascii="Times New Roman" w:hAnsi="Times New Roman" w:cs="Times New Roman"/>
          <w:i/>
          <w:sz w:val="24"/>
          <w:szCs w:val="24"/>
        </w:rPr>
        <w:t xml:space="preserve">4-H history. </w:t>
      </w:r>
      <w:r w:rsidRPr="00705B44">
        <w:rPr>
          <w:rFonts w:ascii="Times New Roman" w:hAnsi="Times New Roman" w:cs="Times New Roman"/>
          <w:sz w:val="24"/>
          <w:szCs w:val="24"/>
        </w:rPr>
        <w:t xml:space="preserve">Available at </w:t>
      </w:r>
      <w:hyperlink r:id="rId16" w:history="1">
        <w:r w:rsidRPr="00FB648C">
          <w:rPr>
            <w:rStyle w:val="Hyperlink"/>
            <w:rFonts w:ascii="Times New Roman" w:hAnsi="Times New Roman" w:cs="Times New Roman"/>
            <w:sz w:val="24"/>
            <w:szCs w:val="24"/>
          </w:rPr>
          <w:t>https://4-h.org/about/history/</w:t>
        </w:r>
      </w:hyperlink>
    </w:p>
    <w:p w14:paraId="207006C3" w14:textId="0B342DDC" w:rsidR="00730586" w:rsidRPr="00705B44" w:rsidRDefault="00730586" w:rsidP="006235E0">
      <w:pPr>
        <w:spacing w:after="0" w:line="480" w:lineRule="auto"/>
        <w:ind w:left="720" w:hanging="720"/>
        <w:rPr>
          <w:rFonts w:ascii="Times New Roman" w:hAnsi="Times New Roman" w:cs="Times New Roman"/>
          <w:i/>
          <w:sz w:val="24"/>
          <w:szCs w:val="24"/>
        </w:rPr>
      </w:pPr>
      <w:r w:rsidRPr="00705B44">
        <w:rPr>
          <w:rFonts w:ascii="Times New Roman" w:hAnsi="Times New Roman" w:cs="Times New Roman"/>
          <w:sz w:val="24"/>
          <w:szCs w:val="24"/>
        </w:rPr>
        <w:t xml:space="preserve">National 4-H Shooting Sports Committee (2016). </w:t>
      </w:r>
      <w:r w:rsidRPr="00705B44">
        <w:rPr>
          <w:rFonts w:ascii="Times New Roman" w:hAnsi="Times New Roman" w:cs="Times New Roman"/>
          <w:i/>
          <w:sz w:val="24"/>
          <w:szCs w:val="24"/>
        </w:rPr>
        <w:t>Minimum standards and best management practices of a 4-H shooting sports program.</w:t>
      </w:r>
      <w:r w:rsidRPr="00705B44">
        <w:rPr>
          <w:rFonts w:ascii="Times New Roman" w:hAnsi="Times New Roman" w:cs="Times New Roman"/>
          <w:sz w:val="24"/>
          <w:szCs w:val="24"/>
        </w:rPr>
        <w:t xml:space="preserve"> National 4-H Shooting Sports Program, Trappe, M</w:t>
      </w:r>
      <w:r w:rsidR="0052449E" w:rsidRPr="00705B44">
        <w:rPr>
          <w:rFonts w:ascii="Times New Roman" w:hAnsi="Times New Roman" w:cs="Times New Roman"/>
          <w:sz w:val="24"/>
          <w:szCs w:val="24"/>
        </w:rPr>
        <w:t>aryland</w:t>
      </w:r>
      <w:r w:rsidRPr="00705B44">
        <w:rPr>
          <w:rFonts w:ascii="Times New Roman" w:hAnsi="Times New Roman" w:cs="Times New Roman"/>
          <w:sz w:val="24"/>
          <w:szCs w:val="24"/>
        </w:rPr>
        <w:t>.</w:t>
      </w:r>
    </w:p>
    <w:p w14:paraId="17F17F60" w14:textId="6BD009B7" w:rsidR="00AE4003" w:rsidRPr="00705B44" w:rsidRDefault="00AE4003" w:rsidP="000A29FA">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National 4-H Shooting Sports Committee (2018). </w:t>
      </w:r>
      <w:r w:rsidRPr="00705B44">
        <w:rPr>
          <w:rFonts w:ascii="Times New Roman" w:hAnsi="Times New Roman" w:cs="Times New Roman"/>
          <w:i/>
          <w:sz w:val="24"/>
          <w:szCs w:val="24"/>
        </w:rPr>
        <w:t>4-H shooting sports instructor statement.</w:t>
      </w:r>
      <w:r w:rsidRPr="00705B44">
        <w:rPr>
          <w:rFonts w:ascii="Times New Roman" w:hAnsi="Times New Roman" w:cs="Times New Roman"/>
          <w:sz w:val="24"/>
          <w:szCs w:val="24"/>
        </w:rPr>
        <w:t xml:space="preserve"> National 4-H Shooting Sports Program, Trappe, M</w:t>
      </w:r>
      <w:r w:rsidR="0052449E" w:rsidRPr="00705B44">
        <w:rPr>
          <w:rFonts w:ascii="Times New Roman" w:hAnsi="Times New Roman" w:cs="Times New Roman"/>
          <w:sz w:val="24"/>
          <w:szCs w:val="24"/>
        </w:rPr>
        <w:t>aryland</w:t>
      </w:r>
      <w:r w:rsidRPr="00705B44">
        <w:rPr>
          <w:rFonts w:ascii="Times New Roman" w:hAnsi="Times New Roman" w:cs="Times New Roman"/>
          <w:sz w:val="24"/>
          <w:szCs w:val="24"/>
        </w:rPr>
        <w:t>.</w:t>
      </w:r>
    </w:p>
    <w:p w14:paraId="40834614" w14:textId="2711A58C" w:rsidR="00521EA6" w:rsidRPr="00705B44" w:rsidRDefault="00521EA6" w:rsidP="00D7493A">
      <w:pPr>
        <w:spacing w:after="0" w:line="480" w:lineRule="auto"/>
        <w:ind w:left="720" w:hanging="720"/>
        <w:rPr>
          <w:rFonts w:ascii="Times New Roman" w:hAnsi="Times New Roman" w:cs="Times New Roman"/>
          <w:i/>
          <w:sz w:val="24"/>
          <w:szCs w:val="24"/>
        </w:rPr>
      </w:pPr>
      <w:r w:rsidRPr="00705B44">
        <w:rPr>
          <w:rFonts w:ascii="Times New Roman" w:hAnsi="Times New Roman" w:cs="Times New Roman"/>
          <w:sz w:val="24"/>
          <w:szCs w:val="24"/>
        </w:rPr>
        <w:t>National 4-H Shooting Sports Committee</w:t>
      </w:r>
      <w:r w:rsidR="00D8339A" w:rsidRPr="00705B44">
        <w:rPr>
          <w:rFonts w:ascii="Times New Roman" w:hAnsi="Times New Roman" w:cs="Times New Roman"/>
          <w:sz w:val="24"/>
          <w:szCs w:val="24"/>
        </w:rPr>
        <w:t>.</w:t>
      </w:r>
      <w:r w:rsidRPr="00705B44">
        <w:rPr>
          <w:rFonts w:ascii="Times New Roman" w:hAnsi="Times New Roman" w:cs="Times New Roman"/>
          <w:sz w:val="24"/>
          <w:szCs w:val="24"/>
        </w:rPr>
        <w:t xml:space="preserve"> (2018). </w:t>
      </w:r>
      <w:r w:rsidRPr="00705B44">
        <w:rPr>
          <w:rFonts w:ascii="Times New Roman" w:hAnsi="Times New Roman" w:cs="Times New Roman"/>
          <w:i/>
          <w:sz w:val="24"/>
          <w:szCs w:val="24"/>
        </w:rPr>
        <w:t>4-H shooting sports state coordinator master list.</w:t>
      </w:r>
      <w:r w:rsidRPr="00705B44">
        <w:rPr>
          <w:rFonts w:ascii="Times New Roman" w:hAnsi="Times New Roman" w:cs="Times New Roman"/>
          <w:sz w:val="24"/>
          <w:szCs w:val="24"/>
        </w:rPr>
        <w:t xml:space="preserve"> National 4-H Shooting Sports Program, Trappe, M</w:t>
      </w:r>
      <w:r w:rsidR="0052449E" w:rsidRPr="00705B44">
        <w:rPr>
          <w:rFonts w:ascii="Times New Roman" w:hAnsi="Times New Roman" w:cs="Times New Roman"/>
          <w:sz w:val="24"/>
          <w:szCs w:val="24"/>
        </w:rPr>
        <w:t>aryland</w:t>
      </w:r>
      <w:r w:rsidRPr="00705B44">
        <w:rPr>
          <w:rFonts w:ascii="Times New Roman" w:hAnsi="Times New Roman" w:cs="Times New Roman"/>
          <w:sz w:val="24"/>
          <w:szCs w:val="24"/>
        </w:rPr>
        <w:t>.</w:t>
      </w:r>
    </w:p>
    <w:p w14:paraId="24BE002C" w14:textId="1C39F3A3" w:rsidR="00D87C2F" w:rsidRPr="00FB648C" w:rsidRDefault="006E0E0A"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Norman, M. &amp; Jordan, J. (2006). </w:t>
      </w:r>
      <w:r w:rsidR="00523576" w:rsidRPr="00705B44">
        <w:rPr>
          <w:rFonts w:ascii="Times New Roman" w:hAnsi="Times New Roman" w:cs="Times New Roman"/>
          <w:i/>
          <w:sz w:val="24"/>
          <w:szCs w:val="24"/>
        </w:rPr>
        <w:t>Targeting Life Skills in 4-H</w:t>
      </w:r>
      <w:r w:rsidRPr="00705B44">
        <w:rPr>
          <w:rFonts w:ascii="Times New Roman" w:hAnsi="Times New Roman" w:cs="Times New Roman"/>
          <w:i/>
          <w:sz w:val="24"/>
          <w:szCs w:val="24"/>
        </w:rPr>
        <w:t>.</w:t>
      </w:r>
      <w:r w:rsidRPr="00705B44">
        <w:rPr>
          <w:rFonts w:ascii="Times New Roman" w:hAnsi="Times New Roman" w:cs="Times New Roman"/>
          <w:sz w:val="24"/>
          <w:szCs w:val="24"/>
        </w:rPr>
        <w:t xml:space="preserve"> </w:t>
      </w:r>
      <w:r w:rsidR="00A1177E">
        <w:rPr>
          <w:rFonts w:ascii="Times New Roman" w:hAnsi="Times New Roman" w:cs="Times New Roman"/>
          <w:sz w:val="24"/>
          <w:szCs w:val="24"/>
        </w:rPr>
        <w:t xml:space="preserve">Electronic Database Information Services. </w:t>
      </w:r>
      <w:r w:rsidR="004276A6" w:rsidRPr="00705B44">
        <w:rPr>
          <w:rFonts w:ascii="Times New Roman" w:hAnsi="Times New Roman" w:cs="Times New Roman"/>
          <w:sz w:val="24"/>
          <w:szCs w:val="24"/>
        </w:rPr>
        <w:t xml:space="preserve"> </w:t>
      </w:r>
      <w:r w:rsidR="00D8339A" w:rsidRPr="00705B44">
        <w:rPr>
          <w:rFonts w:ascii="Times New Roman" w:hAnsi="Times New Roman" w:cs="Times New Roman"/>
          <w:sz w:val="24"/>
          <w:szCs w:val="24"/>
        </w:rPr>
        <w:t>Retrieved</w:t>
      </w:r>
      <w:r w:rsidR="004276A6" w:rsidRPr="00705B44">
        <w:rPr>
          <w:rFonts w:ascii="Times New Roman" w:hAnsi="Times New Roman" w:cs="Times New Roman"/>
          <w:sz w:val="24"/>
          <w:szCs w:val="24"/>
        </w:rPr>
        <w:t xml:space="preserve"> from </w:t>
      </w:r>
      <w:hyperlink r:id="rId17" w:history="1">
        <w:r w:rsidR="00523576" w:rsidRPr="00FB648C">
          <w:rPr>
            <w:rStyle w:val="Hyperlink"/>
            <w:rFonts w:ascii="Times New Roman" w:hAnsi="Times New Roman" w:cs="Times New Roman"/>
            <w:sz w:val="24"/>
            <w:szCs w:val="24"/>
          </w:rPr>
          <w:t>http://edis.ifas.ufl.edu/4h242</w:t>
        </w:r>
      </w:hyperlink>
      <w:r w:rsidR="004276A6" w:rsidRPr="00FB648C">
        <w:rPr>
          <w:rFonts w:ascii="Times New Roman" w:hAnsi="Times New Roman" w:cs="Times New Roman"/>
          <w:sz w:val="24"/>
          <w:szCs w:val="24"/>
        </w:rPr>
        <w:t>.</w:t>
      </w:r>
    </w:p>
    <w:p w14:paraId="7D49D366" w14:textId="4486168C" w:rsidR="00D8339A" w:rsidRPr="00FB648C" w:rsidRDefault="00D8339A" w:rsidP="00AC16B5">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Pew Research Center. (2017). </w:t>
      </w:r>
      <w:r w:rsidRPr="00705B44">
        <w:rPr>
          <w:rFonts w:ascii="Times New Roman" w:hAnsi="Times New Roman" w:cs="Times New Roman"/>
          <w:i/>
          <w:sz w:val="24"/>
          <w:szCs w:val="24"/>
        </w:rPr>
        <w:t>America’s complex relationship with guns.</w:t>
      </w:r>
      <w:r w:rsidRPr="00705B44">
        <w:rPr>
          <w:rFonts w:ascii="Times New Roman" w:hAnsi="Times New Roman" w:cs="Times New Roman"/>
          <w:sz w:val="24"/>
          <w:szCs w:val="24"/>
        </w:rPr>
        <w:t xml:space="preserve"> Washington, D.C. Retrieved from </w:t>
      </w:r>
      <w:hyperlink r:id="rId18" w:history="1">
        <w:r w:rsidRPr="00FB648C">
          <w:rPr>
            <w:rStyle w:val="Hyperlink"/>
            <w:rFonts w:ascii="Times New Roman" w:hAnsi="Times New Roman" w:cs="Times New Roman"/>
            <w:sz w:val="24"/>
            <w:szCs w:val="24"/>
          </w:rPr>
          <w:t>http://www.pewsocialtrends.org/2017/06/22/americas-complex-relationship-with-guns/</w:t>
        </w:r>
      </w:hyperlink>
      <w:r w:rsidRPr="00FB648C">
        <w:rPr>
          <w:rFonts w:ascii="Times New Roman" w:hAnsi="Times New Roman" w:cs="Times New Roman"/>
          <w:sz w:val="24"/>
          <w:szCs w:val="24"/>
        </w:rPr>
        <w:t>.</w:t>
      </w:r>
    </w:p>
    <w:p w14:paraId="0EBB6306" w14:textId="76447B3E" w:rsidR="00521EA6" w:rsidRPr="00705B44" w:rsidRDefault="00521EA6" w:rsidP="00A76607">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Sabo, K. E. &amp; Hamilton, W. V. (1997). 4-H shooting sports hits the mark with youth-at-risk. </w:t>
      </w:r>
      <w:r w:rsidRPr="00705B44">
        <w:rPr>
          <w:rFonts w:ascii="Times New Roman" w:hAnsi="Times New Roman" w:cs="Times New Roman"/>
          <w:i/>
          <w:sz w:val="24"/>
          <w:szCs w:val="24"/>
        </w:rPr>
        <w:t>Journal of Extension</w:t>
      </w:r>
      <w:r w:rsidR="00A1177E">
        <w:rPr>
          <w:rFonts w:ascii="Times New Roman" w:hAnsi="Times New Roman" w:cs="Times New Roman"/>
          <w:i/>
          <w:sz w:val="24"/>
          <w:szCs w:val="24"/>
        </w:rPr>
        <w:t>\,</w:t>
      </w:r>
      <w:r w:rsidRPr="00705B44">
        <w:rPr>
          <w:rFonts w:ascii="Times New Roman" w:hAnsi="Times New Roman" w:cs="Times New Roman"/>
          <w:i/>
          <w:sz w:val="24"/>
          <w:szCs w:val="24"/>
        </w:rPr>
        <w:t xml:space="preserve"> </w:t>
      </w:r>
      <w:r w:rsidRPr="00705B44">
        <w:rPr>
          <w:rFonts w:ascii="Times New Roman" w:hAnsi="Times New Roman" w:cs="Times New Roman"/>
          <w:sz w:val="24"/>
          <w:szCs w:val="24"/>
        </w:rPr>
        <w:t>35(5).</w:t>
      </w:r>
      <w:r w:rsidR="00A1177E">
        <w:rPr>
          <w:rFonts w:ascii="Times New Roman" w:hAnsi="Times New Roman" w:cs="Times New Roman"/>
          <w:sz w:val="24"/>
          <w:szCs w:val="24"/>
        </w:rPr>
        <w:t xml:space="preserve"> Available at </w:t>
      </w:r>
      <w:hyperlink r:id="rId19" w:history="1">
        <w:r w:rsidR="00A1177E" w:rsidRPr="00D141CB">
          <w:rPr>
            <w:rStyle w:val="Hyperlink"/>
            <w:rFonts w:ascii="Times New Roman" w:hAnsi="Times New Roman" w:cs="Times New Roman"/>
            <w:sz w:val="24"/>
            <w:szCs w:val="24"/>
          </w:rPr>
          <w:t>https://www.joe.org/joe/1997october/a3.php</w:t>
        </w:r>
      </w:hyperlink>
      <w:r w:rsidR="00A1177E">
        <w:rPr>
          <w:rFonts w:ascii="Times New Roman" w:hAnsi="Times New Roman" w:cs="Times New Roman"/>
          <w:sz w:val="24"/>
          <w:szCs w:val="24"/>
        </w:rPr>
        <w:t xml:space="preserve"> </w:t>
      </w:r>
    </w:p>
    <w:p w14:paraId="15691B0D" w14:textId="6B08AD45" w:rsidR="0014265E" w:rsidRPr="00FB648C" w:rsidRDefault="00422A5A" w:rsidP="00422A5A">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t xml:space="preserve">Samuel, J. &amp; Rose, P. (2011). </w:t>
      </w:r>
      <w:r w:rsidRPr="00705B44">
        <w:rPr>
          <w:rFonts w:ascii="Times New Roman" w:hAnsi="Times New Roman" w:cs="Times New Roman"/>
          <w:i/>
          <w:sz w:val="24"/>
          <w:szCs w:val="24"/>
        </w:rPr>
        <w:t xml:space="preserve">Essential Elements: 4-H National Headquarters Facts Sheet, </w:t>
      </w:r>
      <w:r w:rsidRPr="00705B44">
        <w:rPr>
          <w:rFonts w:ascii="Times New Roman" w:hAnsi="Times New Roman" w:cs="Times New Roman"/>
          <w:sz w:val="24"/>
          <w:szCs w:val="24"/>
        </w:rPr>
        <w:t xml:space="preserve">USDA-NIFA; Washington, </w:t>
      </w:r>
      <w:proofErr w:type="spellStart"/>
      <w:r w:rsidRPr="00705B44">
        <w:rPr>
          <w:rFonts w:ascii="Times New Roman" w:hAnsi="Times New Roman" w:cs="Times New Roman"/>
          <w:sz w:val="24"/>
          <w:szCs w:val="24"/>
        </w:rPr>
        <w:t>D.C.</w:t>
      </w:r>
      <w:r w:rsidR="00EE2D45" w:rsidRPr="00705B44">
        <w:rPr>
          <w:rFonts w:ascii="Times New Roman" w:hAnsi="Times New Roman" w:cs="Times New Roman"/>
          <w:sz w:val="24"/>
          <w:szCs w:val="24"/>
        </w:rPr>
        <w:t>Sandman</w:t>
      </w:r>
      <w:proofErr w:type="spellEnd"/>
      <w:r w:rsidR="00EE2D45" w:rsidRPr="00705B44">
        <w:rPr>
          <w:rFonts w:ascii="Times New Roman" w:hAnsi="Times New Roman" w:cs="Times New Roman"/>
          <w:sz w:val="24"/>
          <w:szCs w:val="24"/>
        </w:rPr>
        <w:t xml:space="preserve">, P. M. (2003). </w:t>
      </w:r>
      <w:r w:rsidR="00EE2D45" w:rsidRPr="00705B44">
        <w:rPr>
          <w:rFonts w:ascii="Times New Roman" w:hAnsi="Times New Roman" w:cs="Times New Roman"/>
          <w:i/>
          <w:sz w:val="24"/>
          <w:szCs w:val="24"/>
        </w:rPr>
        <w:t xml:space="preserve">Four kinds of risk </w:t>
      </w:r>
      <w:r w:rsidR="00972D88" w:rsidRPr="00705B44">
        <w:rPr>
          <w:rFonts w:ascii="Times New Roman" w:hAnsi="Times New Roman" w:cs="Times New Roman"/>
          <w:i/>
          <w:sz w:val="24"/>
          <w:szCs w:val="24"/>
        </w:rPr>
        <w:t>communication</w:t>
      </w:r>
      <w:r w:rsidR="00972D88" w:rsidRPr="00705B44">
        <w:rPr>
          <w:rFonts w:ascii="Times New Roman" w:hAnsi="Times New Roman" w:cs="Times New Roman"/>
          <w:sz w:val="24"/>
          <w:szCs w:val="24"/>
        </w:rPr>
        <w:t xml:space="preserve">. </w:t>
      </w:r>
      <w:r w:rsidR="0001593B" w:rsidRPr="00705B44">
        <w:rPr>
          <w:rFonts w:ascii="Times New Roman" w:hAnsi="Times New Roman" w:cs="Times New Roman"/>
          <w:sz w:val="24"/>
          <w:szCs w:val="24"/>
        </w:rPr>
        <w:t xml:space="preserve">Available at </w:t>
      </w:r>
      <w:hyperlink r:id="rId20" w:history="1">
        <w:r w:rsidR="0014265E" w:rsidRPr="00FB648C">
          <w:rPr>
            <w:rStyle w:val="Hyperlink"/>
            <w:rFonts w:ascii="Times New Roman" w:hAnsi="Times New Roman" w:cs="Times New Roman"/>
            <w:sz w:val="24"/>
            <w:szCs w:val="24"/>
          </w:rPr>
          <w:t>http://www.psandman.com/col/4kind-1.htm</w:t>
        </w:r>
      </w:hyperlink>
      <w:r w:rsidR="0014265E" w:rsidRPr="00FB648C">
        <w:rPr>
          <w:rFonts w:ascii="Times New Roman" w:hAnsi="Times New Roman" w:cs="Times New Roman"/>
          <w:sz w:val="24"/>
          <w:szCs w:val="24"/>
        </w:rPr>
        <w:t>.</w:t>
      </w:r>
    </w:p>
    <w:p w14:paraId="4BA7A09A" w14:textId="2E5E3432" w:rsidR="0052449E" w:rsidRPr="00705B44" w:rsidRDefault="0052449E" w:rsidP="00422A5A">
      <w:pPr>
        <w:spacing w:after="0" w:line="480" w:lineRule="auto"/>
        <w:ind w:left="720" w:hanging="720"/>
        <w:rPr>
          <w:rFonts w:ascii="Times New Roman" w:hAnsi="Times New Roman" w:cs="Times New Roman"/>
          <w:sz w:val="24"/>
          <w:szCs w:val="24"/>
        </w:rPr>
      </w:pPr>
      <w:proofErr w:type="spellStart"/>
      <w:r w:rsidRPr="00705B44">
        <w:rPr>
          <w:rFonts w:ascii="Times New Roman" w:hAnsi="Times New Roman" w:cs="Times New Roman"/>
          <w:sz w:val="24"/>
          <w:szCs w:val="24"/>
        </w:rPr>
        <w:t>Shadish</w:t>
      </w:r>
      <w:proofErr w:type="spellEnd"/>
      <w:r w:rsidRPr="00705B44">
        <w:rPr>
          <w:rFonts w:ascii="Times New Roman" w:hAnsi="Times New Roman" w:cs="Times New Roman"/>
          <w:sz w:val="24"/>
          <w:szCs w:val="24"/>
        </w:rPr>
        <w:t xml:space="preserve">, W. R., Cook, T. D., &amp; Campbell, D. T. (2002). </w:t>
      </w:r>
      <w:r w:rsidRPr="00705B44">
        <w:rPr>
          <w:rFonts w:ascii="Times New Roman" w:hAnsi="Times New Roman" w:cs="Times New Roman"/>
          <w:i/>
          <w:sz w:val="24"/>
          <w:szCs w:val="24"/>
        </w:rPr>
        <w:t>Experimental and quasi-experimental designs for generalized causal inference</w:t>
      </w:r>
      <w:r w:rsidRPr="00705B44">
        <w:rPr>
          <w:rFonts w:ascii="Times New Roman" w:hAnsi="Times New Roman" w:cs="Times New Roman"/>
          <w:sz w:val="24"/>
          <w:szCs w:val="24"/>
        </w:rPr>
        <w:t>. Belmont, California: Wadsworth.</w:t>
      </w:r>
    </w:p>
    <w:p w14:paraId="45ABBECA" w14:textId="08397754" w:rsidR="001B4905" w:rsidRPr="00FB648C" w:rsidRDefault="001B4905" w:rsidP="00422A5A">
      <w:pPr>
        <w:spacing w:after="0" w:line="480" w:lineRule="auto"/>
        <w:ind w:left="720" w:hanging="720"/>
        <w:rPr>
          <w:rFonts w:ascii="Times New Roman" w:hAnsi="Times New Roman" w:cs="Times New Roman"/>
          <w:sz w:val="24"/>
          <w:szCs w:val="24"/>
        </w:rPr>
      </w:pPr>
      <w:r w:rsidRPr="00705B44">
        <w:rPr>
          <w:rFonts w:ascii="Times New Roman" w:hAnsi="Times New Roman" w:cs="Times New Roman"/>
          <w:sz w:val="24"/>
          <w:szCs w:val="24"/>
        </w:rPr>
        <w:lastRenderedPageBreak/>
        <w:t>Stone, B. and Bieber, S. (1997). Competencies: A new language for our work.</w:t>
      </w:r>
      <w:r w:rsidRPr="00705B44">
        <w:rPr>
          <w:rFonts w:ascii="Times New Roman" w:hAnsi="Times New Roman" w:cs="Times New Roman"/>
          <w:i/>
          <w:sz w:val="24"/>
          <w:szCs w:val="24"/>
        </w:rPr>
        <w:t xml:space="preserve"> Journal of Extension</w:t>
      </w:r>
      <w:r w:rsidR="00A1177E">
        <w:rPr>
          <w:rFonts w:ascii="Times New Roman" w:hAnsi="Times New Roman" w:cs="Times New Roman"/>
          <w:i/>
          <w:sz w:val="24"/>
          <w:szCs w:val="24"/>
        </w:rPr>
        <w:t>,</w:t>
      </w:r>
      <w:r w:rsidRPr="00705B44">
        <w:rPr>
          <w:rFonts w:ascii="Times New Roman" w:hAnsi="Times New Roman" w:cs="Times New Roman"/>
          <w:i/>
          <w:sz w:val="24"/>
          <w:szCs w:val="24"/>
        </w:rPr>
        <w:t xml:space="preserve"> 35</w:t>
      </w:r>
      <w:r w:rsidRPr="00705B44">
        <w:rPr>
          <w:rFonts w:ascii="Times New Roman" w:hAnsi="Times New Roman" w:cs="Times New Roman"/>
          <w:sz w:val="24"/>
          <w:szCs w:val="24"/>
        </w:rPr>
        <w:t xml:space="preserve">(1). </w:t>
      </w:r>
      <w:r w:rsidR="00D8339A" w:rsidRPr="00705B44">
        <w:rPr>
          <w:rFonts w:ascii="Times New Roman" w:hAnsi="Times New Roman" w:cs="Times New Roman"/>
          <w:sz w:val="24"/>
          <w:szCs w:val="24"/>
        </w:rPr>
        <w:t>Available at</w:t>
      </w:r>
      <w:r w:rsidRPr="00705B44">
        <w:rPr>
          <w:rFonts w:ascii="Times New Roman" w:hAnsi="Times New Roman" w:cs="Times New Roman"/>
          <w:sz w:val="24"/>
          <w:szCs w:val="24"/>
        </w:rPr>
        <w:t xml:space="preserve"> </w:t>
      </w:r>
      <w:hyperlink r:id="rId21" w:history="1">
        <w:r w:rsidRPr="00FB648C">
          <w:rPr>
            <w:rStyle w:val="Hyperlink"/>
            <w:rFonts w:ascii="Times New Roman" w:hAnsi="Times New Roman" w:cs="Times New Roman"/>
            <w:sz w:val="24"/>
            <w:szCs w:val="24"/>
          </w:rPr>
          <w:t>https://www.joe.org/joe/1997february/comm1.php</w:t>
        </w:r>
      </w:hyperlink>
      <w:r w:rsidRPr="00FB648C">
        <w:rPr>
          <w:rFonts w:ascii="Times New Roman" w:hAnsi="Times New Roman" w:cs="Times New Roman"/>
          <w:sz w:val="24"/>
          <w:szCs w:val="24"/>
        </w:rPr>
        <w:t>.</w:t>
      </w:r>
    </w:p>
    <w:p w14:paraId="087AF9CD" w14:textId="36392EDA" w:rsidR="00FA46FD" w:rsidRDefault="00FA46FD" w:rsidP="00422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Sullivan, G. M. and </w:t>
      </w:r>
      <w:proofErr w:type="spellStart"/>
      <w:r>
        <w:rPr>
          <w:rFonts w:ascii="Times New Roman" w:hAnsi="Times New Roman" w:cs="Times New Roman"/>
          <w:sz w:val="24"/>
          <w:szCs w:val="24"/>
        </w:rPr>
        <w:t>Artino</w:t>
      </w:r>
      <w:proofErr w:type="spellEnd"/>
      <w:r>
        <w:rPr>
          <w:rFonts w:ascii="Times New Roman" w:hAnsi="Times New Roman" w:cs="Times New Roman"/>
          <w:sz w:val="24"/>
          <w:szCs w:val="24"/>
        </w:rPr>
        <w:t xml:space="preserve">, A. R. (2013). Analyzing and interpreting data from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-type scales. </w:t>
      </w:r>
      <w:r>
        <w:rPr>
          <w:rFonts w:ascii="Times New Roman" w:hAnsi="Times New Roman" w:cs="Times New Roman"/>
          <w:i/>
          <w:sz w:val="24"/>
          <w:szCs w:val="24"/>
        </w:rPr>
        <w:t>Journal of Graduate Medical Education, 5</w:t>
      </w:r>
      <w:r>
        <w:rPr>
          <w:rFonts w:ascii="Times New Roman" w:hAnsi="Times New Roman" w:cs="Times New Roman"/>
          <w:sz w:val="24"/>
          <w:szCs w:val="24"/>
        </w:rPr>
        <w:t>(4)</w:t>
      </w:r>
      <w:r w:rsidR="00A1177E">
        <w:rPr>
          <w:rFonts w:ascii="Times New Roman" w:hAnsi="Times New Roman" w:cs="Times New Roman"/>
          <w:sz w:val="24"/>
          <w:szCs w:val="24"/>
        </w:rPr>
        <w:t xml:space="preserve">, </w:t>
      </w:r>
      <w:r>
        <w:rPr>
          <w:rFonts w:ascii="Times New Roman" w:hAnsi="Times New Roman" w:cs="Times New Roman"/>
          <w:sz w:val="24"/>
          <w:szCs w:val="24"/>
        </w:rPr>
        <w:t>541-542. doi:10.4300/JGME-5-4-18</w:t>
      </w:r>
    </w:p>
    <w:p w14:paraId="72F480FB" w14:textId="77777777" w:rsidR="009B07D9" w:rsidRDefault="009B07D9">
      <w:pPr>
        <w:rPr>
          <w:rFonts w:ascii="Times New Roman" w:hAnsi="Times New Roman" w:cs="Times New Roman"/>
          <w:sz w:val="24"/>
          <w:szCs w:val="24"/>
        </w:rPr>
      </w:pPr>
      <w:r>
        <w:rPr>
          <w:rFonts w:ascii="Times New Roman" w:hAnsi="Times New Roman" w:cs="Times New Roman"/>
          <w:sz w:val="24"/>
          <w:szCs w:val="24"/>
        </w:rPr>
        <w:br w:type="page"/>
      </w:r>
    </w:p>
    <w:p w14:paraId="7E8FA476" w14:textId="54238D67" w:rsidR="006A7F58" w:rsidRDefault="006A7F58" w:rsidP="009B07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 Florida 4-H Shooting Sports Survey Instrument</w:t>
      </w:r>
    </w:p>
    <w:p w14:paraId="5C255581" w14:textId="012AA6FF" w:rsidR="006A7F58" w:rsidRDefault="006A7F58" w:rsidP="006A7F58">
      <w:pPr>
        <w:spacing w:after="0" w:line="240" w:lineRule="auto"/>
        <w:jc w:val="center"/>
        <w:rPr>
          <w:rFonts w:ascii="Times New Roman" w:hAnsi="Times New Roman" w:cs="Times New Roman"/>
          <w:sz w:val="24"/>
          <w:szCs w:val="24"/>
        </w:rPr>
      </w:pPr>
    </w:p>
    <w:p w14:paraId="67B5971A" w14:textId="77777777" w:rsidR="00F6622D" w:rsidRPr="0024297A" w:rsidRDefault="00F6622D" w:rsidP="00F6622D">
      <w:pPr>
        <w:pStyle w:val="SFGray"/>
        <w:keepNext/>
        <w:rPr>
          <w:rFonts w:ascii="Times New Roman" w:hAnsi="Times New Roman" w:cs="Times New Roman"/>
          <w:sz w:val="24"/>
          <w:szCs w:val="24"/>
        </w:rPr>
      </w:pPr>
      <w:r w:rsidRPr="0024297A">
        <w:rPr>
          <w:rFonts w:ascii="Times New Roman" w:hAnsi="Times New Roman" w:cs="Times New Roman"/>
          <w:sz w:val="24"/>
          <w:szCs w:val="24"/>
        </w:rPr>
        <w:t>Block: Default Question Block (22 Questions)</w:t>
      </w:r>
    </w:p>
    <w:p w14:paraId="3C72AFF0" w14:textId="77777777" w:rsidR="00F6622D" w:rsidRPr="0024297A" w:rsidRDefault="00F6622D" w:rsidP="00F6622D">
      <w:pPr>
        <w:pStyle w:val="BlockSeparator"/>
        <w:rPr>
          <w:rFonts w:ascii="Times New Roman" w:hAnsi="Times New Roman" w:cs="Times New Roman"/>
          <w:sz w:val="24"/>
          <w:szCs w:val="24"/>
        </w:rPr>
      </w:pPr>
    </w:p>
    <w:p w14:paraId="16D46ED2" w14:textId="77777777" w:rsidR="00F6622D" w:rsidRPr="0024297A" w:rsidRDefault="00F6622D" w:rsidP="00F6622D">
      <w:pPr>
        <w:pStyle w:val="BlockStartLabel"/>
        <w:spacing w:before="0" w:after="0"/>
        <w:rPr>
          <w:rFonts w:ascii="Times New Roman" w:hAnsi="Times New Roman" w:cs="Times New Roman"/>
          <w:sz w:val="24"/>
          <w:szCs w:val="24"/>
        </w:rPr>
      </w:pPr>
      <w:r w:rsidRPr="0024297A">
        <w:rPr>
          <w:rFonts w:ascii="Times New Roman" w:hAnsi="Times New Roman" w:cs="Times New Roman"/>
          <w:sz w:val="24"/>
          <w:szCs w:val="24"/>
        </w:rPr>
        <w:t>Start of Block: Default Question Block</w:t>
      </w:r>
    </w:p>
    <w:p w14:paraId="6EAC1F97" w14:textId="77777777" w:rsidR="00F6622D" w:rsidRPr="0024297A" w:rsidRDefault="00F6622D" w:rsidP="00F6622D">
      <w:pPr>
        <w:spacing w:after="0"/>
        <w:rPr>
          <w:rFonts w:ascii="Times New Roman" w:hAnsi="Times New Roman" w:cs="Times New Roman"/>
          <w:sz w:val="24"/>
          <w:szCs w:val="24"/>
        </w:rPr>
      </w:pPr>
    </w:p>
    <w:p w14:paraId="0BD34877" w14:textId="77777777" w:rsidR="00F6622D"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 xml:space="preserve">Q1 </w:t>
      </w:r>
      <w:r w:rsidRPr="0024297A">
        <w:rPr>
          <w:rFonts w:ascii="Times New Roman" w:hAnsi="Times New Roman" w:cs="Times New Roman"/>
          <w:b/>
          <w:sz w:val="24"/>
          <w:szCs w:val="24"/>
        </w:rPr>
        <w:t xml:space="preserve">Consent: </w:t>
      </w:r>
      <w:r w:rsidRPr="0024297A">
        <w:rPr>
          <w:rFonts w:ascii="Times New Roman" w:hAnsi="Times New Roman" w:cs="Times New Roman"/>
          <w:sz w:val="24"/>
          <w:szCs w:val="24"/>
        </w:rPr>
        <w:t xml:space="preserve">Please read this request for consent carefully before you decide to participate in this study.     </w:t>
      </w:r>
      <w:r w:rsidRPr="0024297A">
        <w:rPr>
          <w:rFonts w:ascii="Times New Roman" w:hAnsi="Times New Roman" w:cs="Times New Roman"/>
          <w:b/>
          <w:sz w:val="24"/>
          <w:szCs w:val="24"/>
        </w:rPr>
        <w:t xml:space="preserve">Purpose: </w:t>
      </w:r>
      <w:r w:rsidRPr="0024297A">
        <w:rPr>
          <w:rFonts w:ascii="Times New Roman" w:hAnsi="Times New Roman" w:cs="Times New Roman"/>
          <w:sz w:val="24"/>
          <w:szCs w:val="24"/>
        </w:rPr>
        <w:t xml:space="preserve">The purpose of this study is to determine the needs of County 4-H Agents for managing the localized responsibilities and risks associated with providing a shooting sports program.     </w:t>
      </w:r>
      <w:r w:rsidRPr="0024297A">
        <w:rPr>
          <w:rFonts w:ascii="Times New Roman" w:hAnsi="Times New Roman" w:cs="Times New Roman"/>
          <w:b/>
          <w:sz w:val="24"/>
          <w:szCs w:val="24"/>
        </w:rPr>
        <w:t xml:space="preserve">Time required: </w:t>
      </w:r>
      <w:r w:rsidRPr="0024297A">
        <w:rPr>
          <w:rFonts w:ascii="Times New Roman" w:hAnsi="Times New Roman" w:cs="Times New Roman"/>
          <w:sz w:val="24"/>
          <w:szCs w:val="24"/>
        </w:rPr>
        <w:t xml:space="preserve">10 – 20 minutes     </w:t>
      </w:r>
      <w:r w:rsidRPr="0024297A">
        <w:rPr>
          <w:rFonts w:ascii="Times New Roman" w:hAnsi="Times New Roman" w:cs="Times New Roman"/>
          <w:b/>
          <w:sz w:val="24"/>
          <w:szCs w:val="24"/>
        </w:rPr>
        <w:t xml:space="preserve">Risks and Benefits: </w:t>
      </w:r>
      <w:r w:rsidRPr="0024297A">
        <w:rPr>
          <w:rFonts w:ascii="Times New Roman" w:hAnsi="Times New Roman" w:cs="Times New Roman"/>
          <w:sz w:val="24"/>
          <w:szCs w:val="24"/>
        </w:rPr>
        <w:t xml:space="preserve">There are no perceived risks associated with your participation in this study. There are no direct benefits to you for participating in the study, but your participation may improve the integrity and accountability of the program in the future.     </w:t>
      </w:r>
      <w:r w:rsidRPr="0024297A">
        <w:rPr>
          <w:rFonts w:ascii="Times New Roman" w:hAnsi="Times New Roman" w:cs="Times New Roman"/>
          <w:b/>
          <w:sz w:val="24"/>
          <w:szCs w:val="24"/>
        </w:rPr>
        <w:t xml:space="preserve">Confidentiality: </w:t>
      </w:r>
      <w:r w:rsidRPr="0024297A">
        <w:rPr>
          <w:rFonts w:ascii="Times New Roman" w:hAnsi="Times New Roman" w:cs="Times New Roman"/>
          <w:sz w:val="24"/>
          <w:szCs w:val="24"/>
        </w:rPr>
        <w:t xml:space="preserve">Your name will not be connected with the survey responses, which will be anonymous, and only the researchers will have access to the information collected online. There is a minimal risk to a security breach for any online data since the online host (Qualtrics) uses several forms of encryption and other protections and no identifying information will be collected. For this reason, it is unlikely that a security breach of the online data will result in any adverse consequence for you.     </w:t>
      </w:r>
      <w:r w:rsidRPr="0024297A">
        <w:rPr>
          <w:rFonts w:ascii="Times New Roman" w:hAnsi="Times New Roman" w:cs="Times New Roman"/>
          <w:b/>
          <w:sz w:val="24"/>
          <w:szCs w:val="24"/>
        </w:rPr>
        <w:t xml:space="preserve">Voluntary participation: </w:t>
      </w:r>
      <w:r w:rsidRPr="0024297A">
        <w:rPr>
          <w:rFonts w:ascii="Times New Roman" w:hAnsi="Times New Roman" w:cs="Times New Roman"/>
          <w:sz w:val="24"/>
          <w:szCs w:val="24"/>
        </w:rPr>
        <w:t>Your participation in this study is completely voluntary. There is no penalty for not participating and have the right to withdraw from the study at any time without consequence.     If you have questions about this study, please contact either Genevieve Mendoza, Levy County 4-H, by email at mendozag@ufl.edu, or Dr. Matt Benge, Assistant Professor in the Department of Agricultural Education &amp; Communication, by email at mattbenge@ufl.edu. If you have questions about your rights as a research participant in the study, please contact IRB02 Office | PO Box 112250 | University of Florida | Gainesville, FL 32611-2250 | Phone (352) 392-0433.     I voluntarily agree to participate in the study.</w:t>
      </w:r>
    </w:p>
    <w:p w14:paraId="0210C200" w14:textId="77777777" w:rsidR="00F6622D" w:rsidRDefault="00F6622D" w:rsidP="00F6622D">
      <w:pPr>
        <w:keepNext/>
        <w:spacing w:after="0"/>
        <w:rPr>
          <w:rFonts w:ascii="Times New Roman" w:hAnsi="Times New Roman" w:cs="Times New Roman"/>
          <w:sz w:val="24"/>
          <w:szCs w:val="24"/>
        </w:rPr>
      </w:pPr>
    </w:p>
    <w:p w14:paraId="03885C5F" w14:textId="2B93B563" w:rsidR="00F6622D" w:rsidRPr="00F6622D" w:rsidRDefault="00F6622D" w:rsidP="00F6622D">
      <w:pPr>
        <w:pStyle w:val="ListParagraph"/>
        <w:keepNext/>
        <w:numPr>
          <w:ilvl w:val="0"/>
          <w:numId w:val="15"/>
        </w:numPr>
        <w:spacing w:after="0"/>
        <w:rPr>
          <w:rFonts w:ascii="Times New Roman" w:hAnsi="Times New Roman" w:cs="Times New Roman"/>
          <w:sz w:val="24"/>
          <w:szCs w:val="24"/>
        </w:rPr>
      </w:pPr>
      <w:r w:rsidRPr="00F6622D">
        <w:rPr>
          <w:rFonts w:ascii="Times New Roman" w:hAnsi="Times New Roman" w:cs="Times New Roman"/>
          <w:sz w:val="24"/>
          <w:szCs w:val="24"/>
        </w:rPr>
        <w:t>Yes (1)</w:t>
      </w:r>
    </w:p>
    <w:p w14:paraId="7F1DC17F" w14:textId="7F147428" w:rsidR="00F6622D" w:rsidRPr="00F6622D" w:rsidRDefault="00F6622D" w:rsidP="00F6622D">
      <w:pPr>
        <w:pStyle w:val="ListParagraph"/>
        <w:keepNext/>
        <w:numPr>
          <w:ilvl w:val="0"/>
          <w:numId w:val="15"/>
        </w:numPr>
        <w:spacing w:after="0"/>
        <w:rPr>
          <w:rFonts w:ascii="Times New Roman" w:hAnsi="Times New Roman" w:cs="Times New Roman"/>
          <w:sz w:val="24"/>
          <w:szCs w:val="24"/>
        </w:rPr>
      </w:pPr>
      <w:r w:rsidRPr="00F6622D">
        <w:rPr>
          <w:rFonts w:ascii="Times New Roman" w:hAnsi="Times New Roman" w:cs="Times New Roman"/>
          <w:sz w:val="24"/>
          <w:szCs w:val="24"/>
        </w:rPr>
        <w:t>No (2)</w:t>
      </w:r>
    </w:p>
    <w:p w14:paraId="64FFBFE7" w14:textId="77777777" w:rsidR="00F6622D" w:rsidRPr="0024297A" w:rsidRDefault="00F6622D" w:rsidP="00F6622D">
      <w:pPr>
        <w:spacing w:after="0"/>
        <w:rPr>
          <w:rFonts w:ascii="Times New Roman" w:hAnsi="Times New Roman" w:cs="Times New Roman"/>
          <w:sz w:val="24"/>
          <w:szCs w:val="24"/>
        </w:rPr>
      </w:pPr>
    </w:p>
    <w:p w14:paraId="4271E360" w14:textId="77777777" w:rsidR="00F6622D" w:rsidRPr="0024297A" w:rsidRDefault="00F6622D" w:rsidP="00F6622D">
      <w:pPr>
        <w:pStyle w:val="QSkipLogic"/>
        <w:spacing w:before="0" w:after="0"/>
        <w:rPr>
          <w:rFonts w:ascii="Times New Roman" w:hAnsi="Times New Roman" w:cs="Times New Roman"/>
          <w:sz w:val="24"/>
          <w:szCs w:val="24"/>
        </w:rPr>
      </w:pPr>
      <w:r w:rsidRPr="0024297A">
        <w:rPr>
          <w:rFonts w:ascii="Times New Roman" w:hAnsi="Times New Roman" w:cs="Times New Roman"/>
          <w:sz w:val="24"/>
          <w:szCs w:val="24"/>
        </w:rPr>
        <w:t>Skip To: End of Survey If Consent: Please read this request for consent carefully before you decide to participate in this... = No</w:t>
      </w:r>
    </w:p>
    <w:p w14:paraId="262CA747" w14:textId="77777777" w:rsidR="00F6622D" w:rsidRPr="0024297A" w:rsidRDefault="00F6622D" w:rsidP="00F6622D">
      <w:pPr>
        <w:pStyle w:val="QuestionSeparator"/>
        <w:spacing w:before="0" w:after="0"/>
        <w:rPr>
          <w:rFonts w:ascii="Times New Roman" w:hAnsi="Times New Roman" w:cs="Times New Roman"/>
          <w:sz w:val="24"/>
          <w:szCs w:val="24"/>
        </w:rPr>
      </w:pPr>
    </w:p>
    <w:p w14:paraId="767C18B4" w14:textId="28AF76F6" w:rsidR="00F6622D"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Q2 Please indicate how many years you have been employed with UF/IFAS Extension:</w:t>
      </w:r>
    </w:p>
    <w:p w14:paraId="11CCB485" w14:textId="77777777" w:rsidR="00F6622D" w:rsidRPr="0024297A" w:rsidRDefault="00F6622D" w:rsidP="00F6622D">
      <w:pPr>
        <w:pStyle w:val="Dropdown"/>
        <w:keepNext/>
        <w:spacing w:before="0" w:after="0"/>
        <w:rPr>
          <w:rFonts w:ascii="Times New Roman" w:hAnsi="Times New Roman" w:cs="Times New Roman"/>
          <w:sz w:val="24"/>
          <w:szCs w:val="24"/>
        </w:rPr>
      </w:pPr>
      <w:r w:rsidRPr="0024297A">
        <w:rPr>
          <w:rFonts w:ascii="Times New Roman" w:hAnsi="Times New Roman" w:cs="Times New Roman"/>
          <w:sz w:val="24"/>
          <w:szCs w:val="24"/>
        </w:rPr>
        <w:t>▼ 0-5 years (1) ... More than 20 years (5)</w:t>
      </w:r>
    </w:p>
    <w:p w14:paraId="753600FE" w14:textId="61023D03" w:rsidR="00F6622D" w:rsidRDefault="00F6622D" w:rsidP="00F6622D">
      <w:pPr>
        <w:pStyle w:val="QuestionSeparator"/>
        <w:spacing w:before="0" w:after="0"/>
        <w:rPr>
          <w:rFonts w:ascii="Times New Roman" w:hAnsi="Times New Roman" w:cs="Times New Roman"/>
          <w:sz w:val="24"/>
          <w:szCs w:val="24"/>
        </w:rPr>
      </w:pPr>
    </w:p>
    <w:p w14:paraId="2DEB95B3" w14:textId="77777777" w:rsidR="00F6622D" w:rsidRPr="0024297A" w:rsidRDefault="00F6622D" w:rsidP="00F6622D">
      <w:pPr>
        <w:pStyle w:val="QuestionSeparator"/>
        <w:spacing w:before="0" w:after="0"/>
        <w:rPr>
          <w:rFonts w:ascii="Times New Roman" w:hAnsi="Times New Roman" w:cs="Times New Roman"/>
          <w:sz w:val="24"/>
          <w:szCs w:val="24"/>
        </w:rPr>
      </w:pPr>
    </w:p>
    <w:p w14:paraId="33D116B2"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Q3 Please select the district that you represent:</w:t>
      </w:r>
    </w:p>
    <w:p w14:paraId="77607F68" w14:textId="77777777" w:rsidR="00F6622D" w:rsidRPr="0024297A" w:rsidRDefault="00F6622D" w:rsidP="00F6622D">
      <w:pPr>
        <w:pStyle w:val="Dropdown"/>
        <w:keepNext/>
        <w:spacing w:before="0" w:after="0"/>
        <w:rPr>
          <w:rFonts w:ascii="Times New Roman" w:hAnsi="Times New Roman" w:cs="Times New Roman"/>
          <w:sz w:val="24"/>
          <w:szCs w:val="24"/>
        </w:rPr>
      </w:pPr>
      <w:r w:rsidRPr="0024297A">
        <w:rPr>
          <w:rFonts w:ascii="Times New Roman" w:hAnsi="Times New Roman" w:cs="Times New Roman"/>
          <w:sz w:val="24"/>
          <w:szCs w:val="24"/>
        </w:rPr>
        <w:t>▼ Northwest District (1) ... Southeast District (5)</w:t>
      </w:r>
    </w:p>
    <w:p w14:paraId="4C04A354" w14:textId="77777777" w:rsidR="00F6622D" w:rsidRPr="0024297A" w:rsidRDefault="00F6622D" w:rsidP="00F6622D">
      <w:pPr>
        <w:pStyle w:val="QuestionSeparator"/>
        <w:spacing w:before="0" w:after="0"/>
        <w:rPr>
          <w:rFonts w:ascii="Times New Roman" w:hAnsi="Times New Roman" w:cs="Times New Roman"/>
          <w:sz w:val="24"/>
          <w:szCs w:val="24"/>
        </w:rPr>
      </w:pPr>
    </w:p>
    <w:p w14:paraId="68FAB2BE" w14:textId="778D603D" w:rsidR="00F6622D"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lastRenderedPageBreak/>
        <w:t>Q4 Does your county offer a shooting sports program?</w:t>
      </w:r>
    </w:p>
    <w:p w14:paraId="19051978" w14:textId="77777777" w:rsidR="00F6622D" w:rsidRDefault="00F6622D" w:rsidP="00F6622D">
      <w:pPr>
        <w:keepNext/>
        <w:spacing w:after="0"/>
        <w:rPr>
          <w:rFonts w:ascii="Times New Roman" w:hAnsi="Times New Roman" w:cs="Times New Roman"/>
          <w:sz w:val="24"/>
          <w:szCs w:val="24"/>
        </w:rPr>
      </w:pPr>
    </w:p>
    <w:p w14:paraId="73AED048" w14:textId="77777777" w:rsidR="00F6622D" w:rsidRPr="00B7532F" w:rsidRDefault="00F6622D" w:rsidP="00F6622D">
      <w:pPr>
        <w:pStyle w:val="ListParagraph"/>
        <w:keepNext/>
        <w:numPr>
          <w:ilvl w:val="0"/>
          <w:numId w:val="15"/>
        </w:numPr>
        <w:spacing w:after="0"/>
        <w:rPr>
          <w:rFonts w:ascii="Times New Roman" w:hAnsi="Times New Roman" w:cs="Times New Roman"/>
          <w:sz w:val="24"/>
          <w:szCs w:val="24"/>
        </w:rPr>
      </w:pPr>
      <w:r w:rsidRPr="00B7532F">
        <w:rPr>
          <w:rFonts w:ascii="Times New Roman" w:hAnsi="Times New Roman" w:cs="Times New Roman"/>
          <w:sz w:val="24"/>
          <w:szCs w:val="24"/>
        </w:rPr>
        <w:t>Yes (1)</w:t>
      </w:r>
    </w:p>
    <w:p w14:paraId="05B2020B" w14:textId="0B279FE2" w:rsidR="00F6622D" w:rsidRPr="00F6622D" w:rsidRDefault="00F6622D" w:rsidP="00F6622D">
      <w:pPr>
        <w:pStyle w:val="ListParagraph"/>
        <w:keepNext/>
        <w:numPr>
          <w:ilvl w:val="0"/>
          <w:numId w:val="15"/>
        </w:numPr>
        <w:spacing w:after="0"/>
        <w:rPr>
          <w:rFonts w:ascii="Times New Roman" w:hAnsi="Times New Roman" w:cs="Times New Roman"/>
          <w:sz w:val="24"/>
          <w:szCs w:val="24"/>
        </w:rPr>
      </w:pPr>
      <w:r w:rsidRPr="00B7532F">
        <w:rPr>
          <w:rFonts w:ascii="Times New Roman" w:hAnsi="Times New Roman" w:cs="Times New Roman"/>
          <w:sz w:val="24"/>
          <w:szCs w:val="24"/>
        </w:rPr>
        <w:t>No (2)</w:t>
      </w:r>
    </w:p>
    <w:p w14:paraId="5F223745" w14:textId="77777777" w:rsidR="00F6622D" w:rsidRPr="0024297A" w:rsidRDefault="00F6622D" w:rsidP="00F6622D">
      <w:pPr>
        <w:spacing w:after="0"/>
        <w:rPr>
          <w:rFonts w:ascii="Times New Roman" w:hAnsi="Times New Roman" w:cs="Times New Roman"/>
          <w:sz w:val="24"/>
          <w:szCs w:val="24"/>
        </w:rPr>
      </w:pPr>
    </w:p>
    <w:p w14:paraId="3EAF4D06" w14:textId="77777777" w:rsidR="00F6622D" w:rsidRPr="0024297A" w:rsidRDefault="00F6622D" w:rsidP="00F6622D">
      <w:pPr>
        <w:pStyle w:val="QSkipLogic"/>
        <w:spacing w:before="0" w:after="0"/>
        <w:rPr>
          <w:rFonts w:ascii="Times New Roman" w:hAnsi="Times New Roman" w:cs="Times New Roman"/>
          <w:sz w:val="24"/>
          <w:szCs w:val="24"/>
        </w:rPr>
      </w:pPr>
      <w:r w:rsidRPr="0024297A">
        <w:rPr>
          <w:rFonts w:ascii="Times New Roman" w:hAnsi="Times New Roman" w:cs="Times New Roman"/>
          <w:sz w:val="24"/>
          <w:szCs w:val="24"/>
        </w:rPr>
        <w:t>Skip To: Q7 If Does your county offer a shooting sports program? = Yes</w:t>
      </w:r>
    </w:p>
    <w:p w14:paraId="662ABBCA" w14:textId="77777777" w:rsidR="00F6622D" w:rsidRPr="0024297A" w:rsidRDefault="00F6622D" w:rsidP="00F6622D">
      <w:pPr>
        <w:pStyle w:val="QuestionSeparator"/>
        <w:spacing w:before="0" w:after="0"/>
        <w:rPr>
          <w:rFonts w:ascii="Times New Roman" w:hAnsi="Times New Roman" w:cs="Times New Roman"/>
          <w:sz w:val="24"/>
          <w:szCs w:val="24"/>
        </w:rPr>
      </w:pPr>
    </w:p>
    <w:p w14:paraId="107321B5" w14:textId="0A2D5E2C" w:rsidR="00F6622D"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Q5 If not, would you consider offering the Shooting Sports Program in your county in the future?</w:t>
      </w:r>
    </w:p>
    <w:p w14:paraId="6C7E2B14" w14:textId="77777777" w:rsidR="00F6622D" w:rsidRDefault="00F6622D" w:rsidP="00F6622D">
      <w:pPr>
        <w:keepNext/>
        <w:spacing w:after="0"/>
        <w:rPr>
          <w:rFonts w:ascii="Times New Roman" w:hAnsi="Times New Roman" w:cs="Times New Roman"/>
          <w:sz w:val="24"/>
          <w:szCs w:val="24"/>
        </w:rPr>
      </w:pPr>
    </w:p>
    <w:p w14:paraId="3F479C72" w14:textId="376E2A61" w:rsidR="00F6622D" w:rsidRPr="00B7532F" w:rsidRDefault="00F6622D" w:rsidP="00F6622D">
      <w:pPr>
        <w:pStyle w:val="ListParagraph"/>
        <w:keepNext/>
        <w:numPr>
          <w:ilvl w:val="0"/>
          <w:numId w:val="15"/>
        </w:numPr>
        <w:spacing w:after="0"/>
        <w:rPr>
          <w:rFonts w:ascii="Times New Roman" w:hAnsi="Times New Roman" w:cs="Times New Roman"/>
          <w:sz w:val="24"/>
          <w:szCs w:val="24"/>
        </w:rPr>
      </w:pPr>
      <w:r w:rsidRPr="00B7532F">
        <w:rPr>
          <w:rFonts w:ascii="Times New Roman" w:hAnsi="Times New Roman" w:cs="Times New Roman"/>
          <w:sz w:val="24"/>
          <w:szCs w:val="24"/>
        </w:rPr>
        <w:t>Yes</w:t>
      </w:r>
      <w:r>
        <w:rPr>
          <w:rFonts w:ascii="Times New Roman" w:hAnsi="Times New Roman" w:cs="Times New Roman"/>
          <w:sz w:val="24"/>
          <w:szCs w:val="24"/>
        </w:rPr>
        <w:t>, I would consider offering the program</w:t>
      </w:r>
      <w:r w:rsidRPr="00B7532F">
        <w:rPr>
          <w:rFonts w:ascii="Times New Roman" w:hAnsi="Times New Roman" w:cs="Times New Roman"/>
          <w:sz w:val="24"/>
          <w:szCs w:val="24"/>
        </w:rPr>
        <w:t xml:space="preserve"> (1)</w:t>
      </w:r>
    </w:p>
    <w:p w14:paraId="394996C2" w14:textId="524AE6B5" w:rsidR="00F6622D" w:rsidRPr="00B7532F" w:rsidRDefault="00F6622D" w:rsidP="00F6622D">
      <w:pPr>
        <w:pStyle w:val="ListParagraph"/>
        <w:keepNext/>
        <w:numPr>
          <w:ilvl w:val="0"/>
          <w:numId w:val="15"/>
        </w:numPr>
        <w:spacing w:after="0"/>
        <w:rPr>
          <w:rFonts w:ascii="Times New Roman" w:hAnsi="Times New Roman" w:cs="Times New Roman"/>
          <w:sz w:val="24"/>
          <w:szCs w:val="24"/>
        </w:rPr>
      </w:pPr>
      <w:r w:rsidRPr="00B7532F">
        <w:rPr>
          <w:rFonts w:ascii="Times New Roman" w:hAnsi="Times New Roman" w:cs="Times New Roman"/>
          <w:sz w:val="24"/>
          <w:szCs w:val="24"/>
        </w:rPr>
        <w:t>No</w:t>
      </w:r>
      <w:r>
        <w:rPr>
          <w:rFonts w:ascii="Times New Roman" w:hAnsi="Times New Roman" w:cs="Times New Roman"/>
          <w:sz w:val="24"/>
          <w:szCs w:val="24"/>
        </w:rPr>
        <w:t>, I would not consider offering the program</w:t>
      </w:r>
      <w:r w:rsidRPr="00B7532F">
        <w:rPr>
          <w:rFonts w:ascii="Times New Roman" w:hAnsi="Times New Roman" w:cs="Times New Roman"/>
          <w:sz w:val="24"/>
          <w:szCs w:val="24"/>
        </w:rPr>
        <w:t xml:space="preserve"> (2)</w:t>
      </w:r>
    </w:p>
    <w:p w14:paraId="4A057F6F" w14:textId="77777777" w:rsidR="00F6622D" w:rsidRPr="0024297A" w:rsidRDefault="00F6622D" w:rsidP="00F6622D">
      <w:pPr>
        <w:spacing w:after="0"/>
        <w:rPr>
          <w:rFonts w:ascii="Times New Roman" w:hAnsi="Times New Roman" w:cs="Times New Roman"/>
          <w:sz w:val="24"/>
          <w:szCs w:val="24"/>
        </w:rPr>
      </w:pPr>
    </w:p>
    <w:p w14:paraId="4FF6962C" w14:textId="77777777" w:rsidR="00F6622D" w:rsidRPr="0024297A" w:rsidRDefault="00F6622D" w:rsidP="00F6622D">
      <w:pPr>
        <w:pStyle w:val="QuestionSeparator"/>
        <w:spacing w:before="0" w:after="0"/>
        <w:rPr>
          <w:rFonts w:ascii="Times New Roman" w:hAnsi="Times New Roman" w:cs="Times New Roman"/>
          <w:sz w:val="24"/>
          <w:szCs w:val="24"/>
        </w:rPr>
      </w:pPr>
    </w:p>
    <w:p w14:paraId="2E2F8F17" w14:textId="77777777" w:rsidR="00F6622D" w:rsidRPr="0024297A" w:rsidRDefault="00F6622D" w:rsidP="00F6622D">
      <w:pPr>
        <w:spacing w:after="0"/>
        <w:rPr>
          <w:rFonts w:ascii="Times New Roman" w:hAnsi="Times New Roman" w:cs="Times New Roman"/>
          <w:sz w:val="24"/>
          <w:szCs w:val="24"/>
        </w:rPr>
      </w:pPr>
    </w:p>
    <w:p w14:paraId="719131B4" w14:textId="1A01D2FE" w:rsidR="00F6622D" w:rsidRPr="0024297A" w:rsidRDefault="00F6622D" w:rsidP="00F6622D">
      <w:pPr>
        <w:keepNext/>
        <w:spacing w:after="0"/>
        <w:rPr>
          <w:rFonts w:ascii="Times New Roman" w:hAnsi="Times New Roman" w:cs="Times New Roman"/>
          <w:sz w:val="24"/>
          <w:szCs w:val="24"/>
        </w:rPr>
      </w:pPr>
      <w:r>
        <w:rPr>
          <w:rFonts w:ascii="Times New Roman" w:hAnsi="Times New Roman" w:cs="Times New Roman"/>
          <w:sz w:val="24"/>
          <w:szCs w:val="24"/>
        </w:rPr>
        <w:t>*</w:t>
      </w:r>
      <w:r w:rsidRPr="0024297A">
        <w:rPr>
          <w:rFonts w:ascii="Times New Roman" w:hAnsi="Times New Roman" w:cs="Times New Roman"/>
          <w:sz w:val="24"/>
          <w:szCs w:val="24"/>
        </w:rPr>
        <w:t>Q6 Please describe the reason(s) for not offering the program in your county.</w:t>
      </w:r>
    </w:p>
    <w:p w14:paraId="6A2CCA1D"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5352A0F6"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23F5E2D2" w14:textId="77777777" w:rsidR="00F6622D" w:rsidRPr="0024297A" w:rsidRDefault="00F6622D" w:rsidP="00F6622D">
      <w:pPr>
        <w:spacing w:after="0"/>
        <w:rPr>
          <w:rFonts w:ascii="Times New Roman" w:hAnsi="Times New Roman" w:cs="Times New Roman"/>
          <w:sz w:val="24"/>
          <w:szCs w:val="24"/>
        </w:rPr>
      </w:pPr>
    </w:p>
    <w:p w14:paraId="2B0B69E2" w14:textId="77777777" w:rsidR="00F6622D" w:rsidRPr="0024297A" w:rsidRDefault="00F6622D" w:rsidP="00F6622D">
      <w:pPr>
        <w:pStyle w:val="QSkipLogic"/>
        <w:spacing w:before="0" w:after="0"/>
        <w:rPr>
          <w:rFonts w:ascii="Times New Roman" w:hAnsi="Times New Roman" w:cs="Times New Roman"/>
          <w:sz w:val="24"/>
          <w:szCs w:val="24"/>
        </w:rPr>
      </w:pPr>
      <w:r w:rsidRPr="0024297A">
        <w:rPr>
          <w:rFonts w:ascii="Times New Roman" w:hAnsi="Times New Roman" w:cs="Times New Roman"/>
          <w:sz w:val="24"/>
          <w:szCs w:val="24"/>
        </w:rPr>
        <w:t>Skip To: Q9 If Please describe the reason(s) for not offering the program in your county. Is Not Empty</w:t>
      </w:r>
    </w:p>
    <w:p w14:paraId="6FE9C38A" w14:textId="77777777" w:rsidR="00F6622D" w:rsidRPr="0024297A" w:rsidRDefault="00F6622D" w:rsidP="00F6622D">
      <w:pPr>
        <w:pStyle w:val="QSkipLogic"/>
        <w:spacing w:before="0" w:after="0"/>
        <w:rPr>
          <w:rFonts w:ascii="Times New Roman" w:hAnsi="Times New Roman" w:cs="Times New Roman"/>
          <w:sz w:val="24"/>
          <w:szCs w:val="24"/>
        </w:rPr>
      </w:pPr>
      <w:r w:rsidRPr="0024297A">
        <w:rPr>
          <w:rFonts w:ascii="Times New Roman" w:hAnsi="Times New Roman" w:cs="Times New Roman"/>
          <w:sz w:val="24"/>
          <w:szCs w:val="24"/>
        </w:rPr>
        <w:t>Skip To: Q9 If Please describe the reason(s) for not offering the program in your county. Is Empty</w:t>
      </w:r>
    </w:p>
    <w:p w14:paraId="75FF6710" w14:textId="77777777" w:rsidR="00F6622D" w:rsidRPr="0024297A" w:rsidRDefault="00F6622D" w:rsidP="00F6622D">
      <w:pPr>
        <w:pStyle w:val="QuestionSeparator"/>
        <w:spacing w:before="0" w:after="0"/>
        <w:rPr>
          <w:rFonts w:ascii="Times New Roman" w:hAnsi="Times New Roman" w:cs="Times New Roman"/>
          <w:sz w:val="24"/>
          <w:szCs w:val="24"/>
        </w:rPr>
      </w:pPr>
    </w:p>
    <w:p w14:paraId="6221BA3C" w14:textId="76F5F111" w:rsidR="00F6622D"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Q7 Which category best describes who manages the Shooting Sports program in your county 4-H program?</w:t>
      </w:r>
    </w:p>
    <w:p w14:paraId="04D5EF57" w14:textId="77777777" w:rsidR="00F6622D" w:rsidRDefault="00F6622D" w:rsidP="00F6622D">
      <w:pPr>
        <w:keepNext/>
        <w:spacing w:after="0"/>
        <w:rPr>
          <w:rFonts w:ascii="Times New Roman" w:hAnsi="Times New Roman" w:cs="Times New Roman"/>
          <w:sz w:val="24"/>
          <w:szCs w:val="24"/>
        </w:rPr>
      </w:pPr>
    </w:p>
    <w:p w14:paraId="1E4B939B" w14:textId="24C62AC4" w:rsidR="00F6622D" w:rsidRPr="00B7532F" w:rsidRDefault="00F6622D" w:rsidP="00F6622D">
      <w:pPr>
        <w:pStyle w:val="ListParagraph"/>
        <w:keepNext/>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4-H Agent </w:t>
      </w:r>
      <w:r w:rsidRPr="00B7532F">
        <w:rPr>
          <w:rFonts w:ascii="Times New Roman" w:hAnsi="Times New Roman" w:cs="Times New Roman"/>
          <w:sz w:val="24"/>
          <w:szCs w:val="24"/>
        </w:rPr>
        <w:t>(1)</w:t>
      </w:r>
    </w:p>
    <w:p w14:paraId="546A6139" w14:textId="5D81C69A" w:rsidR="00F6622D" w:rsidRDefault="00F6622D" w:rsidP="00F6622D">
      <w:pPr>
        <w:pStyle w:val="ListParagraph"/>
        <w:keepNext/>
        <w:numPr>
          <w:ilvl w:val="0"/>
          <w:numId w:val="15"/>
        </w:numPr>
        <w:spacing w:after="0"/>
        <w:rPr>
          <w:rFonts w:ascii="Times New Roman" w:hAnsi="Times New Roman" w:cs="Times New Roman"/>
          <w:sz w:val="24"/>
          <w:szCs w:val="24"/>
        </w:rPr>
      </w:pPr>
      <w:r>
        <w:rPr>
          <w:rFonts w:ascii="Times New Roman" w:hAnsi="Times New Roman" w:cs="Times New Roman"/>
          <w:sz w:val="24"/>
          <w:szCs w:val="24"/>
        </w:rPr>
        <w:t>4-H Staff</w:t>
      </w:r>
      <w:r w:rsidRPr="00B7532F">
        <w:rPr>
          <w:rFonts w:ascii="Times New Roman" w:hAnsi="Times New Roman" w:cs="Times New Roman"/>
          <w:sz w:val="24"/>
          <w:szCs w:val="24"/>
        </w:rPr>
        <w:t xml:space="preserve"> (2)</w:t>
      </w:r>
    </w:p>
    <w:p w14:paraId="56ACEAC5" w14:textId="1ED9D527" w:rsidR="00F6622D" w:rsidRDefault="00F6622D" w:rsidP="00F6622D">
      <w:pPr>
        <w:pStyle w:val="ListParagraph"/>
        <w:keepNext/>
        <w:numPr>
          <w:ilvl w:val="0"/>
          <w:numId w:val="15"/>
        </w:numPr>
        <w:spacing w:after="0"/>
        <w:rPr>
          <w:rFonts w:ascii="Times New Roman" w:hAnsi="Times New Roman" w:cs="Times New Roman"/>
          <w:sz w:val="24"/>
          <w:szCs w:val="24"/>
        </w:rPr>
      </w:pPr>
      <w:r>
        <w:rPr>
          <w:rFonts w:ascii="Times New Roman" w:hAnsi="Times New Roman" w:cs="Times New Roman"/>
          <w:sz w:val="24"/>
          <w:szCs w:val="24"/>
        </w:rPr>
        <w:t>Other Extension Agents (3)</w:t>
      </w:r>
    </w:p>
    <w:p w14:paraId="5025D53C" w14:textId="6C924A7C" w:rsidR="00F6622D" w:rsidRPr="00F6622D" w:rsidRDefault="00F6622D" w:rsidP="00F6622D">
      <w:pPr>
        <w:pStyle w:val="ListParagraph"/>
        <w:keepNext/>
        <w:numPr>
          <w:ilvl w:val="0"/>
          <w:numId w:val="15"/>
        </w:numPr>
        <w:spacing w:after="0"/>
        <w:rPr>
          <w:rFonts w:ascii="Times New Roman" w:hAnsi="Times New Roman" w:cs="Times New Roman"/>
          <w:sz w:val="24"/>
          <w:szCs w:val="24"/>
        </w:rPr>
      </w:pPr>
      <w:r>
        <w:rPr>
          <w:rFonts w:ascii="Times New Roman" w:hAnsi="Times New Roman" w:cs="Times New Roman"/>
          <w:sz w:val="24"/>
          <w:szCs w:val="24"/>
        </w:rPr>
        <w:t>Volunteers (4)</w:t>
      </w:r>
    </w:p>
    <w:p w14:paraId="2E15A964" w14:textId="77777777" w:rsidR="00F6622D" w:rsidRPr="0024297A" w:rsidRDefault="00F6622D" w:rsidP="00F6622D">
      <w:pPr>
        <w:spacing w:after="0"/>
        <w:rPr>
          <w:rFonts w:ascii="Times New Roman" w:hAnsi="Times New Roman" w:cs="Times New Roman"/>
          <w:sz w:val="24"/>
          <w:szCs w:val="24"/>
        </w:rPr>
      </w:pPr>
    </w:p>
    <w:p w14:paraId="10102F7B" w14:textId="40FAFB95" w:rsidR="00F6622D" w:rsidRDefault="00F6622D" w:rsidP="00F6622D">
      <w:pPr>
        <w:pStyle w:val="QuestionSeparator"/>
        <w:spacing w:before="0" w:after="0"/>
        <w:rPr>
          <w:rFonts w:ascii="Times New Roman" w:hAnsi="Times New Roman" w:cs="Times New Roman"/>
          <w:sz w:val="24"/>
          <w:szCs w:val="24"/>
        </w:rPr>
      </w:pPr>
    </w:p>
    <w:p w14:paraId="77925A91" w14:textId="44A96BE7" w:rsidR="00F6622D" w:rsidRDefault="00F6622D">
      <w:pPr>
        <w:rPr>
          <w:rFonts w:ascii="Times New Roman" w:eastAsiaTheme="minorEastAsia" w:hAnsi="Times New Roman" w:cs="Times New Roman"/>
          <w:sz w:val="24"/>
          <w:szCs w:val="24"/>
        </w:rPr>
      </w:pPr>
      <w:r>
        <w:rPr>
          <w:rFonts w:ascii="Times New Roman" w:hAnsi="Times New Roman" w:cs="Times New Roman"/>
          <w:sz w:val="24"/>
          <w:szCs w:val="24"/>
        </w:rPr>
        <w:br w:type="page"/>
      </w:r>
    </w:p>
    <w:p w14:paraId="329D673E" w14:textId="77777777" w:rsidR="00F6622D" w:rsidRPr="0024297A" w:rsidRDefault="00F6622D" w:rsidP="00F6622D">
      <w:pPr>
        <w:pStyle w:val="QuestionSeparator"/>
        <w:spacing w:before="0" w:after="0"/>
        <w:rPr>
          <w:rFonts w:ascii="Times New Roman" w:hAnsi="Times New Roman" w:cs="Times New Roman"/>
          <w:sz w:val="24"/>
          <w:szCs w:val="24"/>
        </w:rPr>
      </w:pPr>
    </w:p>
    <w:p w14:paraId="57FA4677"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Q8 Please indicate which of the following disciplines are offered in your county and by which program areas (select all that apply)?</w:t>
      </w:r>
    </w:p>
    <w:tbl>
      <w:tblPr>
        <w:tblStyle w:val="QQuestionTable"/>
        <w:tblW w:w="9576" w:type="auto"/>
        <w:tblLook w:val="07E0" w:firstRow="1" w:lastRow="1" w:firstColumn="1" w:lastColumn="1" w:noHBand="1" w:noVBand="1"/>
      </w:tblPr>
      <w:tblGrid>
        <w:gridCol w:w="1670"/>
        <w:gridCol w:w="1524"/>
        <w:gridCol w:w="1554"/>
        <w:gridCol w:w="1521"/>
        <w:gridCol w:w="1542"/>
        <w:gridCol w:w="1549"/>
      </w:tblGrid>
      <w:tr w:rsidR="00F6622D" w:rsidRPr="0024297A" w14:paraId="2BBF8A69" w14:textId="77777777" w:rsidTr="00A33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76E39B1" w14:textId="77777777" w:rsidR="00F6622D" w:rsidRPr="0024297A" w:rsidRDefault="00F6622D" w:rsidP="00F6622D">
            <w:pPr>
              <w:rPr>
                <w:rFonts w:ascii="Times New Roman" w:hAnsi="Times New Roman" w:cs="Times New Roman"/>
                <w:sz w:val="24"/>
                <w:szCs w:val="24"/>
              </w:rPr>
            </w:pPr>
          </w:p>
        </w:tc>
        <w:tc>
          <w:tcPr>
            <w:tcW w:w="1596" w:type="dxa"/>
          </w:tcPr>
          <w:p w14:paraId="1AA81BD0"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Discipline offered (yes/no):</w:t>
            </w:r>
          </w:p>
        </w:tc>
        <w:tc>
          <w:tcPr>
            <w:tcW w:w="1596" w:type="dxa"/>
            <w:gridSpan w:val="4"/>
          </w:tcPr>
          <w:p w14:paraId="3E3FAC3E"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Program Delivery Mode (select all that apply):</w:t>
            </w:r>
          </w:p>
        </w:tc>
      </w:tr>
      <w:tr w:rsidR="00F6622D" w:rsidRPr="0024297A" w14:paraId="3DB41D91" w14:textId="77777777" w:rsidTr="00A33696">
        <w:tc>
          <w:tcPr>
            <w:cnfStyle w:val="001000000000" w:firstRow="0" w:lastRow="0" w:firstColumn="1" w:lastColumn="0" w:oddVBand="0" w:evenVBand="0" w:oddHBand="0" w:evenHBand="0" w:firstRowFirstColumn="0" w:firstRowLastColumn="0" w:lastRowFirstColumn="0" w:lastRowLastColumn="0"/>
            <w:tcW w:w="1596" w:type="dxa"/>
          </w:tcPr>
          <w:p w14:paraId="6E2DA759" w14:textId="77777777" w:rsidR="00F6622D" w:rsidRPr="0024297A" w:rsidRDefault="00F6622D" w:rsidP="00F6622D">
            <w:pPr>
              <w:rPr>
                <w:rFonts w:ascii="Times New Roman" w:hAnsi="Times New Roman" w:cs="Times New Roman"/>
                <w:sz w:val="24"/>
                <w:szCs w:val="24"/>
              </w:rPr>
            </w:pPr>
          </w:p>
        </w:tc>
        <w:tc>
          <w:tcPr>
            <w:tcW w:w="1596" w:type="dxa"/>
          </w:tcPr>
          <w:p w14:paraId="6879ECED" w14:textId="77777777" w:rsidR="00F6622D" w:rsidRPr="0024297A" w:rsidRDefault="00F6622D" w:rsidP="00F662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8833A02" w14:textId="77777777" w:rsidR="00F6622D" w:rsidRPr="0024297A" w:rsidRDefault="00F6622D" w:rsidP="00F662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Community Club (1)</w:t>
            </w:r>
          </w:p>
        </w:tc>
        <w:tc>
          <w:tcPr>
            <w:tcW w:w="1596" w:type="dxa"/>
          </w:tcPr>
          <w:p w14:paraId="4D552682" w14:textId="77777777" w:rsidR="00F6622D" w:rsidRPr="0024297A" w:rsidRDefault="00F6622D" w:rsidP="00F662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After-school/In-school Club (2)</w:t>
            </w:r>
          </w:p>
        </w:tc>
        <w:tc>
          <w:tcPr>
            <w:tcW w:w="1596" w:type="dxa"/>
          </w:tcPr>
          <w:p w14:paraId="56B32384" w14:textId="77777777" w:rsidR="00F6622D" w:rsidRPr="0024297A" w:rsidRDefault="00F6622D" w:rsidP="00F662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Camp (day and residential) (3)</w:t>
            </w:r>
          </w:p>
        </w:tc>
        <w:tc>
          <w:tcPr>
            <w:tcW w:w="1596" w:type="dxa"/>
          </w:tcPr>
          <w:p w14:paraId="31665413" w14:textId="77777777" w:rsidR="00F6622D" w:rsidRPr="0024297A" w:rsidRDefault="00F6622D" w:rsidP="00F662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School Enrichment (4)</w:t>
            </w:r>
          </w:p>
        </w:tc>
      </w:tr>
      <w:tr w:rsidR="00F6622D" w:rsidRPr="0024297A" w14:paraId="4F0A56D4" w14:textId="77777777" w:rsidTr="00A33696">
        <w:tc>
          <w:tcPr>
            <w:cnfStyle w:val="001000000000" w:firstRow="0" w:lastRow="0" w:firstColumn="1" w:lastColumn="0" w:oddVBand="0" w:evenVBand="0" w:oddHBand="0" w:evenHBand="0" w:firstRowFirstColumn="0" w:firstRowLastColumn="0" w:lastRowFirstColumn="0" w:lastRowLastColumn="0"/>
            <w:tcW w:w="1596" w:type="dxa"/>
          </w:tcPr>
          <w:p w14:paraId="41DF1426"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Archery (1) </w:t>
            </w:r>
          </w:p>
        </w:tc>
        <w:tc>
          <w:tcPr>
            <w:tcW w:w="1596" w:type="dxa"/>
          </w:tcPr>
          <w:p w14:paraId="2614D2CB" w14:textId="77777777" w:rsidR="00F6622D" w:rsidRPr="0024297A" w:rsidRDefault="00F6622D" w:rsidP="00F6622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 Yes (1 ... No (2)</w:t>
            </w:r>
          </w:p>
        </w:tc>
        <w:tc>
          <w:tcPr>
            <w:tcW w:w="1596" w:type="dxa"/>
          </w:tcPr>
          <w:p w14:paraId="07E7792F"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620C5D5"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2525A57"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C608CE6"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0170EC60" w14:textId="77777777" w:rsidTr="00A33696">
        <w:tc>
          <w:tcPr>
            <w:cnfStyle w:val="001000000000" w:firstRow="0" w:lastRow="0" w:firstColumn="1" w:lastColumn="0" w:oddVBand="0" w:evenVBand="0" w:oddHBand="0" w:evenHBand="0" w:firstRowFirstColumn="0" w:firstRowLastColumn="0" w:lastRowFirstColumn="0" w:lastRowLastColumn="0"/>
            <w:tcW w:w="1596" w:type="dxa"/>
          </w:tcPr>
          <w:p w14:paraId="5AB1E5D8"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Rifle (2) </w:t>
            </w:r>
          </w:p>
        </w:tc>
        <w:tc>
          <w:tcPr>
            <w:tcW w:w="1596" w:type="dxa"/>
          </w:tcPr>
          <w:p w14:paraId="75CB7FB5" w14:textId="77777777" w:rsidR="00F6622D" w:rsidRPr="0024297A" w:rsidRDefault="00F6622D" w:rsidP="00F6622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 Yes (1 ... No (2)</w:t>
            </w:r>
          </w:p>
        </w:tc>
        <w:tc>
          <w:tcPr>
            <w:tcW w:w="1596" w:type="dxa"/>
          </w:tcPr>
          <w:p w14:paraId="1AEF46B5"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8783C48"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7AD8EA4"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846066B"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1ECCD217" w14:textId="77777777" w:rsidTr="00A33696">
        <w:tc>
          <w:tcPr>
            <w:cnfStyle w:val="001000000000" w:firstRow="0" w:lastRow="0" w:firstColumn="1" w:lastColumn="0" w:oddVBand="0" w:evenVBand="0" w:oddHBand="0" w:evenHBand="0" w:firstRowFirstColumn="0" w:firstRowLastColumn="0" w:lastRowFirstColumn="0" w:lastRowLastColumn="0"/>
            <w:tcW w:w="1596" w:type="dxa"/>
          </w:tcPr>
          <w:p w14:paraId="6428C683"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Shotgun (3) </w:t>
            </w:r>
          </w:p>
        </w:tc>
        <w:tc>
          <w:tcPr>
            <w:tcW w:w="1596" w:type="dxa"/>
          </w:tcPr>
          <w:p w14:paraId="0B546CCE" w14:textId="77777777" w:rsidR="00F6622D" w:rsidRPr="0024297A" w:rsidRDefault="00F6622D" w:rsidP="00F6622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 Yes (1 ... No (2)</w:t>
            </w:r>
          </w:p>
        </w:tc>
        <w:tc>
          <w:tcPr>
            <w:tcW w:w="1596" w:type="dxa"/>
          </w:tcPr>
          <w:p w14:paraId="40DED847"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01BF389"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B5A9D26"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E4B6E22"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0ED6141D" w14:textId="77777777" w:rsidTr="00A33696">
        <w:tc>
          <w:tcPr>
            <w:cnfStyle w:val="001000000000" w:firstRow="0" w:lastRow="0" w:firstColumn="1" w:lastColumn="0" w:oddVBand="0" w:evenVBand="0" w:oddHBand="0" w:evenHBand="0" w:firstRowFirstColumn="0" w:firstRowLastColumn="0" w:lastRowFirstColumn="0" w:lastRowLastColumn="0"/>
            <w:tcW w:w="1596" w:type="dxa"/>
          </w:tcPr>
          <w:p w14:paraId="32A477A0" w14:textId="77777777" w:rsidR="00F6622D" w:rsidRPr="0024297A" w:rsidRDefault="00F6622D" w:rsidP="00F6622D">
            <w:pPr>
              <w:keepNext/>
              <w:rPr>
                <w:rFonts w:ascii="Times New Roman" w:hAnsi="Times New Roman" w:cs="Times New Roman"/>
                <w:sz w:val="24"/>
                <w:szCs w:val="24"/>
              </w:rPr>
            </w:pPr>
            <w:proofErr w:type="spellStart"/>
            <w:r w:rsidRPr="0024297A">
              <w:rPr>
                <w:rFonts w:ascii="Times New Roman" w:hAnsi="Times New Roman" w:cs="Times New Roman"/>
                <w:sz w:val="24"/>
                <w:szCs w:val="24"/>
              </w:rPr>
              <w:t>Muzzleloading</w:t>
            </w:r>
            <w:proofErr w:type="spellEnd"/>
            <w:r w:rsidRPr="0024297A">
              <w:rPr>
                <w:rFonts w:ascii="Times New Roman" w:hAnsi="Times New Roman" w:cs="Times New Roman"/>
                <w:sz w:val="24"/>
                <w:szCs w:val="24"/>
              </w:rPr>
              <w:t xml:space="preserve"> (4) </w:t>
            </w:r>
          </w:p>
        </w:tc>
        <w:tc>
          <w:tcPr>
            <w:tcW w:w="1596" w:type="dxa"/>
          </w:tcPr>
          <w:p w14:paraId="6A8E0299" w14:textId="77777777" w:rsidR="00F6622D" w:rsidRPr="0024297A" w:rsidRDefault="00F6622D" w:rsidP="00F6622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 Yes (1 ... No (2)</w:t>
            </w:r>
          </w:p>
        </w:tc>
        <w:tc>
          <w:tcPr>
            <w:tcW w:w="1596" w:type="dxa"/>
          </w:tcPr>
          <w:p w14:paraId="6506A0BD"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A5167D9"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009CCF8"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3091778"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26714EDC" w14:textId="77777777" w:rsidTr="00A33696">
        <w:tc>
          <w:tcPr>
            <w:cnfStyle w:val="001000000000" w:firstRow="0" w:lastRow="0" w:firstColumn="1" w:lastColumn="0" w:oddVBand="0" w:evenVBand="0" w:oddHBand="0" w:evenHBand="0" w:firstRowFirstColumn="0" w:firstRowLastColumn="0" w:lastRowFirstColumn="0" w:lastRowLastColumn="0"/>
            <w:tcW w:w="1596" w:type="dxa"/>
          </w:tcPr>
          <w:p w14:paraId="45CE54E2"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Hunting &amp; Wildlife (5) </w:t>
            </w:r>
          </w:p>
        </w:tc>
        <w:tc>
          <w:tcPr>
            <w:tcW w:w="1596" w:type="dxa"/>
          </w:tcPr>
          <w:p w14:paraId="179B435C" w14:textId="77777777" w:rsidR="00F6622D" w:rsidRPr="0024297A" w:rsidRDefault="00F6622D" w:rsidP="00F6622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 Yes (1 ... No (2)</w:t>
            </w:r>
          </w:p>
        </w:tc>
        <w:tc>
          <w:tcPr>
            <w:tcW w:w="1596" w:type="dxa"/>
          </w:tcPr>
          <w:p w14:paraId="3A73F16C"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D017D47"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D2FB362"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A017EFB" w14:textId="77777777" w:rsidR="00F6622D" w:rsidRPr="0024297A" w:rsidRDefault="00F6622D" w:rsidP="00F6622D">
            <w:pPr>
              <w:pStyle w:val="ListParagraph"/>
              <w:numPr>
                <w:ilvl w:val="0"/>
                <w:numId w:val="12"/>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3EB0225" w14:textId="77777777" w:rsidR="00F6622D" w:rsidRPr="0024297A" w:rsidRDefault="00F6622D" w:rsidP="00F6622D">
      <w:pPr>
        <w:spacing w:after="0"/>
        <w:rPr>
          <w:rFonts w:ascii="Times New Roman" w:hAnsi="Times New Roman" w:cs="Times New Roman"/>
          <w:sz w:val="24"/>
          <w:szCs w:val="24"/>
        </w:rPr>
      </w:pPr>
    </w:p>
    <w:p w14:paraId="49BE366F" w14:textId="77777777" w:rsidR="00F6622D" w:rsidRPr="0024297A" w:rsidRDefault="00F6622D" w:rsidP="00F6622D">
      <w:pPr>
        <w:pStyle w:val="QuestionSeparator"/>
        <w:spacing w:before="0" w:after="0"/>
        <w:rPr>
          <w:rFonts w:ascii="Times New Roman" w:hAnsi="Times New Roman" w:cs="Times New Roman"/>
          <w:sz w:val="24"/>
          <w:szCs w:val="24"/>
        </w:rPr>
      </w:pPr>
    </w:p>
    <w:p w14:paraId="213B16DE" w14:textId="5B8E85B2" w:rsidR="00F6622D" w:rsidRPr="0024297A" w:rsidRDefault="00F6622D" w:rsidP="00F6622D">
      <w:pPr>
        <w:spacing w:after="0"/>
        <w:rPr>
          <w:rFonts w:ascii="Times New Roman" w:hAnsi="Times New Roman" w:cs="Times New Roman"/>
          <w:sz w:val="24"/>
          <w:szCs w:val="24"/>
        </w:rPr>
      </w:pPr>
    </w:p>
    <w:p w14:paraId="72E9149E"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Q9 List the top three life skills you feel that youth develop through participation in a 4-H shooting sports program:</w:t>
      </w:r>
    </w:p>
    <w:p w14:paraId="72C8E6A9"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2045C593"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2FB96CB3"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778BCFC3" w14:textId="77777777" w:rsidR="00F6622D" w:rsidRPr="0024297A" w:rsidRDefault="00F6622D" w:rsidP="00F6622D">
      <w:pPr>
        <w:spacing w:after="0"/>
        <w:rPr>
          <w:rFonts w:ascii="Times New Roman" w:hAnsi="Times New Roman" w:cs="Times New Roman"/>
          <w:sz w:val="24"/>
          <w:szCs w:val="24"/>
        </w:rPr>
      </w:pPr>
    </w:p>
    <w:p w14:paraId="49AE69A5" w14:textId="77777777" w:rsidR="00F6622D" w:rsidRPr="0024297A" w:rsidRDefault="00F6622D" w:rsidP="00F6622D">
      <w:pPr>
        <w:pStyle w:val="QuestionSeparator"/>
        <w:spacing w:before="0" w:after="0"/>
        <w:rPr>
          <w:rFonts w:ascii="Times New Roman" w:hAnsi="Times New Roman" w:cs="Times New Roman"/>
          <w:sz w:val="24"/>
          <w:szCs w:val="24"/>
        </w:rPr>
      </w:pPr>
    </w:p>
    <w:p w14:paraId="4317B7E2"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lastRenderedPageBreak/>
        <w:t>Q10 What is the minimum age for a 4-H youth to participate in the shotgun discipline?</w:t>
      </w:r>
    </w:p>
    <w:p w14:paraId="7FF623E0"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8  (1) </w:t>
      </w:r>
    </w:p>
    <w:p w14:paraId="20CB5338"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10  (2) </w:t>
      </w:r>
    </w:p>
    <w:p w14:paraId="33445526"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11  (3) </w:t>
      </w:r>
    </w:p>
    <w:p w14:paraId="5F83696C"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12  (4) </w:t>
      </w:r>
    </w:p>
    <w:p w14:paraId="4F702D2C"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Don't know  (5) </w:t>
      </w:r>
    </w:p>
    <w:p w14:paraId="1D81E221" w14:textId="77777777" w:rsidR="00F6622D" w:rsidRPr="0024297A" w:rsidRDefault="00F6622D" w:rsidP="00F6622D">
      <w:pPr>
        <w:spacing w:after="0"/>
        <w:rPr>
          <w:rFonts w:ascii="Times New Roman" w:hAnsi="Times New Roman" w:cs="Times New Roman"/>
          <w:sz w:val="24"/>
          <w:szCs w:val="24"/>
        </w:rPr>
      </w:pPr>
    </w:p>
    <w:p w14:paraId="1ACCCA1B" w14:textId="77777777" w:rsidR="00F6622D" w:rsidRPr="0024297A" w:rsidRDefault="00F6622D" w:rsidP="00F6622D">
      <w:pPr>
        <w:pStyle w:val="QuestionSeparator"/>
        <w:spacing w:before="0" w:after="0"/>
        <w:rPr>
          <w:rFonts w:ascii="Times New Roman" w:hAnsi="Times New Roman" w:cs="Times New Roman"/>
          <w:sz w:val="24"/>
          <w:szCs w:val="24"/>
        </w:rPr>
      </w:pPr>
    </w:p>
    <w:p w14:paraId="3D72378A"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Q11 Which shooting sports discipline has an adult to youth ratio of 1:5?</w:t>
      </w:r>
    </w:p>
    <w:p w14:paraId="61C978C8"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proofErr w:type="spellStart"/>
      <w:r w:rsidRPr="0024297A">
        <w:rPr>
          <w:rFonts w:ascii="Times New Roman" w:hAnsi="Times New Roman" w:cs="Times New Roman"/>
          <w:sz w:val="24"/>
          <w:szCs w:val="24"/>
        </w:rPr>
        <w:t>Muzzleloading</w:t>
      </w:r>
      <w:proofErr w:type="spellEnd"/>
      <w:r w:rsidRPr="0024297A">
        <w:rPr>
          <w:rFonts w:ascii="Times New Roman" w:hAnsi="Times New Roman" w:cs="Times New Roman"/>
          <w:sz w:val="24"/>
          <w:szCs w:val="24"/>
        </w:rPr>
        <w:t xml:space="preserve">  (1) </w:t>
      </w:r>
    </w:p>
    <w:p w14:paraId="092B6DB9"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Archery  (2) </w:t>
      </w:r>
    </w:p>
    <w:p w14:paraId="621CF63F"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Hunting &amp; Wildlife  (3) </w:t>
      </w:r>
    </w:p>
    <w:p w14:paraId="0C1FB6E4"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Shotgun  (4) </w:t>
      </w:r>
    </w:p>
    <w:p w14:paraId="37B800CD"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Don't know  (5) </w:t>
      </w:r>
    </w:p>
    <w:p w14:paraId="29038640" w14:textId="77777777" w:rsidR="00F6622D" w:rsidRPr="0024297A" w:rsidRDefault="00F6622D" w:rsidP="00F6622D">
      <w:pPr>
        <w:spacing w:after="0"/>
        <w:rPr>
          <w:rFonts w:ascii="Times New Roman" w:hAnsi="Times New Roman" w:cs="Times New Roman"/>
          <w:sz w:val="24"/>
          <w:szCs w:val="24"/>
        </w:rPr>
      </w:pPr>
    </w:p>
    <w:p w14:paraId="07420D8F" w14:textId="77777777" w:rsidR="00F6622D" w:rsidRPr="0024297A" w:rsidRDefault="00F6622D" w:rsidP="00F6622D">
      <w:pPr>
        <w:pStyle w:val="QuestionSeparator"/>
        <w:spacing w:before="0" w:after="0"/>
        <w:rPr>
          <w:rFonts w:ascii="Times New Roman" w:hAnsi="Times New Roman" w:cs="Times New Roman"/>
          <w:sz w:val="24"/>
          <w:szCs w:val="24"/>
        </w:rPr>
      </w:pPr>
    </w:p>
    <w:p w14:paraId="0C0EE54B"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 xml:space="preserve">Q13 </w:t>
      </w:r>
      <w:r w:rsidRPr="0024297A">
        <w:rPr>
          <w:rFonts w:ascii="Times New Roman" w:hAnsi="Times New Roman" w:cs="Times New Roman"/>
          <w:sz w:val="24"/>
          <w:szCs w:val="24"/>
        </w:rPr>
        <w:br/>
        <w:t>How often should range rosters be used during shooting sports activities?</w:t>
      </w:r>
    </w:p>
    <w:p w14:paraId="327F2685"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Never  (1) </w:t>
      </w:r>
    </w:p>
    <w:p w14:paraId="52F57F9A"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Only during competition practices  (2) </w:t>
      </w:r>
    </w:p>
    <w:p w14:paraId="2F2D1522"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Use discretion for when to use them  (3) </w:t>
      </w:r>
    </w:p>
    <w:p w14:paraId="6F907930"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Every time youth shoot on the range  (4) </w:t>
      </w:r>
    </w:p>
    <w:p w14:paraId="14861D5A"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Don't know  (5) </w:t>
      </w:r>
    </w:p>
    <w:p w14:paraId="7820C35C" w14:textId="77777777" w:rsidR="00F6622D" w:rsidRPr="0024297A" w:rsidRDefault="00F6622D" w:rsidP="00F6622D">
      <w:pPr>
        <w:spacing w:after="0"/>
        <w:rPr>
          <w:rFonts w:ascii="Times New Roman" w:hAnsi="Times New Roman" w:cs="Times New Roman"/>
          <w:sz w:val="24"/>
          <w:szCs w:val="24"/>
        </w:rPr>
      </w:pPr>
    </w:p>
    <w:p w14:paraId="1BF38D12" w14:textId="77777777" w:rsidR="00F6622D" w:rsidRPr="0024297A" w:rsidRDefault="00F6622D" w:rsidP="00F6622D">
      <w:pPr>
        <w:pStyle w:val="QuestionSeparator"/>
        <w:spacing w:before="0" w:after="0"/>
        <w:rPr>
          <w:rFonts w:ascii="Times New Roman" w:hAnsi="Times New Roman" w:cs="Times New Roman"/>
          <w:sz w:val="24"/>
          <w:szCs w:val="24"/>
        </w:rPr>
      </w:pPr>
    </w:p>
    <w:p w14:paraId="6977ADB3" w14:textId="77777777" w:rsidR="00F6622D" w:rsidRPr="0024297A" w:rsidRDefault="00F6622D" w:rsidP="00F6622D">
      <w:pPr>
        <w:spacing w:after="0"/>
        <w:rPr>
          <w:rFonts w:ascii="Times New Roman" w:hAnsi="Times New Roman" w:cs="Times New Roman"/>
          <w:sz w:val="24"/>
          <w:szCs w:val="24"/>
        </w:rPr>
      </w:pPr>
    </w:p>
    <w:p w14:paraId="2F4F94C7"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lastRenderedPageBreak/>
        <w:t xml:space="preserve">Q14 </w:t>
      </w:r>
      <w:r w:rsidRPr="0024297A">
        <w:rPr>
          <w:rFonts w:ascii="Times New Roman" w:hAnsi="Times New Roman" w:cs="Times New Roman"/>
          <w:sz w:val="24"/>
          <w:szCs w:val="24"/>
        </w:rPr>
        <w:br/>
        <w:t xml:space="preserve">Please </w:t>
      </w:r>
      <w:proofErr w:type="gramStart"/>
      <w:r w:rsidRPr="0024297A">
        <w:rPr>
          <w:rFonts w:ascii="Times New Roman" w:hAnsi="Times New Roman" w:cs="Times New Roman"/>
          <w:sz w:val="24"/>
          <w:szCs w:val="24"/>
        </w:rPr>
        <w:t>indicate  your</w:t>
      </w:r>
      <w:proofErr w:type="gramEnd"/>
      <w:r w:rsidRPr="0024297A">
        <w:rPr>
          <w:rFonts w:ascii="Times New Roman" w:hAnsi="Times New Roman" w:cs="Times New Roman"/>
          <w:sz w:val="24"/>
          <w:szCs w:val="24"/>
        </w:rPr>
        <w:t xml:space="preserve"> level of agreement with the following items: "Florida 4-H Shooting Sports promotes...."</w:t>
      </w:r>
    </w:p>
    <w:tbl>
      <w:tblPr>
        <w:tblStyle w:val="QQuestionTable"/>
        <w:tblW w:w="0" w:type="auto"/>
        <w:tblLook w:val="07E0" w:firstRow="1" w:lastRow="1" w:firstColumn="1" w:lastColumn="1" w:noHBand="1" w:noVBand="1"/>
      </w:tblPr>
      <w:tblGrid>
        <w:gridCol w:w="3866"/>
        <w:gridCol w:w="1134"/>
        <w:gridCol w:w="1109"/>
        <w:gridCol w:w="1376"/>
        <w:gridCol w:w="818"/>
        <w:gridCol w:w="1057"/>
      </w:tblGrid>
      <w:tr w:rsidR="00F6622D" w:rsidRPr="0024297A" w14:paraId="1BF51651" w14:textId="77777777" w:rsidTr="00A33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dxa"/>
          </w:tcPr>
          <w:p w14:paraId="1B0B6D96" w14:textId="77777777" w:rsidR="00F6622D" w:rsidRPr="0024297A" w:rsidRDefault="00F6622D" w:rsidP="00F6622D">
            <w:pPr>
              <w:keepNext/>
              <w:rPr>
                <w:rFonts w:ascii="Times New Roman" w:hAnsi="Times New Roman" w:cs="Times New Roman"/>
                <w:sz w:val="24"/>
                <w:szCs w:val="24"/>
              </w:rPr>
            </w:pPr>
          </w:p>
        </w:tc>
        <w:tc>
          <w:tcPr>
            <w:tcW w:w="1139" w:type="dxa"/>
          </w:tcPr>
          <w:p w14:paraId="2077DE6C"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Strongly Disagree (1)</w:t>
            </w:r>
          </w:p>
        </w:tc>
        <w:tc>
          <w:tcPr>
            <w:tcW w:w="1111" w:type="dxa"/>
          </w:tcPr>
          <w:p w14:paraId="319CA14A"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Disagree (2)</w:t>
            </w:r>
          </w:p>
        </w:tc>
        <w:tc>
          <w:tcPr>
            <w:tcW w:w="1409" w:type="dxa"/>
          </w:tcPr>
          <w:p w14:paraId="60E4555E"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Neither agree nor disagree (3)</w:t>
            </w:r>
          </w:p>
        </w:tc>
        <w:tc>
          <w:tcPr>
            <w:tcW w:w="818" w:type="dxa"/>
          </w:tcPr>
          <w:p w14:paraId="32ABEDE9"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Agree (4)</w:t>
            </w:r>
          </w:p>
        </w:tc>
        <w:tc>
          <w:tcPr>
            <w:tcW w:w="1038" w:type="dxa"/>
          </w:tcPr>
          <w:p w14:paraId="08D2D9AA" w14:textId="77777777" w:rsidR="00F6622D" w:rsidRPr="0024297A" w:rsidRDefault="00F6622D" w:rsidP="00F662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297A">
              <w:rPr>
                <w:rFonts w:ascii="Times New Roman" w:hAnsi="Times New Roman" w:cs="Times New Roman"/>
                <w:sz w:val="24"/>
                <w:szCs w:val="24"/>
              </w:rPr>
              <w:t>Strongly Agree (5)</w:t>
            </w:r>
          </w:p>
        </w:tc>
      </w:tr>
      <w:tr w:rsidR="00F6622D" w:rsidRPr="0024297A" w14:paraId="0F28A777"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2465E6D0"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Learning sportsmanship (1) </w:t>
            </w:r>
          </w:p>
        </w:tc>
        <w:tc>
          <w:tcPr>
            <w:tcW w:w="1139" w:type="dxa"/>
          </w:tcPr>
          <w:p w14:paraId="745474AE"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670D1D1D"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7D22BC92"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38A9217A"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4B7629A6"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617D0BE9"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25AD31C3"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Skill in precision shooting (2) </w:t>
            </w:r>
          </w:p>
        </w:tc>
        <w:tc>
          <w:tcPr>
            <w:tcW w:w="1139" w:type="dxa"/>
          </w:tcPr>
          <w:p w14:paraId="005ABBCB"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33E305D5"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276380DE"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2F538743"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3278DB2D"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06025456"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153EDD30"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Range safety (3) </w:t>
            </w:r>
          </w:p>
        </w:tc>
        <w:tc>
          <w:tcPr>
            <w:tcW w:w="1139" w:type="dxa"/>
          </w:tcPr>
          <w:p w14:paraId="27B8315D"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604A75BB"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23936293"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68395A7F"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7B51A3B5"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05524633"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226A2B34"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Range etiquette (4) </w:t>
            </w:r>
          </w:p>
        </w:tc>
        <w:tc>
          <w:tcPr>
            <w:tcW w:w="1139" w:type="dxa"/>
          </w:tcPr>
          <w:p w14:paraId="5E083A10"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7CA85F49"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625C6DCD"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0EED3C19"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3E2750C4"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40AD4F1F"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405BC195"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Participation in competitive events (5) </w:t>
            </w:r>
          </w:p>
        </w:tc>
        <w:tc>
          <w:tcPr>
            <w:tcW w:w="1139" w:type="dxa"/>
          </w:tcPr>
          <w:p w14:paraId="1B1E4DAB"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7496591B"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46E565A8"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6979B9D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7DDA745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07F60915"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53C1304D"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Knowledge of wildlife ecology and management regulations (6) </w:t>
            </w:r>
          </w:p>
        </w:tc>
        <w:tc>
          <w:tcPr>
            <w:tcW w:w="1139" w:type="dxa"/>
          </w:tcPr>
          <w:p w14:paraId="3566E439"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474E27E9"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1C5E013E"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5D627B1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26182953"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37ED090B"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04C71963"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Responsible practices for handling shooting sports equipment (7) </w:t>
            </w:r>
          </w:p>
        </w:tc>
        <w:tc>
          <w:tcPr>
            <w:tcW w:w="1139" w:type="dxa"/>
          </w:tcPr>
          <w:p w14:paraId="6525ABA0"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71360FF5"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420F2D5A"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5B4BBF9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040110C5"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5EAC504E"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1B80BCAC"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Promotes lifelong outdoor recreational activities (8) </w:t>
            </w:r>
          </w:p>
        </w:tc>
        <w:tc>
          <w:tcPr>
            <w:tcW w:w="1139" w:type="dxa"/>
          </w:tcPr>
          <w:p w14:paraId="34D2C583"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14F000D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565C1DAD"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26EB683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3008DA52"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14A6ED13"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1391BC58"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Responsible practices for storing shooting sports equipment (9) </w:t>
            </w:r>
          </w:p>
        </w:tc>
        <w:tc>
          <w:tcPr>
            <w:tcW w:w="1139" w:type="dxa"/>
          </w:tcPr>
          <w:p w14:paraId="58F3470C"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07F9715A"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077E42F2"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11DAE8B4"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161DEA01"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540CEB5B"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62E1BB08"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Ethical behavior beyond shooting sports (10) </w:t>
            </w:r>
          </w:p>
        </w:tc>
        <w:tc>
          <w:tcPr>
            <w:tcW w:w="1139" w:type="dxa"/>
          </w:tcPr>
          <w:p w14:paraId="08D1068A"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55F48D6F"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21E2C919"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14497B88"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6214D3C4"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46E0F2B2"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0EADE425"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Ethical hunting practices (11) </w:t>
            </w:r>
          </w:p>
        </w:tc>
        <w:tc>
          <w:tcPr>
            <w:tcW w:w="1139" w:type="dxa"/>
          </w:tcPr>
          <w:p w14:paraId="40160A00"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288A826F"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64BAAD65"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689AEA0F"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1A1230A5"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2C9A3259"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3ECB7ED1"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Responsible hunting practices (12) </w:t>
            </w:r>
          </w:p>
        </w:tc>
        <w:tc>
          <w:tcPr>
            <w:tcW w:w="1139" w:type="dxa"/>
          </w:tcPr>
          <w:p w14:paraId="1FCCDDD6"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11672047"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3C4E0CD9"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194FBE7F"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234BC390"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622D" w:rsidRPr="0024297A" w14:paraId="5B5CA71C" w14:textId="77777777" w:rsidTr="00A33696">
        <w:tc>
          <w:tcPr>
            <w:cnfStyle w:val="001000000000" w:firstRow="0" w:lastRow="0" w:firstColumn="1" w:lastColumn="0" w:oddVBand="0" w:evenVBand="0" w:oddHBand="0" w:evenHBand="0" w:firstRowFirstColumn="0" w:firstRowLastColumn="0" w:lastRowFirstColumn="0" w:lastRowLastColumn="0"/>
            <w:tcW w:w="4075" w:type="dxa"/>
          </w:tcPr>
          <w:p w14:paraId="328A3B4D" w14:textId="77777777" w:rsidR="00F6622D" w:rsidRPr="0024297A" w:rsidRDefault="00F6622D" w:rsidP="00F6622D">
            <w:pPr>
              <w:keepNext/>
              <w:rPr>
                <w:rFonts w:ascii="Times New Roman" w:hAnsi="Times New Roman" w:cs="Times New Roman"/>
                <w:sz w:val="24"/>
                <w:szCs w:val="24"/>
              </w:rPr>
            </w:pPr>
            <w:r w:rsidRPr="0024297A">
              <w:rPr>
                <w:rFonts w:ascii="Times New Roman" w:hAnsi="Times New Roman" w:cs="Times New Roman"/>
                <w:sz w:val="24"/>
                <w:szCs w:val="24"/>
              </w:rPr>
              <w:t xml:space="preserve">Enhance knowledge in the Civilian Marksmanship Program (CMP) (13) </w:t>
            </w:r>
          </w:p>
        </w:tc>
        <w:tc>
          <w:tcPr>
            <w:tcW w:w="1139" w:type="dxa"/>
          </w:tcPr>
          <w:p w14:paraId="7C11D0EF"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1" w:type="dxa"/>
          </w:tcPr>
          <w:p w14:paraId="52896A77"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9" w:type="dxa"/>
          </w:tcPr>
          <w:p w14:paraId="7CC64AFE"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5E37E476"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8" w:type="dxa"/>
          </w:tcPr>
          <w:p w14:paraId="21447C2E" w14:textId="77777777" w:rsidR="00F6622D" w:rsidRPr="0024297A" w:rsidRDefault="00F6622D" w:rsidP="00F6622D">
            <w:pPr>
              <w:pStyle w:val="ListParagraph"/>
              <w:keepNext/>
              <w:numPr>
                <w:ilvl w:val="0"/>
                <w:numId w:val="14"/>
              </w:numPr>
              <w:spacing w:before="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C83B212" w14:textId="77777777" w:rsidR="00F6622D" w:rsidRPr="0024297A" w:rsidRDefault="00F6622D" w:rsidP="00F6622D">
      <w:pPr>
        <w:spacing w:after="0"/>
        <w:rPr>
          <w:rFonts w:ascii="Times New Roman" w:hAnsi="Times New Roman" w:cs="Times New Roman"/>
          <w:sz w:val="24"/>
          <w:szCs w:val="24"/>
        </w:rPr>
      </w:pPr>
    </w:p>
    <w:p w14:paraId="3353084C" w14:textId="77777777" w:rsidR="00F6622D" w:rsidRPr="0024297A" w:rsidRDefault="00F6622D" w:rsidP="00F6622D">
      <w:pPr>
        <w:pStyle w:val="QuestionSeparator"/>
        <w:spacing w:before="0" w:after="0"/>
        <w:rPr>
          <w:rFonts w:ascii="Times New Roman" w:hAnsi="Times New Roman" w:cs="Times New Roman"/>
          <w:sz w:val="24"/>
          <w:szCs w:val="24"/>
        </w:rPr>
      </w:pPr>
    </w:p>
    <w:p w14:paraId="13722873" w14:textId="77777777" w:rsidR="00F6622D" w:rsidRPr="0024297A" w:rsidRDefault="00F6622D" w:rsidP="00F6622D">
      <w:pPr>
        <w:spacing w:after="0"/>
        <w:rPr>
          <w:rFonts w:ascii="Times New Roman" w:hAnsi="Times New Roman" w:cs="Times New Roman"/>
          <w:sz w:val="24"/>
          <w:szCs w:val="24"/>
        </w:rPr>
      </w:pPr>
      <w:r w:rsidRPr="0024297A">
        <w:rPr>
          <w:rFonts w:ascii="Times New Roman" w:hAnsi="Times New Roman" w:cs="Times New Roman"/>
          <w:sz w:val="24"/>
          <w:szCs w:val="24"/>
        </w:rPr>
        <w:br w:type="page"/>
      </w:r>
    </w:p>
    <w:p w14:paraId="1D867947"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lastRenderedPageBreak/>
        <w:t>Q25 For the following statements, please select either True or False.</w:t>
      </w:r>
    </w:p>
    <w:p w14:paraId="4AE766CB" w14:textId="77777777" w:rsidR="00F6622D" w:rsidRPr="0024297A" w:rsidRDefault="00F6622D" w:rsidP="00F6622D">
      <w:pPr>
        <w:spacing w:after="0"/>
        <w:rPr>
          <w:rFonts w:ascii="Times New Roman" w:hAnsi="Times New Roman" w:cs="Times New Roman"/>
          <w:sz w:val="24"/>
          <w:szCs w:val="24"/>
        </w:rPr>
      </w:pPr>
    </w:p>
    <w:p w14:paraId="2A5F56F5" w14:textId="77777777" w:rsidR="00F6622D" w:rsidRPr="0024297A" w:rsidRDefault="00F6622D" w:rsidP="00F6622D">
      <w:pPr>
        <w:pStyle w:val="QuestionSeparator"/>
        <w:spacing w:before="0" w:after="0"/>
        <w:rPr>
          <w:rFonts w:ascii="Times New Roman" w:hAnsi="Times New Roman" w:cs="Times New Roman"/>
          <w:sz w:val="24"/>
          <w:szCs w:val="24"/>
        </w:rPr>
      </w:pPr>
    </w:p>
    <w:p w14:paraId="2697CD59"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Q20 Shooting sports equipment should only be checked out to youth members during shooting sports practices or meetings.</w:t>
      </w:r>
    </w:p>
    <w:p w14:paraId="28AD88BB"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True  (1) </w:t>
      </w:r>
    </w:p>
    <w:p w14:paraId="246326A8"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False  (2) </w:t>
      </w:r>
    </w:p>
    <w:p w14:paraId="0ACEC1C4" w14:textId="77777777" w:rsidR="00F6622D" w:rsidRPr="0024297A" w:rsidRDefault="00F6622D" w:rsidP="00F6622D">
      <w:pPr>
        <w:spacing w:after="0"/>
        <w:rPr>
          <w:rFonts w:ascii="Times New Roman" w:hAnsi="Times New Roman" w:cs="Times New Roman"/>
          <w:sz w:val="24"/>
          <w:szCs w:val="24"/>
        </w:rPr>
      </w:pPr>
    </w:p>
    <w:p w14:paraId="38EC41AA" w14:textId="77777777" w:rsidR="00F6622D" w:rsidRPr="0024297A" w:rsidRDefault="00F6622D" w:rsidP="00F6622D">
      <w:pPr>
        <w:pStyle w:val="QuestionSeparator"/>
        <w:spacing w:before="0" w:after="0"/>
        <w:rPr>
          <w:rFonts w:ascii="Times New Roman" w:hAnsi="Times New Roman" w:cs="Times New Roman"/>
          <w:sz w:val="24"/>
          <w:szCs w:val="24"/>
        </w:rPr>
      </w:pPr>
    </w:p>
    <w:p w14:paraId="5A9FD8D8"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 xml:space="preserve">Q15 </w:t>
      </w:r>
      <w:r w:rsidRPr="0024297A">
        <w:rPr>
          <w:rFonts w:ascii="Times New Roman" w:hAnsi="Times New Roman" w:cs="Times New Roman"/>
          <w:sz w:val="24"/>
          <w:szCs w:val="24"/>
        </w:rPr>
        <w:br/>
        <w:t>The county 4-H Shooting Sports program does not need to maintain an accurate and up-to-date inventory of shooting sports equipment.</w:t>
      </w:r>
    </w:p>
    <w:p w14:paraId="414EB840"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True  (1) </w:t>
      </w:r>
    </w:p>
    <w:p w14:paraId="03FF4AAB"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False  (2) </w:t>
      </w:r>
    </w:p>
    <w:p w14:paraId="73E0264F" w14:textId="77777777" w:rsidR="00F6622D" w:rsidRPr="0024297A" w:rsidRDefault="00F6622D" w:rsidP="00F6622D">
      <w:pPr>
        <w:spacing w:after="0"/>
        <w:rPr>
          <w:rFonts w:ascii="Times New Roman" w:hAnsi="Times New Roman" w:cs="Times New Roman"/>
          <w:sz w:val="24"/>
          <w:szCs w:val="24"/>
        </w:rPr>
      </w:pPr>
    </w:p>
    <w:p w14:paraId="792A9AA2" w14:textId="77777777" w:rsidR="00F6622D" w:rsidRPr="0024297A" w:rsidRDefault="00F6622D" w:rsidP="00F6622D">
      <w:pPr>
        <w:pStyle w:val="QuestionSeparator"/>
        <w:spacing w:before="0" w:after="0"/>
        <w:rPr>
          <w:rFonts w:ascii="Times New Roman" w:hAnsi="Times New Roman" w:cs="Times New Roman"/>
          <w:sz w:val="24"/>
          <w:szCs w:val="24"/>
        </w:rPr>
      </w:pPr>
    </w:p>
    <w:p w14:paraId="727B3574"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 xml:space="preserve">Q17 </w:t>
      </w:r>
      <w:r w:rsidRPr="0024297A">
        <w:rPr>
          <w:rFonts w:ascii="Times New Roman" w:hAnsi="Times New Roman" w:cs="Times New Roman"/>
          <w:sz w:val="24"/>
          <w:szCs w:val="24"/>
        </w:rPr>
        <w:br/>
        <w:t>Liability insurance coverage requirements for shooting sports activities is treated similarly to liability insurance coverage requirements for equestrian activities.</w:t>
      </w:r>
    </w:p>
    <w:p w14:paraId="7BBEA609"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True  (1) </w:t>
      </w:r>
    </w:p>
    <w:p w14:paraId="5BF4B40F"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False  (2) </w:t>
      </w:r>
    </w:p>
    <w:p w14:paraId="55AC88FA" w14:textId="77777777" w:rsidR="00F6622D" w:rsidRPr="0024297A" w:rsidRDefault="00F6622D" w:rsidP="00F6622D">
      <w:pPr>
        <w:spacing w:after="0"/>
        <w:rPr>
          <w:rFonts w:ascii="Times New Roman" w:hAnsi="Times New Roman" w:cs="Times New Roman"/>
          <w:sz w:val="24"/>
          <w:szCs w:val="24"/>
        </w:rPr>
      </w:pPr>
    </w:p>
    <w:p w14:paraId="570FBD61" w14:textId="77777777" w:rsidR="00F6622D" w:rsidRPr="0024297A" w:rsidRDefault="00F6622D" w:rsidP="00F6622D">
      <w:pPr>
        <w:pStyle w:val="QuestionSeparator"/>
        <w:spacing w:before="0" w:after="0"/>
        <w:rPr>
          <w:rFonts w:ascii="Times New Roman" w:hAnsi="Times New Roman" w:cs="Times New Roman"/>
          <w:sz w:val="24"/>
          <w:szCs w:val="24"/>
        </w:rPr>
      </w:pPr>
    </w:p>
    <w:p w14:paraId="11E114EC" w14:textId="05ABE525" w:rsidR="00F6622D" w:rsidRPr="0024297A" w:rsidRDefault="00F6622D" w:rsidP="00F6622D">
      <w:pPr>
        <w:spacing w:after="0"/>
        <w:rPr>
          <w:rFonts w:ascii="Times New Roman" w:hAnsi="Times New Roman" w:cs="Times New Roman"/>
          <w:sz w:val="24"/>
          <w:szCs w:val="24"/>
        </w:rPr>
      </w:pPr>
    </w:p>
    <w:p w14:paraId="02EC5DAE"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Q16 Each county's shooting sports risk management plan (RMP) should be reviewed and submitted to the State 4-H Shooting Sports Coordinator... </w:t>
      </w:r>
    </w:p>
    <w:p w14:paraId="40D29BAD"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Only when information changes  (1) </w:t>
      </w:r>
    </w:p>
    <w:p w14:paraId="6AAB0FEB"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At least once every year  (2) </w:t>
      </w:r>
    </w:p>
    <w:p w14:paraId="3F8E9392"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The RMP is for county agents only  (3) </w:t>
      </w:r>
    </w:p>
    <w:p w14:paraId="5BC022C7"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At least once every five years  (4) </w:t>
      </w:r>
    </w:p>
    <w:p w14:paraId="750304DB" w14:textId="77777777" w:rsidR="00F6622D" w:rsidRPr="0024297A" w:rsidRDefault="00F6622D" w:rsidP="00F6622D">
      <w:pPr>
        <w:spacing w:after="0"/>
        <w:rPr>
          <w:rFonts w:ascii="Times New Roman" w:hAnsi="Times New Roman" w:cs="Times New Roman"/>
          <w:sz w:val="24"/>
          <w:szCs w:val="24"/>
        </w:rPr>
      </w:pPr>
    </w:p>
    <w:p w14:paraId="0FDE3A3A" w14:textId="77777777" w:rsidR="00F6622D" w:rsidRPr="0024297A" w:rsidRDefault="00F6622D" w:rsidP="00F6622D">
      <w:pPr>
        <w:pStyle w:val="QuestionSeparator"/>
        <w:spacing w:before="0" w:after="0"/>
        <w:rPr>
          <w:rFonts w:ascii="Times New Roman" w:hAnsi="Times New Roman" w:cs="Times New Roman"/>
          <w:sz w:val="24"/>
          <w:szCs w:val="24"/>
        </w:rPr>
      </w:pPr>
    </w:p>
    <w:p w14:paraId="5B6C6F80"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lastRenderedPageBreak/>
        <w:t xml:space="preserve">Q19 </w:t>
      </w:r>
      <w:r w:rsidRPr="0024297A">
        <w:rPr>
          <w:rFonts w:ascii="Times New Roman" w:hAnsi="Times New Roman" w:cs="Times New Roman"/>
          <w:sz w:val="24"/>
          <w:szCs w:val="24"/>
        </w:rPr>
        <w:br/>
        <w:t>Please select which items are included on the firearm equipment inventory form provided by the Florida 4-H Shooting Sports.</w:t>
      </w:r>
    </w:p>
    <w:p w14:paraId="69FE76B0"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Type, manufacturer, serial #, and in case of emergency contacts  (1) </w:t>
      </w:r>
    </w:p>
    <w:p w14:paraId="621C1B12"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Manufacturer, model, serial #, and seller's contact information  (2) </w:t>
      </w:r>
    </w:p>
    <w:p w14:paraId="6B477946"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Date acquired, methods of securing equipment, model, and caliber or gauge  (3) </w:t>
      </w:r>
    </w:p>
    <w:p w14:paraId="3004564F"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Type, model, equipment acquired by grant, and storage location of equipment  (4) </w:t>
      </w:r>
    </w:p>
    <w:p w14:paraId="316FF37C" w14:textId="77777777" w:rsidR="00F6622D" w:rsidRPr="0024297A" w:rsidRDefault="00F6622D" w:rsidP="00F6622D">
      <w:pPr>
        <w:spacing w:after="0"/>
        <w:rPr>
          <w:rFonts w:ascii="Times New Roman" w:hAnsi="Times New Roman" w:cs="Times New Roman"/>
          <w:sz w:val="24"/>
          <w:szCs w:val="24"/>
        </w:rPr>
      </w:pPr>
    </w:p>
    <w:p w14:paraId="2EDCAD45" w14:textId="77777777" w:rsidR="00F6622D" w:rsidRPr="0024297A" w:rsidRDefault="00F6622D" w:rsidP="00F6622D">
      <w:pPr>
        <w:pStyle w:val="QuestionSeparator"/>
        <w:spacing w:before="0" w:after="0"/>
        <w:rPr>
          <w:rFonts w:ascii="Times New Roman" w:hAnsi="Times New Roman" w:cs="Times New Roman"/>
          <w:sz w:val="24"/>
          <w:szCs w:val="24"/>
        </w:rPr>
      </w:pPr>
    </w:p>
    <w:p w14:paraId="62F00602"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Q18 How often should shooting sports equipment be inspected?</w:t>
      </w:r>
    </w:p>
    <w:p w14:paraId="2D2361AE"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As needed  (1) </w:t>
      </w:r>
    </w:p>
    <w:p w14:paraId="416719B7"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Once per year  (2) </w:t>
      </w:r>
    </w:p>
    <w:p w14:paraId="2B526297"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Two to four times per year  (3) </w:t>
      </w:r>
    </w:p>
    <w:p w14:paraId="129CFDEB"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Each time equipment is used  (4) </w:t>
      </w:r>
    </w:p>
    <w:p w14:paraId="2BC5E9A7"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Don't know  (5) </w:t>
      </w:r>
    </w:p>
    <w:p w14:paraId="62A177DE" w14:textId="77777777" w:rsidR="00F6622D" w:rsidRPr="0024297A" w:rsidRDefault="00F6622D" w:rsidP="00F6622D">
      <w:pPr>
        <w:spacing w:after="0"/>
        <w:rPr>
          <w:rFonts w:ascii="Times New Roman" w:hAnsi="Times New Roman" w:cs="Times New Roman"/>
          <w:sz w:val="24"/>
          <w:szCs w:val="24"/>
        </w:rPr>
      </w:pPr>
    </w:p>
    <w:p w14:paraId="6780756F" w14:textId="77777777" w:rsidR="00F6622D" w:rsidRPr="0024297A" w:rsidRDefault="00F6622D" w:rsidP="00F6622D">
      <w:pPr>
        <w:pStyle w:val="QuestionSeparator"/>
        <w:spacing w:before="0" w:after="0"/>
        <w:rPr>
          <w:rFonts w:ascii="Times New Roman" w:hAnsi="Times New Roman" w:cs="Times New Roman"/>
          <w:sz w:val="24"/>
          <w:szCs w:val="24"/>
        </w:rPr>
      </w:pPr>
    </w:p>
    <w:p w14:paraId="462611D8"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Q21 The Florida 4-H Shooting Sports policies on storage and transportation of ammunition are based on which entity?</w:t>
      </w:r>
    </w:p>
    <w:p w14:paraId="3D87623C"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Florida Law  (1) </w:t>
      </w:r>
    </w:p>
    <w:p w14:paraId="0DD07EAD"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Florida 4-H Shooting Sports Best Practices  (2) </w:t>
      </w:r>
    </w:p>
    <w:p w14:paraId="12987563"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U.S.D.A., National 4-H Headquarters Policies  (3) </w:t>
      </w:r>
    </w:p>
    <w:p w14:paraId="7DDC15D4" w14:textId="77777777" w:rsidR="00F6622D" w:rsidRPr="0024297A" w:rsidRDefault="00F6622D" w:rsidP="00F6622D">
      <w:pPr>
        <w:pStyle w:val="ListParagraph"/>
        <w:keepNext/>
        <w:numPr>
          <w:ilvl w:val="0"/>
          <w:numId w:val="14"/>
        </w:numPr>
        <w:spacing w:before="0"/>
        <w:contextualSpacing w:val="0"/>
        <w:rPr>
          <w:rFonts w:ascii="Times New Roman" w:hAnsi="Times New Roman" w:cs="Times New Roman"/>
          <w:sz w:val="24"/>
          <w:szCs w:val="24"/>
        </w:rPr>
      </w:pPr>
      <w:r w:rsidRPr="0024297A">
        <w:rPr>
          <w:rFonts w:ascii="Times New Roman" w:hAnsi="Times New Roman" w:cs="Times New Roman"/>
          <w:sz w:val="24"/>
          <w:szCs w:val="24"/>
        </w:rPr>
        <w:t xml:space="preserve">Don't know  (4) </w:t>
      </w:r>
    </w:p>
    <w:p w14:paraId="7F3E4F10" w14:textId="77777777" w:rsidR="00F6622D" w:rsidRPr="0024297A" w:rsidRDefault="00F6622D" w:rsidP="00F6622D">
      <w:pPr>
        <w:spacing w:after="0"/>
        <w:rPr>
          <w:rFonts w:ascii="Times New Roman" w:hAnsi="Times New Roman" w:cs="Times New Roman"/>
          <w:sz w:val="24"/>
          <w:szCs w:val="24"/>
        </w:rPr>
      </w:pPr>
    </w:p>
    <w:p w14:paraId="146C0C21" w14:textId="77777777" w:rsidR="00F6622D" w:rsidRPr="0024297A" w:rsidRDefault="00F6622D" w:rsidP="00F6622D">
      <w:pPr>
        <w:pStyle w:val="QuestionSeparator"/>
        <w:spacing w:before="0" w:after="0"/>
        <w:rPr>
          <w:rFonts w:ascii="Times New Roman" w:hAnsi="Times New Roman" w:cs="Times New Roman"/>
          <w:sz w:val="24"/>
          <w:szCs w:val="24"/>
        </w:rPr>
      </w:pPr>
    </w:p>
    <w:p w14:paraId="53DBDFB1" w14:textId="77777777" w:rsidR="00F6622D" w:rsidRPr="0024297A" w:rsidRDefault="00F6622D" w:rsidP="00F6622D">
      <w:pPr>
        <w:keepNext/>
        <w:spacing w:after="0"/>
        <w:rPr>
          <w:rFonts w:ascii="Times New Roman" w:hAnsi="Times New Roman" w:cs="Times New Roman"/>
          <w:sz w:val="24"/>
          <w:szCs w:val="24"/>
        </w:rPr>
      </w:pPr>
      <w:r w:rsidRPr="0024297A">
        <w:rPr>
          <w:rFonts w:ascii="Times New Roman" w:hAnsi="Times New Roman" w:cs="Times New Roman"/>
          <w:sz w:val="24"/>
          <w:szCs w:val="24"/>
        </w:rPr>
        <w:t>Q22 What resources are needed to support the 4-H agent's role in managing the County 4-H Shooting Sports Program?</w:t>
      </w:r>
    </w:p>
    <w:p w14:paraId="35215FB2"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5C60F3B3"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lastRenderedPageBreak/>
        <w:t>________________________________________________________________</w:t>
      </w:r>
    </w:p>
    <w:p w14:paraId="0E71F12C"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443DE1FA"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1513081E" w14:textId="77777777" w:rsidR="00F6622D" w:rsidRPr="0024297A" w:rsidRDefault="00F6622D" w:rsidP="00F6622D">
      <w:pPr>
        <w:pStyle w:val="TextEntryLine"/>
        <w:spacing w:before="0"/>
        <w:ind w:firstLine="400"/>
        <w:rPr>
          <w:rFonts w:ascii="Times New Roman" w:hAnsi="Times New Roman" w:cs="Times New Roman"/>
          <w:sz w:val="24"/>
          <w:szCs w:val="24"/>
        </w:rPr>
      </w:pPr>
      <w:r w:rsidRPr="0024297A">
        <w:rPr>
          <w:rFonts w:ascii="Times New Roman" w:hAnsi="Times New Roman" w:cs="Times New Roman"/>
          <w:sz w:val="24"/>
          <w:szCs w:val="24"/>
        </w:rPr>
        <w:t>________________________________________________________________</w:t>
      </w:r>
    </w:p>
    <w:p w14:paraId="162B27A4" w14:textId="77777777" w:rsidR="00F6622D" w:rsidRPr="0024297A" w:rsidRDefault="00F6622D" w:rsidP="00F6622D">
      <w:pPr>
        <w:spacing w:after="0"/>
        <w:rPr>
          <w:rFonts w:ascii="Times New Roman" w:hAnsi="Times New Roman" w:cs="Times New Roman"/>
          <w:sz w:val="24"/>
          <w:szCs w:val="24"/>
        </w:rPr>
      </w:pPr>
    </w:p>
    <w:p w14:paraId="109C6FA9" w14:textId="77777777" w:rsidR="00F6622D" w:rsidRPr="0024297A" w:rsidRDefault="00F6622D" w:rsidP="00F6622D">
      <w:pPr>
        <w:pStyle w:val="BlockEndLabel"/>
        <w:spacing w:before="0"/>
        <w:rPr>
          <w:rFonts w:ascii="Times New Roman" w:hAnsi="Times New Roman" w:cs="Times New Roman"/>
          <w:sz w:val="24"/>
          <w:szCs w:val="24"/>
        </w:rPr>
      </w:pPr>
      <w:r w:rsidRPr="0024297A">
        <w:rPr>
          <w:rFonts w:ascii="Times New Roman" w:hAnsi="Times New Roman" w:cs="Times New Roman"/>
          <w:sz w:val="24"/>
          <w:szCs w:val="24"/>
        </w:rPr>
        <w:t>End of Block: Default Question Block</w:t>
      </w:r>
    </w:p>
    <w:p w14:paraId="5C7458E5" w14:textId="77777777" w:rsidR="00F6622D" w:rsidRPr="0024297A" w:rsidRDefault="00F6622D" w:rsidP="00F6622D">
      <w:pPr>
        <w:pStyle w:val="BlockSeparator"/>
        <w:rPr>
          <w:rFonts w:ascii="Times New Roman" w:hAnsi="Times New Roman" w:cs="Times New Roman"/>
          <w:sz w:val="24"/>
          <w:szCs w:val="24"/>
        </w:rPr>
      </w:pPr>
    </w:p>
    <w:p w14:paraId="5C553317" w14:textId="77777777" w:rsidR="00BC7ACC" w:rsidRDefault="00BC7ACC" w:rsidP="006A7F58">
      <w:pPr>
        <w:spacing w:after="0" w:line="240" w:lineRule="auto"/>
        <w:jc w:val="center"/>
        <w:rPr>
          <w:rFonts w:ascii="Times New Roman" w:hAnsi="Times New Roman" w:cs="Times New Roman"/>
          <w:sz w:val="24"/>
          <w:szCs w:val="24"/>
        </w:rPr>
      </w:pPr>
    </w:p>
    <w:p w14:paraId="1E856A92" w14:textId="7F5615C4" w:rsidR="006A7F58" w:rsidRDefault="006A7F58">
      <w:pPr>
        <w:rPr>
          <w:rFonts w:ascii="Times New Roman" w:hAnsi="Times New Roman" w:cs="Times New Roman"/>
          <w:sz w:val="24"/>
          <w:szCs w:val="24"/>
        </w:rPr>
      </w:pPr>
      <w:r>
        <w:rPr>
          <w:rFonts w:ascii="Times New Roman" w:hAnsi="Times New Roman" w:cs="Times New Roman"/>
          <w:sz w:val="24"/>
          <w:szCs w:val="24"/>
        </w:rPr>
        <w:br w:type="page"/>
      </w:r>
    </w:p>
    <w:p w14:paraId="12414C9B" w14:textId="39F9AF7A" w:rsidR="006A7F58" w:rsidRDefault="006A7F58" w:rsidP="00F66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 Florida 4-H Shooting Sports Survey Invitation to Agents E-mail.</w:t>
      </w:r>
    </w:p>
    <w:p w14:paraId="2717AFF7" w14:textId="19E2C049" w:rsidR="006A7F58" w:rsidRDefault="006A7F58" w:rsidP="0059057C">
      <w:pPr>
        <w:spacing w:after="0" w:line="240" w:lineRule="auto"/>
        <w:rPr>
          <w:rFonts w:ascii="Times New Roman" w:hAnsi="Times New Roman" w:cs="Times New Roman"/>
          <w:sz w:val="24"/>
          <w:szCs w:val="24"/>
        </w:rPr>
      </w:pPr>
    </w:p>
    <w:p w14:paraId="2AF76FD6" w14:textId="77777777" w:rsidR="00BC7ACC" w:rsidRDefault="00BC7ACC" w:rsidP="0059057C">
      <w:pPr>
        <w:spacing w:after="0" w:line="240" w:lineRule="auto"/>
        <w:rPr>
          <w:rFonts w:ascii="Times New Roman" w:hAnsi="Times New Roman" w:cs="Times New Roman"/>
          <w:sz w:val="24"/>
          <w:szCs w:val="24"/>
        </w:rPr>
      </w:pPr>
    </w:p>
    <w:p w14:paraId="23DDB49D" w14:textId="05C246EC" w:rsidR="006A7F58" w:rsidRPr="006A7F58" w:rsidRDefault="006A7F58" w:rsidP="0059057C">
      <w:pPr>
        <w:spacing w:after="0" w:line="240" w:lineRule="auto"/>
        <w:rPr>
          <w:rFonts w:ascii="Times New Roman" w:hAnsi="Times New Roman" w:cs="Times New Roman"/>
          <w:sz w:val="24"/>
          <w:szCs w:val="24"/>
        </w:rPr>
      </w:pPr>
      <w:r w:rsidRPr="006A7F58">
        <w:rPr>
          <w:rFonts w:ascii="Times New Roman" w:hAnsi="Times New Roman" w:cs="Times New Roman"/>
          <w:sz w:val="24"/>
          <w:szCs w:val="24"/>
        </w:rPr>
        <w:t>Dear 4-H Extension Agents,</w:t>
      </w:r>
    </w:p>
    <w:p w14:paraId="09276DD5" w14:textId="48AD2A4B" w:rsidR="006A7F58" w:rsidRPr="006A7F58" w:rsidRDefault="006A7F58" w:rsidP="0059057C">
      <w:pPr>
        <w:spacing w:after="0" w:line="240" w:lineRule="auto"/>
        <w:rPr>
          <w:rFonts w:ascii="Times New Roman" w:hAnsi="Times New Roman" w:cs="Times New Roman"/>
          <w:sz w:val="24"/>
          <w:szCs w:val="24"/>
        </w:rPr>
      </w:pPr>
    </w:p>
    <w:p w14:paraId="176E268E"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The Florida 4-H Shooting Sports program standards and accountability survey is now open! I urge you to complete the survey, as it will provide us with valuable information that will provide valuable information and contribute to the development of a more comprehensive plan to support 4-H Extension agents in offering a safe, fun shooting sports program.</w:t>
      </w:r>
    </w:p>
    <w:p w14:paraId="1272A527" w14:textId="77777777" w:rsidR="006A7F58" w:rsidRDefault="006A7F58" w:rsidP="0059057C">
      <w:pPr>
        <w:spacing w:after="0" w:line="240" w:lineRule="auto"/>
        <w:rPr>
          <w:rFonts w:ascii="Times New Roman" w:hAnsi="Times New Roman" w:cs="Times New Roman"/>
          <w:color w:val="333333"/>
          <w:sz w:val="24"/>
          <w:szCs w:val="24"/>
        </w:rPr>
      </w:pPr>
    </w:p>
    <w:p w14:paraId="24A2059C"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 xml:space="preserve">The </w:t>
      </w:r>
      <w:r w:rsidRPr="00F6622D">
        <w:rPr>
          <w:rFonts w:ascii="Times New Roman" w:hAnsi="Times New Roman" w:cs="Times New Roman"/>
          <w:color w:val="333333"/>
          <w:sz w:val="24"/>
          <w:szCs w:val="24"/>
          <w:shd w:val="clear" w:color="auto" w:fill="FFFFFF"/>
        </w:rPr>
        <w:t>survey will close at 5:00 PM on Monday, May 21. As a 4-H Extension agent, I know you are extremely busy. This survey is short and should take you no more than 15 minutes to complete. Please click on the link below to access the survey and begin.</w:t>
      </w:r>
    </w:p>
    <w:p w14:paraId="734DF7F3" w14:textId="77777777" w:rsidR="006A7F58" w:rsidRDefault="006A7F58" w:rsidP="0059057C">
      <w:pPr>
        <w:spacing w:after="0" w:line="240" w:lineRule="auto"/>
        <w:rPr>
          <w:rFonts w:ascii="Times New Roman" w:hAnsi="Times New Roman" w:cs="Times New Roman"/>
          <w:color w:val="333333"/>
          <w:sz w:val="24"/>
          <w:szCs w:val="24"/>
        </w:rPr>
      </w:pPr>
    </w:p>
    <w:p w14:paraId="6169CDFF" w14:textId="77777777" w:rsidR="006A7F58" w:rsidRDefault="006A7F58" w:rsidP="0059057C">
      <w:pPr>
        <w:spacing w:after="0" w:line="240" w:lineRule="auto"/>
        <w:rPr>
          <w:rStyle w:val="Strong"/>
          <w:rFonts w:ascii="Times New Roman" w:hAnsi="Times New Roman" w:cs="Times New Roman"/>
          <w:color w:val="333333"/>
          <w:sz w:val="24"/>
          <w:szCs w:val="24"/>
        </w:rPr>
      </w:pPr>
      <w:r w:rsidRPr="00F6622D">
        <w:rPr>
          <w:rStyle w:val="Strong"/>
          <w:rFonts w:ascii="Times New Roman" w:hAnsi="Times New Roman" w:cs="Times New Roman"/>
          <w:color w:val="333333"/>
          <w:sz w:val="24"/>
          <w:szCs w:val="24"/>
        </w:rPr>
        <w:t>Follow this link to the Survey:</w:t>
      </w:r>
    </w:p>
    <w:p w14:paraId="0376DB48"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${l://SurveyLink?d=Take the Survey}</w:t>
      </w:r>
    </w:p>
    <w:p w14:paraId="4A148D5B" w14:textId="77777777" w:rsidR="006A7F58" w:rsidRDefault="006A7F58" w:rsidP="0059057C">
      <w:pPr>
        <w:spacing w:after="0" w:line="240" w:lineRule="auto"/>
        <w:rPr>
          <w:rFonts w:ascii="Times New Roman" w:hAnsi="Times New Roman" w:cs="Times New Roman"/>
          <w:color w:val="333333"/>
          <w:sz w:val="24"/>
          <w:szCs w:val="24"/>
        </w:rPr>
      </w:pPr>
    </w:p>
    <w:p w14:paraId="5FA4F4A8"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Or copy and paste the URL below into your internet browser:</w:t>
      </w:r>
    </w:p>
    <w:p w14:paraId="074EC3EC"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${l://SurveyURL}</w:t>
      </w:r>
    </w:p>
    <w:p w14:paraId="7C4423C7" w14:textId="77777777" w:rsidR="006A7F58" w:rsidRDefault="006A7F58" w:rsidP="0059057C">
      <w:pPr>
        <w:spacing w:after="0" w:line="240" w:lineRule="auto"/>
        <w:rPr>
          <w:rFonts w:ascii="Times New Roman" w:hAnsi="Times New Roman" w:cs="Times New Roman"/>
          <w:color w:val="333333"/>
          <w:sz w:val="24"/>
          <w:szCs w:val="24"/>
        </w:rPr>
      </w:pPr>
    </w:p>
    <w:p w14:paraId="0B876702"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Your participation in this study is greatly appreciated. If you have any questions about this program development effort or the survey, please contact myself at 352-486-5131 or Dr. Matt Benge at 352-294-1996. Again, thank you for your time and for contribution to making the best better!</w:t>
      </w:r>
    </w:p>
    <w:p w14:paraId="3965045B" w14:textId="77777777" w:rsidR="006A7F58" w:rsidRDefault="006A7F58" w:rsidP="0059057C">
      <w:pPr>
        <w:spacing w:after="0" w:line="240" w:lineRule="auto"/>
        <w:rPr>
          <w:rFonts w:ascii="Times New Roman" w:hAnsi="Times New Roman" w:cs="Times New Roman"/>
          <w:color w:val="333333"/>
          <w:sz w:val="24"/>
          <w:szCs w:val="24"/>
        </w:rPr>
      </w:pPr>
    </w:p>
    <w:p w14:paraId="021005E1"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S</w:t>
      </w:r>
      <w:r w:rsidRPr="00F6622D">
        <w:rPr>
          <w:rFonts w:ascii="Times New Roman" w:hAnsi="Times New Roman" w:cs="Times New Roman"/>
          <w:color w:val="333333"/>
          <w:sz w:val="24"/>
          <w:szCs w:val="24"/>
          <w:shd w:val="clear" w:color="auto" w:fill="FFFFFF"/>
        </w:rPr>
        <w:t>incerely,</w:t>
      </w:r>
    </w:p>
    <w:p w14:paraId="0C2CFAC1" w14:textId="77777777" w:rsidR="006A7F58" w:rsidRDefault="006A7F58" w:rsidP="0059057C">
      <w:pPr>
        <w:spacing w:after="0" w:line="240" w:lineRule="auto"/>
        <w:rPr>
          <w:rFonts w:ascii="Times New Roman" w:hAnsi="Times New Roman" w:cs="Times New Roman"/>
          <w:color w:val="333333"/>
          <w:sz w:val="24"/>
          <w:szCs w:val="24"/>
        </w:rPr>
      </w:pPr>
    </w:p>
    <w:p w14:paraId="6355134B"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G</w:t>
      </w:r>
      <w:r w:rsidRPr="00F6622D">
        <w:rPr>
          <w:rFonts w:ascii="Times New Roman" w:hAnsi="Times New Roman" w:cs="Times New Roman"/>
          <w:color w:val="333333"/>
          <w:sz w:val="24"/>
          <w:szCs w:val="24"/>
          <w:shd w:val="clear" w:color="auto" w:fill="FFFFFF"/>
        </w:rPr>
        <w:t>enevieve A. Mendoza</w:t>
      </w:r>
    </w:p>
    <w:p w14:paraId="2DF26BD5"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4-H Youth Development Agent</w:t>
      </w:r>
    </w:p>
    <w:p w14:paraId="5F38806F"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UF/IFAS Extension - Levy County</w:t>
      </w:r>
    </w:p>
    <w:p w14:paraId="53F2F08B" w14:textId="77777777" w:rsidR="006A7F58" w:rsidRDefault="006A7F58" w:rsidP="0059057C">
      <w:pPr>
        <w:spacing w:after="0" w:line="240" w:lineRule="auto"/>
        <w:rPr>
          <w:rFonts w:ascii="Times New Roman" w:hAnsi="Times New Roman" w:cs="Times New Roman"/>
          <w:color w:val="333333"/>
          <w:sz w:val="24"/>
          <w:szCs w:val="24"/>
        </w:rPr>
      </w:pPr>
    </w:p>
    <w:p w14:paraId="1EE20BB1" w14:textId="77777777"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Follow the link to opt out of future emails:</w:t>
      </w:r>
    </w:p>
    <w:p w14:paraId="1DDA10C1" w14:textId="718A2ADF" w:rsidR="006A7F58" w:rsidRDefault="006A7F58" w:rsidP="0059057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${l://OptOutLink?d=Click here to unsubscribe}</w:t>
      </w:r>
    </w:p>
    <w:p w14:paraId="5C9BADD0" w14:textId="5B67E7B1" w:rsidR="00BC7ACC" w:rsidRDefault="00BC7ACC" w:rsidP="0059057C">
      <w:pPr>
        <w:spacing w:after="0" w:line="240" w:lineRule="auto"/>
        <w:rPr>
          <w:rFonts w:ascii="Times New Roman" w:hAnsi="Times New Roman" w:cs="Times New Roman"/>
          <w:sz w:val="24"/>
          <w:szCs w:val="24"/>
        </w:rPr>
      </w:pPr>
    </w:p>
    <w:p w14:paraId="0DE82368" w14:textId="77777777" w:rsidR="00BC7ACC" w:rsidRDefault="00BC7ACC">
      <w:pPr>
        <w:rPr>
          <w:rFonts w:ascii="Times New Roman" w:hAnsi="Times New Roman" w:cs="Times New Roman"/>
          <w:sz w:val="24"/>
          <w:szCs w:val="24"/>
        </w:rPr>
      </w:pPr>
      <w:r>
        <w:rPr>
          <w:rFonts w:ascii="Times New Roman" w:hAnsi="Times New Roman" w:cs="Times New Roman"/>
          <w:sz w:val="24"/>
          <w:szCs w:val="24"/>
        </w:rPr>
        <w:br w:type="page"/>
      </w:r>
    </w:p>
    <w:p w14:paraId="00D0E4C2" w14:textId="76E6C388" w:rsidR="00BC7ACC" w:rsidRDefault="00BC7ACC" w:rsidP="00BC7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 Florida 4-H Shooting Sports Survey First Reminder to Agents E-mail.</w:t>
      </w:r>
    </w:p>
    <w:p w14:paraId="68E4A38A" w14:textId="631D0CE3" w:rsidR="00BC7ACC" w:rsidRDefault="00BC7ACC" w:rsidP="00BC7ACC">
      <w:pPr>
        <w:spacing w:after="0" w:line="240" w:lineRule="auto"/>
        <w:rPr>
          <w:rFonts w:ascii="Times New Roman" w:hAnsi="Times New Roman" w:cs="Times New Roman"/>
          <w:sz w:val="24"/>
          <w:szCs w:val="24"/>
        </w:rPr>
      </w:pPr>
    </w:p>
    <w:p w14:paraId="6C8445FE" w14:textId="77777777" w:rsidR="00BC7ACC" w:rsidRPr="00BC7ACC" w:rsidRDefault="00BC7ACC" w:rsidP="00F6622D">
      <w:pPr>
        <w:spacing w:after="0" w:line="240" w:lineRule="auto"/>
        <w:rPr>
          <w:rFonts w:ascii="Times New Roman" w:hAnsi="Times New Roman" w:cs="Times New Roman"/>
          <w:sz w:val="24"/>
          <w:szCs w:val="24"/>
        </w:rPr>
      </w:pPr>
    </w:p>
    <w:p w14:paraId="61CC7135"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Dear 4-H Extension Agents,</w:t>
      </w:r>
    </w:p>
    <w:p w14:paraId="130D5BBA" w14:textId="77777777" w:rsidR="00BC7ACC" w:rsidRDefault="00BC7ACC" w:rsidP="00BC7ACC">
      <w:pPr>
        <w:spacing w:after="0" w:line="240" w:lineRule="auto"/>
        <w:rPr>
          <w:rFonts w:ascii="Times New Roman" w:hAnsi="Times New Roman" w:cs="Times New Roman"/>
          <w:color w:val="333333"/>
          <w:sz w:val="24"/>
          <w:szCs w:val="24"/>
        </w:rPr>
      </w:pPr>
    </w:p>
    <w:p w14:paraId="4F9A24EB"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 xml:space="preserve">The </w:t>
      </w:r>
      <w:r w:rsidRPr="00F6622D">
        <w:rPr>
          <w:rFonts w:ascii="Times New Roman" w:hAnsi="Times New Roman" w:cs="Times New Roman"/>
          <w:color w:val="333333"/>
          <w:sz w:val="24"/>
          <w:szCs w:val="24"/>
          <w:shd w:val="clear" w:color="auto" w:fill="FFFFFF"/>
        </w:rPr>
        <w:t>Florida 4-H Shooting Sports program standards and accountability survey will close soon! If you have already completed the survey, I really appreciate your participation. As of yesterday, 11 surveys were completed. I urge you to complete the survey, as it will provide us with valuable information that will provide valuable information and contribute to the development of a more comprehensive plan to support 4-H Extension agents in offering a safe, fun shooting sports program.</w:t>
      </w:r>
    </w:p>
    <w:p w14:paraId="45A2E630" w14:textId="77777777" w:rsidR="00BC7ACC" w:rsidRDefault="00BC7ACC" w:rsidP="00BC7ACC">
      <w:pPr>
        <w:spacing w:after="0" w:line="240" w:lineRule="auto"/>
        <w:rPr>
          <w:rFonts w:ascii="Times New Roman" w:hAnsi="Times New Roman" w:cs="Times New Roman"/>
          <w:color w:val="333333"/>
          <w:sz w:val="24"/>
          <w:szCs w:val="24"/>
        </w:rPr>
      </w:pPr>
    </w:p>
    <w:p w14:paraId="3B67BFF3"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T</w:t>
      </w:r>
      <w:r w:rsidRPr="00F6622D">
        <w:rPr>
          <w:rFonts w:ascii="Times New Roman" w:hAnsi="Times New Roman" w:cs="Times New Roman"/>
          <w:color w:val="333333"/>
          <w:sz w:val="24"/>
          <w:szCs w:val="24"/>
          <w:shd w:val="clear" w:color="auto" w:fill="FFFFFF"/>
        </w:rPr>
        <w:t>he survey will close at 5:00 PM on Monday, May 21. As a 4-H Extension agent, I know you are extremely busy. This survey is short and should be completed within no more than 15 minutes. Please click on the link below to access the survey and begin.</w:t>
      </w:r>
    </w:p>
    <w:p w14:paraId="09533DE7" w14:textId="77777777" w:rsidR="00BC7ACC" w:rsidRDefault="00BC7ACC" w:rsidP="00BC7ACC">
      <w:pPr>
        <w:spacing w:after="0" w:line="240" w:lineRule="auto"/>
        <w:rPr>
          <w:rFonts w:ascii="Times New Roman" w:hAnsi="Times New Roman" w:cs="Times New Roman"/>
          <w:color w:val="333333"/>
          <w:sz w:val="24"/>
          <w:szCs w:val="24"/>
        </w:rPr>
      </w:pPr>
    </w:p>
    <w:p w14:paraId="04F00E09" w14:textId="77777777" w:rsidR="00BC7ACC" w:rsidRDefault="00BC7ACC" w:rsidP="00BC7ACC">
      <w:pPr>
        <w:spacing w:after="0" w:line="240" w:lineRule="auto"/>
        <w:rPr>
          <w:rStyle w:val="Strong"/>
          <w:rFonts w:ascii="Times New Roman" w:hAnsi="Times New Roman" w:cs="Times New Roman"/>
          <w:color w:val="333333"/>
          <w:sz w:val="24"/>
          <w:szCs w:val="24"/>
        </w:rPr>
      </w:pPr>
      <w:r w:rsidRPr="00F6622D">
        <w:rPr>
          <w:rStyle w:val="Strong"/>
          <w:rFonts w:ascii="Times New Roman" w:hAnsi="Times New Roman" w:cs="Times New Roman"/>
          <w:color w:val="333333"/>
          <w:sz w:val="24"/>
          <w:szCs w:val="24"/>
        </w:rPr>
        <w:t>Follow this link to the Survey:</w:t>
      </w:r>
    </w:p>
    <w:p w14:paraId="3338FE42"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${l://SurveyLink?d=Take the Survey}</w:t>
      </w:r>
    </w:p>
    <w:p w14:paraId="699B4408"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p>
    <w:p w14:paraId="48A43355"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Or copy and paste the URL below into your internet browser:</w:t>
      </w:r>
    </w:p>
    <w:p w14:paraId="7617EC6A"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${l://SurveyURL}</w:t>
      </w:r>
    </w:p>
    <w:p w14:paraId="558F0CF9"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p>
    <w:p w14:paraId="37F9B048"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Your participation in this study is greatly appreciated. If you have any questions about this program development effort or the survey, please contact myself at 352-486-5131 or Dr. Matt Benge at 352-294-1996. Again, thank you for your time and for contribution to making the best better!</w:t>
      </w:r>
    </w:p>
    <w:p w14:paraId="2B2B5609" w14:textId="77777777" w:rsidR="00BC7ACC" w:rsidRDefault="00BC7ACC" w:rsidP="00BC7ACC">
      <w:pPr>
        <w:spacing w:after="0" w:line="240" w:lineRule="auto"/>
        <w:rPr>
          <w:rFonts w:ascii="Times New Roman" w:hAnsi="Times New Roman" w:cs="Times New Roman"/>
          <w:color w:val="333333"/>
          <w:sz w:val="24"/>
          <w:szCs w:val="24"/>
        </w:rPr>
      </w:pPr>
    </w:p>
    <w:p w14:paraId="389070E2"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S</w:t>
      </w:r>
      <w:r w:rsidRPr="00B7532F">
        <w:rPr>
          <w:rFonts w:ascii="Times New Roman" w:hAnsi="Times New Roman" w:cs="Times New Roman"/>
          <w:color w:val="333333"/>
          <w:sz w:val="24"/>
          <w:szCs w:val="24"/>
          <w:shd w:val="clear" w:color="auto" w:fill="FFFFFF"/>
        </w:rPr>
        <w:t>incerely,</w:t>
      </w:r>
    </w:p>
    <w:p w14:paraId="1847713C" w14:textId="77777777" w:rsidR="00BC7ACC" w:rsidRDefault="00BC7ACC" w:rsidP="00BC7ACC">
      <w:pPr>
        <w:spacing w:after="0" w:line="240" w:lineRule="auto"/>
        <w:rPr>
          <w:rFonts w:ascii="Times New Roman" w:hAnsi="Times New Roman" w:cs="Times New Roman"/>
          <w:color w:val="333333"/>
          <w:sz w:val="24"/>
          <w:szCs w:val="24"/>
        </w:rPr>
      </w:pPr>
    </w:p>
    <w:p w14:paraId="07CFCA31"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G</w:t>
      </w:r>
      <w:r w:rsidRPr="00B7532F">
        <w:rPr>
          <w:rFonts w:ascii="Times New Roman" w:hAnsi="Times New Roman" w:cs="Times New Roman"/>
          <w:color w:val="333333"/>
          <w:sz w:val="24"/>
          <w:szCs w:val="24"/>
          <w:shd w:val="clear" w:color="auto" w:fill="FFFFFF"/>
        </w:rPr>
        <w:t>enevieve A. Mendoza</w:t>
      </w:r>
    </w:p>
    <w:p w14:paraId="498C608A"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B7532F">
        <w:rPr>
          <w:rFonts w:ascii="Times New Roman" w:hAnsi="Times New Roman" w:cs="Times New Roman"/>
          <w:color w:val="333333"/>
          <w:sz w:val="24"/>
          <w:szCs w:val="24"/>
          <w:shd w:val="clear" w:color="auto" w:fill="FFFFFF"/>
        </w:rPr>
        <w:t>4-H Youth Development Agent</w:t>
      </w:r>
    </w:p>
    <w:p w14:paraId="29606474"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B7532F">
        <w:rPr>
          <w:rFonts w:ascii="Times New Roman" w:hAnsi="Times New Roman" w:cs="Times New Roman"/>
          <w:color w:val="333333"/>
          <w:sz w:val="24"/>
          <w:szCs w:val="24"/>
          <w:shd w:val="clear" w:color="auto" w:fill="FFFFFF"/>
        </w:rPr>
        <w:t>UF/IFAS Extension - Levy County</w:t>
      </w:r>
    </w:p>
    <w:p w14:paraId="71FA7334" w14:textId="77777777" w:rsidR="00BC7ACC" w:rsidRDefault="00BC7ACC" w:rsidP="00BC7ACC">
      <w:pPr>
        <w:spacing w:after="0" w:line="240" w:lineRule="auto"/>
        <w:rPr>
          <w:rFonts w:ascii="Times New Roman" w:hAnsi="Times New Roman" w:cs="Times New Roman"/>
          <w:color w:val="333333"/>
          <w:sz w:val="24"/>
          <w:szCs w:val="24"/>
        </w:rPr>
      </w:pPr>
    </w:p>
    <w:p w14:paraId="30229385"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B7532F">
        <w:rPr>
          <w:rFonts w:ascii="Times New Roman" w:hAnsi="Times New Roman" w:cs="Times New Roman"/>
          <w:color w:val="333333"/>
          <w:sz w:val="24"/>
          <w:szCs w:val="24"/>
          <w:shd w:val="clear" w:color="auto" w:fill="FFFFFF"/>
        </w:rPr>
        <w:t>Follow the link to opt out of future emails:</w:t>
      </w:r>
    </w:p>
    <w:p w14:paraId="13811C4E" w14:textId="4BE2DEDB" w:rsidR="00BC7ACC" w:rsidRPr="00BC7ACC" w:rsidRDefault="00BC7ACC" w:rsidP="00F6622D">
      <w:pPr>
        <w:spacing w:after="0" w:line="240" w:lineRule="auto"/>
        <w:rPr>
          <w:rFonts w:ascii="Times New Roman" w:hAnsi="Times New Roman" w:cs="Times New Roman"/>
          <w:sz w:val="24"/>
          <w:szCs w:val="24"/>
        </w:rPr>
      </w:pPr>
      <w:r w:rsidRPr="00B7532F">
        <w:rPr>
          <w:rFonts w:ascii="Times New Roman" w:hAnsi="Times New Roman" w:cs="Times New Roman"/>
          <w:color w:val="333333"/>
          <w:sz w:val="24"/>
          <w:szCs w:val="24"/>
          <w:shd w:val="clear" w:color="auto" w:fill="FFFFFF"/>
        </w:rPr>
        <w:t>${l://OptOutLink?d=Click here to unsubscribe}</w:t>
      </w:r>
    </w:p>
    <w:p w14:paraId="5E9AE3C4" w14:textId="77777777" w:rsidR="00BC7ACC" w:rsidRDefault="00BC7ACC">
      <w:pPr>
        <w:rPr>
          <w:rFonts w:ascii="Times New Roman" w:hAnsi="Times New Roman" w:cs="Times New Roman"/>
          <w:sz w:val="24"/>
          <w:szCs w:val="24"/>
        </w:rPr>
      </w:pPr>
      <w:r>
        <w:rPr>
          <w:rFonts w:ascii="Times New Roman" w:hAnsi="Times New Roman" w:cs="Times New Roman"/>
          <w:sz w:val="24"/>
          <w:szCs w:val="24"/>
        </w:rPr>
        <w:br w:type="page"/>
      </w:r>
    </w:p>
    <w:p w14:paraId="2662E6C3" w14:textId="53E6F6E7" w:rsidR="00BC7ACC" w:rsidRDefault="00BC7ACC" w:rsidP="00BC7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 Florida 4-H Shooting Sports Survey Second Reminder to Agents E-mail.</w:t>
      </w:r>
    </w:p>
    <w:p w14:paraId="3B3B8EEC" w14:textId="79A63E16" w:rsidR="00BC7ACC" w:rsidRPr="00BC7ACC" w:rsidRDefault="00BC7ACC" w:rsidP="00BC7ACC">
      <w:pPr>
        <w:spacing w:after="0" w:line="240" w:lineRule="auto"/>
        <w:rPr>
          <w:rFonts w:ascii="Times New Roman" w:hAnsi="Times New Roman" w:cs="Times New Roman"/>
          <w:sz w:val="24"/>
          <w:szCs w:val="24"/>
        </w:rPr>
      </w:pPr>
    </w:p>
    <w:p w14:paraId="79A8D2CA" w14:textId="77777777" w:rsidR="00BC7ACC" w:rsidRPr="009B07D9" w:rsidRDefault="00BC7ACC" w:rsidP="00BC7ACC">
      <w:pPr>
        <w:spacing w:after="0" w:line="240" w:lineRule="auto"/>
        <w:rPr>
          <w:rFonts w:ascii="Times New Roman" w:hAnsi="Times New Roman" w:cs="Times New Roman"/>
          <w:sz w:val="24"/>
          <w:szCs w:val="24"/>
        </w:rPr>
      </w:pPr>
    </w:p>
    <w:p w14:paraId="6BBF4AA3"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Dear 4-H Extension Agents,</w:t>
      </w:r>
    </w:p>
    <w:p w14:paraId="0CFEC17C" w14:textId="77777777" w:rsidR="00BC7ACC" w:rsidRDefault="00BC7ACC" w:rsidP="00BC7ACC">
      <w:pPr>
        <w:spacing w:after="0" w:line="240" w:lineRule="auto"/>
        <w:rPr>
          <w:rFonts w:ascii="Times New Roman" w:hAnsi="Times New Roman" w:cs="Times New Roman"/>
          <w:color w:val="333333"/>
          <w:sz w:val="24"/>
          <w:szCs w:val="24"/>
        </w:rPr>
      </w:pPr>
    </w:p>
    <w:p w14:paraId="790B017E"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T</w:t>
      </w:r>
      <w:r w:rsidRPr="00F6622D">
        <w:rPr>
          <w:rFonts w:ascii="Times New Roman" w:hAnsi="Times New Roman" w:cs="Times New Roman"/>
          <w:color w:val="333333"/>
          <w:sz w:val="24"/>
          <w:szCs w:val="24"/>
          <w:shd w:val="clear" w:color="auto" w:fill="FFFFFF"/>
        </w:rPr>
        <w:t>he Florida 4-H Shooting Sports program standards and accountability survey closes today! If you have already completed the survey, I really appreciate your participation. As of yesterday, 29 surveys were completed. I urge you to complete the survey, as it will provide us with valuable information that will provide valuable information and contribute to the development of a more comprehensive plan to support 4-H Extension agents in offering a safe, fun shooting sports program.</w:t>
      </w:r>
    </w:p>
    <w:p w14:paraId="18ECD5D0" w14:textId="77777777" w:rsidR="00BC7ACC" w:rsidRDefault="00BC7ACC" w:rsidP="00BC7ACC">
      <w:pPr>
        <w:spacing w:after="0" w:line="240" w:lineRule="auto"/>
        <w:rPr>
          <w:rFonts w:ascii="Times New Roman" w:hAnsi="Times New Roman" w:cs="Times New Roman"/>
          <w:color w:val="333333"/>
          <w:sz w:val="24"/>
          <w:szCs w:val="24"/>
        </w:rPr>
      </w:pPr>
    </w:p>
    <w:p w14:paraId="51DCB154"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T</w:t>
      </w:r>
      <w:r w:rsidRPr="00F6622D">
        <w:rPr>
          <w:rFonts w:ascii="Times New Roman" w:hAnsi="Times New Roman" w:cs="Times New Roman"/>
          <w:color w:val="333333"/>
          <w:sz w:val="24"/>
          <w:szCs w:val="24"/>
          <w:shd w:val="clear" w:color="auto" w:fill="FFFFFF"/>
        </w:rPr>
        <w:t>he survey</w:t>
      </w:r>
      <w:r>
        <w:rPr>
          <w:rFonts w:ascii="Times New Roman" w:hAnsi="Times New Roman" w:cs="Times New Roman"/>
          <w:color w:val="333333"/>
          <w:sz w:val="24"/>
          <w:szCs w:val="24"/>
          <w:shd w:val="clear" w:color="auto" w:fill="FFFFFF"/>
        </w:rPr>
        <w:t xml:space="preserve"> </w:t>
      </w:r>
      <w:r w:rsidRPr="00F6622D">
        <w:rPr>
          <w:rStyle w:val="Strong"/>
          <w:rFonts w:ascii="Times New Roman" w:hAnsi="Times New Roman" w:cs="Times New Roman"/>
          <w:color w:val="333333"/>
          <w:sz w:val="24"/>
          <w:szCs w:val="24"/>
        </w:rPr>
        <w:t>closes Today, May 21</w:t>
      </w:r>
      <w:r w:rsidRPr="00F6622D">
        <w:rPr>
          <w:rStyle w:val="Strong"/>
          <w:rFonts w:ascii="Times New Roman" w:hAnsi="Times New Roman" w:cs="Times New Roman"/>
          <w:color w:val="333333"/>
          <w:sz w:val="24"/>
          <w:szCs w:val="24"/>
          <w:vertAlign w:val="superscript"/>
        </w:rPr>
        <w:t>st</w:t>
      </w:r>
      <w:r>
        <w:rPr>
          <w:rStyle w:val="Strong"/>
          <w:rFonts w:ascii="Times New Roman" w:hAnsi="Times New Roman" w:cs="Times New Roman"/>
          <w:color w:val="333333"/>
          <w:sz w:val="24"/>
          <w:szCs w:val="24"/>
        </w:rPr>
        <w:t xml:space="preserve"> </w:t>
      </w:r>
      <w:r w:rsidRPr="00F6622D">
        <w:rPr>
          <w:rStyle w:val="Strong"/>
          <w:rFonts w:ascii="Times New Roman" w:hAnsi="Times New Roman" w:cs="Times New Roman"/>
          <w:color w:val="333333"/>
          <w:sz w:val="24"/>
          <w:szCs w:val="24"/>
        </w:rPr>
        <w:t>at 5:00 PM</w:t>
      </w:r>
      <w:r w:rsidRPr="00F6622D">
        <w:rPr>
          <w:rFonts w:ascii="Times New Roman" w:hAnsi="Times New Roman" w:cs="Times New Roman"/>
          <w:color w:val="333333"/>
          <w:sz w:val="24"/>
          <w:szCs w:val="24"/>
          <w:shd w:val="clear" w:color="auto" w:fill="FFFFFF"/>
        </w:rPr>
        <w:t>. As a 4-H Extension agent, I know you are extremely busy. This survey is short and should be completed within no more than 15 minutes. Please click on the link below to access the survey and begin.</w:t>
      </w:r>
    </w:p>
    <w:p w14:paraId="7DCF5F05" w14:textId="77777777" w:rsidR="00BC7ACC" w:rsidRDefault="00BC7ACC" w:rsidP="00BC7ACC">
      <w:pPr>
        <w:spacing w:after="0" w:line="240" w:lineRule="auto"/>
        <w:rPr>
          <w:rFonts w:ascii="Times New Roman" w:hAnsi="Times New Roman" w:cs="Times New Roman"/>
          <w:color w:val="333333"/>
          <w:sz w:val="24"/>
          <w:szCs w:val="24"/>
        </w:rPr>
      </w:pPr>
    </w:p>
    <w:p w14:paraId="661644CA" w14:textId="77777777" w:rsidR="00BC7ACC" w:rsidRDefault="00BC7ACC" w:rsidP="00BC7ACC">
      <w:pPr>
        <w:spacing w:after="0" w:line="240" w:lineRule="auto"/>
        <w:rPr>
          <w:rStyle w:val="Strong"/>
          <w:rFonts w:ascii="Times New Roman" w:hAnsi="Times New Roman" w:cs="Times New Roman"/>
          <w:color w:val="333333"/>
          <w:sz w:val="24"/>
          <w:szCs w:val="24"/>
        </w:rPr>
      </w:pPr>
      <w:r w:rsidRPr="00F6622D">
        <w:rPr>
          <w:rStyle w:val="Strong"/>
          <w:rFonts w:ascii="Times New Roman" w:hAnsi="Times New Roman" w:cs="Times New Roman"/>
          <w:color w:val="333333"/>
          <w:sz w:val="24"/>
          <w:szCs w:val="24"/>
        </w:rPr>
        <w:t>Follow this link to the Survey:</w:t>
      </w:r>
    </w:p>
    <w:p w14:paraId="1B6F95AA"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${l://SurveyLink?d=Take the Survey}</w:t>
      </w:r>
    </w:p>
    <w:p w14:paraId="547913F7"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p>
    <w:p w14:paraId="3DB1A0D4"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Or copy and paste the URL below into your internet browser:</w:t>
      </w:r>
    </w:p>
    <w:p w14:paraId="3EB7D945"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${l://SurveyURL}</w:t>
      </w:r>
    </w:p>
    <w:p w14:paraId="419B65DD" w14:textId="77777777" w:rsidR="00BC7ACC" w:rsidRDefault="00BC7ACC" w:rsidP="00BC7ACC">
      <w:pPr>
        <w:spacing w:after="0" w:line="240" w:lineRule="auto"/>
        <w:rPr>
          <w:rFonts w:ascii="Times New Roman" w:hAnsi="Times New Roman" w:cs="Times New Roman"/>
          <w:color w:val="333333"/>
          <w:sz w:val="24"/>
          <w:szCs w:val="24"/>
        </w:rPr>
      </w:pPr>
    </w:p>
    <w:p w14:paraId="6BBF8333"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F6622D">
        <w:rPr>
          <w:rFonts w:ascii="Times New Roman" w:hAnsi="Times New Roman" w:cs="Times New Roman"/>
          <w:color w:val="333333"/>
          <w:sz w:val="24"/>
          <w:szCs w:val="24"/>
          <w:shd w:val="clear" w:color="auto" w:fill="FFFFFF"/>
        </w:rPr>
        <w:t>Your participation in this study is greatly appreciated. If you have any questions about this program development effort or the survey, please contact myself at 352-486-5131 or Dr. Matt Benge at 352-294-1996. Again, thank you for your time and for contribution to making the best better!</w:t>
      </w:r>
    </w:p>
    <w:p w14:paraId="370AA0D3" w14:textId="77777777" w:rsidR="00BC7ACC" w:rsidRDefault="00BC7ACC" w:rsidP="00BC7ACC">
      <w:pPr>
        <w:spacing w:after="0" w:line="240" w:lineRule="auto"/>
        <w:rPr>
          <w:rFonts w:ascii="Times New Roman" w:hAnsi="Times New Roman" w:cs="Times New Roman"/>
          <w:color w:val="333333"/>
          <w:sz w:val="24"/>
          <w:szCs w:val="24"/>
        </w:rPr>
      </w:pPr>
    </w:p>
    <w:p w14:paraId="17F882F9"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S</w:t>
      </w:r>
      <w:r w:rsidRPr="00B7532F">
        <w:rPr>
          <w:rFonts w:ascii="Times New Roman" w:hAnsi="Times New Roman" w:cs="Times New Roman"/>
          <w:color w:val="333333"/>
          <w:sz w:val="24"/>
          <w:szCs w:val="24"/>
          <w:shd w:val="clear" w:color="auto" w:fill="FFFFFF"/>
        </w:rPr>
        <w:t>incerely,</w:t>
      </w:r>
    </w:p>
    <w:p w14:paraId="33C542BB" w14:textId="77777777" w:rsidR="00BC7ACC" w:rsidRDefault="00BC7ACC" w:rsidP="00BC7ACC">
      <w:pPr>
        <w:spacing w:after="0" w:line="240" w:lineRule="auto"/>
        <w:rPr>
          <w:rFonts w:ascii="Times New Roman" w:hAnsi="Times New Roman" w:cs="Times New Roman"/>
          <w:color w:val="333333"/>
          <w:sz w:val="24"/>
          <w:szCs w:val="24"/>
        </w:rPr>
      </w:pPr>
    </w:p>
    <w:p w14:paraId="319DC338"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G</w:t>
      </w:r>
      <w:r w:rsidRPr="00B7532F">
        <w:rPr>
          <w:rFonts w:ascii="Times New Roman" w:hAnsi="Times New Roman" w:cs="Times New Roman"/>
          <w:color w:val="333333"/>
          <w:sz w:val="24"/>
          <w:szCs w:val="24"/>
          <w:shd w:val="clear" w:color="auto" w:fill="FFFFFF"/>
        </w:rPr>
        <w:t>enevieve A. Mendoza</w:t>
      </w:r>
    </w:p>
    <w:p w14:paraId="0C571988"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B7532F">
        <w:rPr>
          <w:rFonts w:ascii="Times New Roman" w:hAnsi="Times New Roman" w:cs="Times New Roman"/>
          <w:color w:val="333333"/>
          <w:sz w:val="24"/>
          <w:szCs w:val="24"/>
          <w:shd w:val="clear" w:color="auto" w:fill="FFFFFF"/>
        </w:rPr>
        <w:t>4-H Youth Development Agent</w:t>
      </w:r>
    </w:p>
    <w:p w14:paraId="047B3640"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B7532F">
        <w:rPr>
          <w:rFonts w:ascii="Times New Roman" w:hAnsi="Times New Roman" w:cs="Times New Roman"/>
          <w:color w:val="333333"/>
          <w:sz w:val="24"/>
          <w:szCs w:val="24"/>
          <w:shd w:val="clear" w:color="auto" w:fill="FFFFFF"/>
        </w:rPr>
        <w:t>UF/IFAS Extension - Levy County</w:t>
      </w:r>
    </w:p>
    <w:p w14:paraId="05DCDF70" w14:textId="77777777" w:rsidR="00BC7ACC" w:rsidRDefault="00BC7ACC" w:rsidP="00BC7ACC">
      <w:pPr>
        <w:spacing w:after="0" w:line="240" w:lineRule="auto"/>
        <w:rPr>
          <w:rFonts w:ascii="Times New Roman" w:hAnsi="Times New Roman" w:cs="Times New Roman"/>
          <w:color w:val="333333"/>
          <w:sz w:val="24"/>
          <w:szCs w:val="24"/>
        </w:rPr>
      </w:pPr>
    </w:p>
    <w:p w14:paraId="05748948" w14:textId="77777777" w:rsidR="00BC7ACC" w:rsidRDefault="00BC7ACC" w:rsidP="00BC7ACC">
      <w:pPr>
        <w:spacing w:after="0" w:line="240" w:lineRule="auto"/>
        <w:rPr>
          <w:rFonts w:ascii="Times New Roman" w:hAnsi="Times New Roman" w:cs="Times New Roman"/>
          <w:color w:val="333333"/>
          <w:sz w:val="24"/>
          <w:szCs w:val="24"/>
          <w:shd w:val="clear" w:color="auto" w:fill="FFFFFF"/>
        </w:rPr>
      </w:pPr>
      <w:r w:rsidRPr="00B7532F">
        <w:rPr>
          <w:rFonts w:ascii="Times New Roman" w:hAnsi="Times New Roman" w:cs="Times New Roman"/>
          <w:color w:val="333333"/>
          <w:sz w:val="24"/>
          <w:szCs w:val="24"/>
          <w:shd w:val="clear" w:color="auto" w:fill="FFFFFF"/>
        </w:rPr>
        <w:t>Follow the link to opt out of future emails:</w:t>
      </w:r>
    </w:p>
    <w:p w14:paraId="3C30570E" w14:textId="62C34E78" w:rsidR="00BC7ACC" w:rsidRPr="006A7F58" w:rsidRDefault="00BC7ACC" w:rsidP="00BC7ACC">
      <w:pPr>
        <w:spacing w:after="0" w:line="240" w:lineRule="auto"/>
        <w:rPr>
          <w:rFonts w:ascii="Times New Roman" w:hAnsi="Times New Roman" w:cs="Times New Roman"/>
          <w:sz w:val="24"/>
          <w:szCs w:val="24"/>
        </w:rPr>
      </w:pPr>
      <w:r w:rsidRPr="00B7532F">
        <w:rPr>
          <w:rFonts w:ascii="Times New Roman" w:hAnsi="Times New Roman" w:cs="Times New Roman"/>
          <w:color w:val="333333"/>
          <w:sz w:val="24"/>
          <w:szCs w:val="24"/>
          <w:shd w:val="clear" w:color="auto" w:fill="FFFFFF"/>
        </w:rPr>
        <w:t>${l://OptOutLink?d=Click here to unsubscribe}</w:t>
      </w:r>
    </w:p>
    <w:sectPr w:rsidR="00BC7ACC" w:rsidRPr="006A7F58" w:rsidSect="00176B07">
      <w:head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1578" w14:textId="77777777" w:rsidR="003E4A98" w:rsidRDefault="003E4A98" w:rsidP="00176B07">
      <w:pPr>
        <w:spacing w:after="0" w:line="240" w:lineRule="auto"/>
      </w:pPr>
      <w:r>
        <w:separator/>
      </w:r>
    </w:p>
  </w:endnote>
  <w:endnote w:type="continuationSeparator" w:id="0">
    <w:p w14:paraId="56855B83" w14:textId="77777777" w:rsidR="003E4A98" w:rsidRDefault="003E4A98" w:rsidP="0017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89228" w14:textId="77777777" w:rsidR="003E4A98" w:rsidRDefault="003E4A98" w:rsidP="00176B07">
      <w:pPr>
        <w:spacing w:after="0" w:line="240" w:lineRule="auto"/>
      </w:pPr>
      <w:r>
        <w:separator/>
      </w:r>
    </w:p>
  </w:footnote>
  <w:footnote w:type="continuationSeparator" w:id="0">
    <w:p w14:paraId="739E2863" w14:textId="77777777" w:rsidR="003E4A98" w:rsidRDefault="003E4A98" w:rsidP="0017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755E" w14:textId="7109E98E" w:rsidR="004548E0" w:rsidRPr="00176B07" w:rsidRDefault="004548E0" w:rsidP="00176B07">
    <w:pPr>
      <w:pStyle w:val="Header"/>
      <w:jc w:val="right"/>
      <w:rPr>
        <w:rFonts w:ascii="Times New Roman" w:hAnsi="Times New Roman" w:cs="Times New Roman"/>
        <w:sz w:val="24"/>
        <w:szCs w:val="24"/>
      </w:rPr>
    </w:pPr>
    <w:r>
      <w:rPr>
        <w:rFonts w:ascii="Times New Roman" w:hAnsi="Times New Roman" w:cs="Times New Roman"/>
        <w:sz w:val="24"/>
        <w:szCs w:val="24"/>
      </w:rPr>
      <w:t xml:space="preserve">Genevieve Mendoza | Pg. </w:t>
    </w:r>
    <w:sdt>
      <w:sdtPr>
        <w:rPr>
          <w:rFonts w:ascii="Times New Roman" w:hAnsi="Times New Roman" w:cs="Times New Roman"/>
          <w:sz w:val="24"/>
          <w:szCs w:val="24"/>
        </w:rPr>
        <w:id w:val="-924251411"/>
        <w:docPartObj>
          <w:docPartGallery w:val="Page Numbers (Top of Page)"/>
          <w:docPartUnique/>
        </w:docPartObj>
      </w:sdtPr>
      <w:sdtEndPr>
        <w:rPr>
          <w:noProof/>
        </w:rPr>
      </w:sdtEndPr>
      <w:sdtContent>
        <w:r w:rsidRPr="00176B07">
          <w:rPr>
            <w:rFonts w:ascii="Times New Roman" w:hAnsi="Times New Roman" w:cs="Times New Roman"/>
            <w:sz w:val="24"/>
            <w:szCs w:val="24"/>
          </w:rPr>
          <w:fldChar w:fldCharType="begin"/>
        </w:r>
        <w:r w:rsidRPr="00176B07">
          <w:rPr>
            <w:rFonts w:ascii="Times New Roman" w:hAnsi="Times New Roman" w:cs="Times New Roman"/>
            <w:sz w:val="24"/>
            <w:szCs w:val="24"/>
          </w:rPr>
          <w:instrText xml:space="preserve"> PAGE   \* MERGEFORMAT </w:instrText>
        </w:r>
        <w:r w:rsidRPr="00176B07">
          <w:rPr>
            <w:rFonts w:ascii="Times New Roman" w:hAnsi="Times New Roman" w:cs="Times New Roman"/>
            <w:sz w:val="24"/>
            <w:szCs w:val="24"/>
          </w:rPr>
          <w:fldChar w:fldCharType="separate"/>
        </w:r>
        <w:r>
          <w:rPr>
            <w:rFonts w:ascii="Times New Roman" w:hAnsi="Times New Roman" w:cs="Times New Roman"/>
            <w:noProof/>
            <w:sz w:val="24"/>
            <w:szCs w:val="24"/>
          </w:rPr>
          <w:t>38</w:t>
        </w:r>
        <w:r w:rsidRPr="00176B0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C7E"/>
    <w:multiLevelType w:val="hybridMultilevel"/>
    <w:tmpl w:val="03BCADA4"/>
    <w:lvl w:ilvl="0" w:tplc="75583B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A05"/>
    <w:multiLevelType w:val="hybridMultilevel"/>
    <w:tmpl w:val="EE920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288E1CE2"/>
    <w:multiLevelType w:val="multilevel"/>
    <w:tmpl w:val="0409001D"/>
    <w:numStyleLink w:val="Multipunch"/>
  </w:abstractNum>
  <w:abstractNum w:abstractNumId="4" w15:restartNumberingAfterBreak="0">
    <w:nsid w:val="28D77A95"/>
    <w:multiLevelType w:val="hybridMultilevel"/>
    <w:tmpl w:val="CE0A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8336E"/>
    <w:multiLevelType w:val="hybridMultilevel"/>
    <w:tmpl w:val="CE0A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541D7"/>
    <w:multiLevelType w:val="hybridMultilevel"/>
    <w:tmpl w:val="CE0A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B0503"/>
    <w:multiLevelType w:val="multilevel"/>
    <w:tmpl w:val="CF1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1624B"/>
    <w:multiLevelType w:val="hybridMultilevel"/>
    <w:tmpl w:val="08AE75E4"/>
    <w:lvl w:ilvl="0" w:tplc="453A1C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459BF"/>
    <w:multiLevelType w:val="hybridMultilevel"/>
    <w:tmpl w:val="5B7070F4"/>
    <w:lvl w:ilvl="0" w:tplc="326481E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B7C04"/>
    <w:multiLevelType w:val="hybridMultilevel"/>
    <w:tmpl w:val="188C0F76"/>
    <w:lvl w:ilvl="0" w:tplc="AC5E23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DA6C3F"/>
    <w:multiLevelType w:val="hybridMultilevel"/>
    <w:tmpl w:val="DCAA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C2EDE"/>
    <w:multiLevelType w:val="hybridMultilevel"/>
    <w:tmpl w:val="1A72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72B56"/>
    <w:multiLevelType w:val="hybridMultilevel"/>
    <w:tmpl w:val="0C34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94C48"/>
    <w:multiLevelType w:val="hybridMultilevel"/>
    <w:tmpl w:val="CE0A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4"/>
  </w:num>
  <w:num w:numId="5">
    <w:abstractNumId w:val="0"/>
  </w:num>
  <w:num w:numId="6">
    <w:abstractNumId w:val="13"/>
  </w:num>
  <w:num w:numId="7">
    <w:abstractNumId w:val="8"/>
  </w:num>
  <w:num w:numId="8">
    <w:abstractNumId w:val="12"/>
  </w:num>
  <w:num w:numId="9">
    <w:abstractNumId w:val="7"/>
  </w:num>
  <w:num w:numId="10">
    <w:abstractNumId w:val="5"/>
  </w:num>
  <w:num w:numId="11">
    <w:abstractNumId w:val="6"/>
  </w:num>
  <w:num w:numId="12">
    <w:abstractNumId w:val="3"/>
  </w:num>
  <w:num w:numId="13">
    <w:abstractNumId w:val="11"/>
  </w:num>
  <w:num w:numId="14">
    <w:abstractNumId w:val="2"/>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92"/>
    <w:rsid w:val="00003DA2"/>
    <w:rsid w:val="0000539B"/>
    <w:rsid w:val="00010F9F"/>
    <w:rsid w:val="00013931"/>
    <w:rsid w:val="0001593B"/>
    <w:rsid w:val="00021270"/>
    <w:rsid w:val="0002440A"/>
    <w:rsid w:val="0003132E"/>
    <w:rsid w:val="00032F57"/>
    <w:rsid w:val="000336EF"/>
    <w:rsid w:val="00037129"/>
    <w:rsid w:val="00037D33"/>
    <w:rsid w:val="000415BF"/>
    <w:rsid w:val="0004220C"/>
    <w:rsid w:val="00044E8B"/>
    <w:rsid w:val="00045AB7"/>
    <w:rsid w:val="00046F04"/>
    <w:rsid w:val="00050BAA"/>
    <w:rsid w:val="00052475"/>
    <w:rsid w:val="00060B4A"/>
    <w:rsid w:val="000627BC"/>
    <w:rsid w:val="00066B73"/>
    <w:rsid w:val="00067809"/>
    <w:rsid w:val="000709BD"/>
    <w:rsid w:val="000750E4"/>
    <w:rsid w:val="0008137C"/>
    <w:rsid w:val="00092721"/>
    <w:rsid w:val="00095796"/>
    <w:rsid w:val="000A29FA"/>
    <w:rsid w:val="000A5A80"/>
    <w:rsid w:val="000A690F"/>
    <w:rsid w:val="000B03CD"/>
    <w:rsid w:val="000B11B4"/>
    <w:rsid w:val="000B5812"/>
    <w:rsid w:val="000C6866"/>
    <w:rsid w:val="000E1219"/>
    <w:rsid w:val="000E1980"/>
    <w:rsid w:val="000E692D"/>
    <w:rsid w:val="000F3354"/>
    <w:rsid w:val="0010527D"/>
    <w:rsid w:val="0011446D"/>
    <w:rsid w:val="00124999"/>
    <w:rsid w:val="0012513B"/>
    <w:rsid w:val="00130235"/>
    <w:rsid w:val="0013153A"/>
    <w:rsid w:val="00131F51"/>
    <w:rsid w:val="00136555"/>
    <w:rsid w:val="0014265E"/>
    <w:rsid w:val="00143045"/>
    <w:rsid w:val="00145A1D"/>
    <w:rsid w:val="00146485"/>
    <w:rsid w:val="00147126"/>
    <w:rsid w:val="001475A7"/>
    <w:rsid w:val="00150620"/>
    <w:rsid w:val="0015330C"/>
    <w:rsid w:val="00155621"/>
    <w:rsid w:val="00172EB3"/>
    <w:rsid w:val="00174184"/>
    <w:rsid w:val="0017580E"/>
    <w:rsid w:val="00175ABF"/>
    <w:rsid w:val="00176B07"/>
    <w:rsid w:val="00176F99"/>
    <w:rsid w:val="0019448D"/>
    <w:rsid w:val="001A0366"/>
    <w:rsid w:val="001A0812"/>
    <w:rsid w:val="001A1073"/>
    <w:rsid w:val="001A6180"/>
    <w:rsid w:val="001B1C55"/>
    <w:rsid w:val="001B4905"/>
    <w:rsid w:val="001B6398"/>
    <w:rsid w:val="001B67A5"/>
    <w:rsid w:val="001C14AC"/>
    <w:rsid w:val="001D06F1"/>
    <w:rsid w:val="001E5710"/>
    <w:rsid w:val="001F1AD3"/>
    <w:rsid w:val="001F2AC6"/>
    <w:rsid w:val="001F2EE2"/>
    <w:rsid w:val="00200144"/>
    <w:rsid w:val="002005D0"/>
    <w:rsid w:val="00205216"/>
    <w:rsid w:val="00206995"/>
    <w:rsid w:val="00212580"/>
    <w:rsid w:val="002137E0"/>
    <w:rsid w:val="002179B0"/>
    <w:rsid w:val="00217F01"/>
    <w:rsid w:val="00226784"/>
    <w:rsid w:val="00244892"/>
    <w:rsid w:val="00251812"/>
    <w:rsid w:val="002536D9"/>
    <w:rsid w:val="002550FE"/>
    <w:rsid w:val="0026136D"/>
    <w:rsid w:val="00263A2D"/>
    <w:rsid w:val="002702E4"/>
    <w:rsid w:val="00270D8E"/>
    <w:rsid w:val="00271D0A"/>
    <w:rsid w:val="00276CE2"/>
    <w:rsid w:val="002864D6"/>
    <w:rsid w:val="00290B34"/>
    <w:rsid w:val="00290E33"/>
    <w:rsid w:val="00291822"/>
    <w:rsid w:val="00292BA3"/>
    <w:rsid w:val="00295579"/>
    <w:rsid w:val="002A05DA"/>
    <w:rsid w:val="002B2692"/>
    <w:rsid w:val="002C06D3"/>
    <w:rsid w:val="002C40E0"/>
    <w:rsid w:val="002D0C95"/>
    <w:rsid w:val="002D30C7"/>
    <w:rsid w:val="002D3C3E"/>
    <w:rsid w:val="002E0351"/>
    <w:rsid w:val="002E1AD3"/>
    <w:rsid w:val="002E2331"/>
    <w:rsid w:val="002E24B7"/>
    <w:rsid w:val="002E2E2B"/>
    <w:rsid w:val="002F0809"/>
    <w:rsid w:val="002F5E29"/>
    <w:rsid w:val="00303646"/>
    <w:rsid w:val="00303C84"/>
    <w:rsid w:val="003102C5"/>
    <w:rsid w:val="00310B13"/>
    <w:rsid w:val="003113AD"/>
    <w:rsid w:val="00315FAB"/>
    <w:rsid w:val="00317E1D"/>
    <w:rsid w:val="00332777"/>
    <w:rsid w:val="00337113"/>
    <w:rsid w:val="00341438"/>
    <w:rsid w:val="0035235E"/>
    <w:rsid w:val="00353F17"/>
    <w:rsid w:val="003665F7"/>
    <w:rsid w:val="003678CE"/>
    <w:rsid w:val="00375119"/>
    <w:rsid w:val="00386A49"/>
    <w:rsid w:val="00386F27"/>
    <w:rsid w:val="00390D7F"/>
    <w:rsid w:val="00391646"/>
    <w:rsid w:val="00392870"/>
    <w:rsid w:val="00394463"/>
    <w:rsid w:val="003A3B8F"/>
    <w:rsid w:val="003B2111"/>
    <w:rsid w:val="003B2D45"/>
    <w:rsid w:val="003B633B"/>
    <w:rsid w:val="003C2D23"/>
    <w:rsid w:val="003C64E8"/>
    <w:rsid w:val="003C7564"/>
    <w:rsid w:val="003D3C44"/>
    <w:rsid w:val="003D7A26"/>
    <w:rsid w:val="003D7F31"/>
    <w:rsid w:val="003D7FF7"/>
    <w:rsid w:val="003E17AE"/>
    <w:rsid w:val="003E4A98"/>
    <w:rsid w:val="003E60CC"/>
    <w:rsid w:val="003E6520"/>
    <w:rsid w:val="003F251B"/>
    <w:rsid w:val="00400D1A"/>
    <w:rsid w:val="004022AC"/>
    <w:rsid w:val="00404968"/>
    <w:rsid w:val="004055FD"/>
    <w:rsid w:val="00414092"/>
    <w:rsid w:val="00414601"/>
    <w:rsid w:val="00415402"/>
    <w:rsid w:val="004161C0"/>
    <w:rsid w:val="00417CF6"/>
    <w:rsid w:val="00422A5A"/>
    <w:rsid w:val="00424799"/>
    <w:rsid w:val="004276A6"/>
    <w:rsid w:val="00431655"/>
    <w:rsid w:val="0043655D"/>
    <w:rsid w:val="0044430B"/>
    <w:rsid w:val="00447CD3"/>
    <w:rsid w:val="00453177"/>
    <w:rsid w:val="004548E0"/>
    <w:rsid w:val="00454D94"/>
    <w:rsid w:val="004562FA"/>
    <w:rsid w:val="0046191F"/>
    <w:rsid w:val="00464F96"/>
    <w:rsid w:val="00465B0E"/>
    <w:rsid w:val="00467D72"/>
    <w:rsid w:val="004766D0"/>
    <w:rsid w:val="00483901"/>
    <w:rsid w:val="0049233C"/>
    <w:rsid w:val="00494848"/>
    <w:rsid w:val="004A235A"/>
    <w:rsid w:val="004A438C"/>
    <w:rsid w:val="004A5831"/>
    <w:rsid w:val="004B01FF"/>
    <w:rsid w:val="004B3820"/>
    <w:rsid w:val="004B5FD8"/>
    <w:rsid w:val="004C4450"/>
    <w:rsid w:val="004C6DC3"/>
    <w:rsid w:val="004D28B5"/>
    <w:rsid w:val="004D4B6D"/>
    <w:rsid w:val="004D584C"/>
    <w:rsid w:val="004E5FC3"/>
    <w:rsid w:val="004F0D09"/>
    <w:rsid w:val="004F35DA"/>
    <w:rsid w:val="00502E4E"/>
    <w:rsid w:val="00503DFE"/>
    <w:rsid w:val="00507355"/>
    <w:rsid w:val="005102FD"/>
    <w:rsid w:val="00510B3A"/>
    <w:rsid w:val="005179BF"/>
    <w:rsid w:val="005210D6"/>
    <w:rsid w:val="00521EA6"/>
    <w:rsid w:val="00522482"/>
    <w:rsid w:val="005234DE"/>
    <w:rsid w:val="00523576"/>
    <w:rsid w:val="0052449E"/>
    <w:rsid w:val="0052787D"/>
    <w:rsid w:val="0053554B"/>
    <w:rsid w:val="00537DBA"/>
    <w:rsid w:val="00540D92"/>
    <w:rsid w:val="00553484"/>
    <w:rsid w:val="00554A24"/>
    <w:rsid w:val="00555C6C"/>
    <w:rsid w:val="00560651"/>
    <w:rsid w:val="005625D4"/>
    <w:rsid w:val="00563084"/>
    <w:rsid w:val="0056641C"/>
    <w:rsid w:val="0057109D"/>
    <w:rsid w:val="005724E1"/>
    <w:rsid w:val="00572A18"/>
    <w:rsid w:val="00576526"/>
    <w:rsid w:val="00576C74"/>
    <w:rsid w:val="00576D4A"/>
    <w:rsid w:val="00585CF1"/>
    <w:rsid w:val="0059057C"/>
    <w:rsid w:val="005A4FAF"/>
    <w:rsid w:val="005A7AB9"/>
    <w:rsid w:val="005B0E53"/>
    <w:rsid w:val="005B41D2"/>
    <w:rsid w:val="005C04E7"/>
    <w:rsid w:val="005C0DB7"/>
    <w:rsid w:val="005C1B5C"/>
    <w:rsid w:val="005D10C9"/>
    <w:rsid w:val="005D47D3"/>
    <w:rsid w:val="005D7F0F"/>
    <w:rsid w:val="005E04D1"/>
    <w:rsid w:val="005E76E0"/>
    <w:rsid w:val="005F0976"/>
    <w:rsid w:val="005F18FF"/>
    <w:rsid w:val="005F3D7C"/>
    <w:rsid w:val="006008ED"/>
    <w:rsid w:val="00601431"/>
    <w:rsid w:val="0060584B"/>
    <w:rsid w:val="006063EA"/>
    <w:rsid w:val="00607BE5"/>
    <w:rsid w:val="006114DE"/>
    <w:rsid w:val="006166A9"/>
    <w:rsid w:val="00617D12"/>
    <w:rsid w:val="00621A13"/>
    <w:rsid w:val="0062309F"/>
    <w:rsid w:val="006235E0"/>
    <w:rsid w:val="00624D63"/>
    <w:rsid w:val="00630EB1"/>
    <w:rsid w:val="00633A0A"/>
    <w:rsid w:val="0064172C"/>
    <w:rsid w:val="00641909"/>
    <w:rsid w:val="00663D9A"/>
    <w:rsid w:val="00673DED"/>
    <w:rsid w:val="00676C32"/>
    <w:rsid w:val="00680C1D"/>
    <w:rsid w:val="00685DA2"/>
    <w:rsid w:val="0069195A"/>
    <w:rsid w:val="00694F71"/>
    <w:rsid w:val="00696A7B"/>
    <w:rsid w:val="006A7F58"/>
    <w:rsid w:val="006C1D63"/>
    <w:rsid w:val="006C3AC5"/>
    <w:rsid w:val="006D16A8"/>
    <w:rsid w:val="006D3B17"/>
    <w:rsid w:val="006E0226"/>
    <w:rsid w:val="006E0E0A"/>
    <w:rsid w:val="006E1382"/>
    <w:rsid w:val="006E1F16"/>
    <w:rsid w:val="006E253A"/>
    <w:rsid w:val="006E3079"/>
    <w:rsid w:val="006E5FD8"/>
    <w:rsid w:val="006E7EA8"/>
    <w:rsid w:val="006F240C"/>
    <w:rsid w:val="006F787D"/>
    <w:rsid w:val="00705B44"/>
    <w:rsid w:val="007124A5"/>
    <w:rsid w:val="00716321"/>
    <w:rsid w:val="00722D97"/>
    <w:rsid w:val="00725157"/>
    <w:rsid w:val="00725CE2"/>
    <w:rsid w:val="00730586"/>
    <w:rsid w:val="00733664"/>
    <w:rsid w:val="00734523"/>
    <w:rsid w:val="007371CA"/>
    <w:rsid w:val="00740BA9"/>
    <w:rsid w:val="0074242B"/>
    <w:rsid w:val="007457C3"/>
    <w:rsid w:val="007464E4"/>
    <w:rsid w:val="00746F25"/>
    <w:rsid w:val="0074738C"/>
    <w:rsid w:val="00751EEB"/>
    <w:rsid w:val="00752FAB"/>
    <w:rsid w:val="00754225"/>
    <w:rsid w:val="0075425D"/>
    <w:rsid w:val="0075445A"/>
    <w:rsid w:val="00764E31"/>
    <w:rsid w:val="00767D3F"/>
    <w:rsid w:val="00787CC3"/>
    <w:rsid w:val="0079009B"/>
    <w:rsid w:val="00791F08"/>
    <w:rsid w:val="00793064"/>
    <w:rsid w:val="00793D3E"/>
    <w:rsid w:val="0079453D"/>
    <w:rsid w:val="007A0A07"/>
    <w:rsid w:val="007A5F46"/>
    <w:rsid w:val="007B331F"/>
    <w:rsid w:val="007B3A5E"/>
    <w:rsid w:val="007B51BE"/>
    <w:rsid w:val="007C24BC"/>
    <w:rsid w:val="007D114D"/>
    <w:rsid w:val="007D79BD"/>
    <w:rsid w:val="007D79CF"/>
    <w:rsid w:val="007E2FC0"/>
    <w:rsid w:val="007E55EB"/>
    <w:rsid w:val="007E619A"/>
    <w:rsid w:val="007F092A"/>
    <w:rsid w:val="007F2231"/>
    <w:rsid w:val="007F2660"/>
    <w:rsid w:val="007F275F"/>
    <w:rsid w:val="00806826"/>
    <w:rsid w:val="00813E8B"/>
    <w:rsid w:val="00813EED"/>
    <w:rsid w:val="0081524B"/>
    <w:rsid w:val="00817F05"/>
    <w:rsid w:val="0082510C"/>
    <w:rsid w:val="00827F18"/>
    <w:rsid w:val="0083098B"/>
    <w:rsid w:val="00842B8D"/>
    <w:rsid w:val="00842F23"/>
    <w:rsid w:val="008432FB"/>
    <w:rsid w:val="00843A5E"/>
    <w:rsid w:val="008440D0"/>
    <w:rsid w:val="00852FD7"/>
    <w:rsid w:val="008553B9"/>
    <w:rsid w:val="00866597"/>
    <w:rsid w:val="00873750"/>
    <w:rsid w:val="00874878"/>
    <w:rsid w:val="008810E7"/>
    <w:rsid w:val="00882D66"/>
    <w:rsid w:val="00894511"/>
    <w:rsid w:val="008962EE"/>
    <w:rsid w:val="008A28B0"/>
    <w:rsid w:val="008B1E06"/>
    <w:rsid w:val="008B282E"/>
    <w:rsid w:val="008B5368"/>
    <w:rsid w:val="008B66A8"/>
    <w:rsid w:val="008C14B7"/>
    <w:rsid w:val="008C1DCB"/>
    <w:rsid w:val="008C3412"/>
    <w:rsid w:val="008C7FAD"/>
    <w:rsid w:val="008D1E04"/>
    <w:rsid w:val="008D2042"/>
    <w:rsid w:val="008D33C7"/>
    <w:rsid w:val="008D3762"/>
    <w:rsid w:val="008D4F3E"/>
    <w:rsid w:val="008D77CB"/>
    <w:rsid w:val="008E4A16"/>
    <w:rsid w:val="008F0B28"/>
    <w:rsid w:val="008F140C"/>
    <w:rsid w:val="00904B04"/>
    <w:rsid w:val="00907262"/>
    <w:rsid w:val="00911E3D"/>
    <w:rsid w:val="009122C9"/>
    <w:rsid w:val="009217C9"/>
    <w:rsid w:val="00927324"/>
    <w:rsid w:val="00937FBF"/>
    <w:rsid w:val="00941B7B"/>
    <w:rsid w:val="00944388"/>
    <w:rsid w:val="00945DE9"/>
    <w:rsid w:val="00947968"/>
    <w:rsid w:val="00952E66"/>
    <w:rsid w:val="00955092"/>
    <w:rsid w:val="0096448B"/>
    <w:rsid w:val="0096569A"/>
    <w:rsid w:val="00967F29"/>
    <w:rsid w:val="00970759"/>
    <w:rsid w:val="00971D6F"/>
    <w:rsid w:val="00972D71"/>
    <w:rsid w:val="00972D88"/>
    <w:rsid w:val="00977403"/>
    <w:rsid w:val="00981754"/>
    <w:rsid w:val="009871EC"/>
    <w:rsid w:val="009935EF"/>
    <w:rsid w:val="009950B8"/>
    <w:rsid w:val="009A0CF4"/>
    <w:rsid w:val="009A67DE"/>
    <w:rsid w:val="009A7304"/>
    <w:rsid w:val="009B0772"/>
    <w:rsid w:val="009B07D9"/>
    <w:rsid w:val="009B1DFB"/>
    <w:rsid w:val="009B2394"/>
    <w:rsid w:val="009B77D8"/>
    <w:rsid w:val="009D3545"/>
    <w:rsid w:val="009E1A3E"/>
    <w:rsid w:val="009E6FF6"/>
    <w:rsid w:val="009F1437"/>
    <w:rsid w:val="009F68C7"/>
    <w:rsid w:val="00A011ED"/>
    <w:rsid w:val="00A025DD"/>
    <w:rsid w:val="00A035E4"/>
    <w:rsid w:val="00A06BED"/>
    <w:rsid w:val="00A07EC9"/>
    <w:rsid w:val="00A1177E"/>
    <w:rsid w:val="00A148BF"/>
    <w:rsid w:val="00A15ACD"/>
    <w:rsid w:val="00A212D6"/>
    <w:rsid w:val="00A22DAF"/>
    <w:rsid w:val="00A22F17"/>
    <w:rsid w:val="00A2423D"/>
    <w:rsid w:val="00A31283"/>
    <w:rsid w:val="00A33696"/>
    <w:rsid w:val="00A3515E"/>
    <w:rsid w:val="00A41074"/>
    <w:rsid w:val="00A437AA"/>
    <w:rsid w:val="00A45098"/>
    <w:rsid w:val="00A51DBD"/>
    <w:rsid w:val="00A52779"/>
    <w:rsid w:val="00A5473F"/>
    <w:rsid w:val="00A601DC"/>
    <w:rsid w:val="00A605EA"/>
    <w:rsid w:val="00A62E67"/>
    <w:rsid w:val="00A65B90"/>
    <w:rsid w:val="00A6618E"/>
    <w:rsid w:val="00A76607"/>
    <w:rsid w:val="00A81F0B"/>
    <w:rsid w:val="00A84014"/>
    <w:rsid w:val="00A847D0"/>
    <w:rsid w:val="00A9178F"/>
    <w:rsid w:val="00A94A6F"/>
    <w:rsid w:val="00AA247C"/>
    <w:rsid w:val="00AA62C0"/>
    <w:rsid w:val="00AA657A"/>
    <w:rsid w:val="00AB1154"/>
    <w:rsid w:val="00AC16B5"/>
    <w:rsid w:val="00AC654B"/>
    <w:rsid w:val="00AC710E"/>
    <w:rsid w:val="00AD3100"/>
    <w:rsid w:val="00AE2603"/>
    <w:rsid w:val="00AE4003"/>
    <w:rsid w:val="00AE60BE"/>
    <w:rsid w:val="00AF01F4"/>
    <w:rsid w:val="00AF04DA"/>
    <w:rsid w:val="00AF09D4"/>
    <w:rsid w:val="00AF1211"/>
    <w:rsid w:val="00AF7668"/>
    <w:rsid w:val="00AF7EBC"/>
    <w:rsid w:val="00B05A78"/>
    <w:rsid w:val="00B1040B"/>
    <w:rsid w:val="00B1657E"/>
    <w:rsid w:val="00B1719D"/>
    <w:rsid w:val="00B25722"/>
    <w:rsid w:val="00B26957"/>
    <w:rsid w:val="00B4100E"/>
    <w:rsid w:val="00B4342C"/>
    <w:rsid w:val="00B44796"/>
    <w:rsid w:val="00B47139"/>
    <w:rsid w:val="00B47FC3"/>
    <w:rsid w:val="00B52FD8"/>
    <w:rsid w:val="00B53CB4"/>
    <w:rsid w:val="00B61F65"/>
    <w:rsid w:val="00B644A6"/>
    <w:rsid w:val="00B74756"/>
    <w:rsid w:val="00B777A2"/>
    <w:rsid w:val="00B9434C"/>
    <w:rsid w:val="00B94EBF"/>
    <w:rsid w:val="00BA367B"/>
    <w:rsid w:val="00BA4DC9"/>
    <w:rsid w:val="00BB072F"/>
    <w:rsid w:val="00BB2194"/>
    <w:rsid w:val="00BB3A75"/>
    <w:rsid w:val="00BB5858"/>
    <w:rsid w:val="00BB78B5"/>
    <w:rsid w:val="00BC031F"/>
    <w:rsid w:val="00BC390E"/>
    <w:rsid w:val="00BC3A2A"/>
    <w:rsid w:val="00BC401A"/>
    <w:rsid w:val="00BC7ACC"/>
    <w:rsid w:val="00BD1230"/>
    <w:rsid w:val="00BD6933"/>
    <w:rsid w:val="00BE28ED"/>
    <w:rsid w:val="00BF1851"/>
    <w:rsid w:val="00BF57ED"/>
    <w:rsid w:val="00BF769E"/>
    <w:rsid w:val="00C03F8B"/>
    <w:rsid w:val="00C0486D"/>
    <w:rsid w:val="00C056E4"/>
    <w:rsid w:val="00C156E7"/>
    <w:rsid w:val="00C23503"/>
    <w:rsid w:val="00C35E79"/>
    <w:rsid w:val="00C44E4C"/>
    <w:rsid w:val="00C4656B"/>
    <w:rsid w:val="00C5185E"/>
    <w:rsid w:val="00C52E70"/>
    <w:rsid w:val="00C70233"/>
    <w:rsid w:val="00C80374"/>
    <w:rsid w:val="00C843A6"/>
    <w:rsid w:val="00C85479"/>
    <w:rsid w:val="00C919AB"/>
    <w:rsid w:val="00C919D3"/>
    <w:rsid w:val="00C95CEA"/>
    <w:rsid w:val="00CA20C3"/>
    <w:rsid w:val="00CA3E8E"/>
    <w:rsid w:val="00CA552C"/>
    <w:rsid w:val="00CB6976"/>
    <w:rsid w:val="00CC3021"/>
    <w:rsid w:val="00CC3478"/>
    <w:rsid w:val="00CC5196"/>
    <w:rsid w:val="00CC7880"/>
    <w:rsid w:val="00CD609F"/>
    <w:rsid w:val="00CD7A2B"/>
    <w:rsid w:val="00CE4CA2"/>
    <w:rsid w:val="00CE57F4"/>
    <w:rsid w:val="00CF2951"/>
    <w:rsid w:val="00CF313A"/>
    <w:rsid w:val="00CF4ECB"/>
    <w:rsid w:val="00D00CC6"/>
    <w:rsid w:val="00D02C11"/>
    <w:rsid w:val="00D040A0"/>
    <w:rsid w:val="00D04522"/>
    <w:rsid w:val="00D066EF"/>
    <w:rsid w:val="00D1148A"/>
    <w:rsid w:val="00D15CC8"/>
    <w:rsid w:val="00D16A2E"/>
    <w:rsid w:val="00D16F7E"/>
    <w:rsid w:val="00D20C7F"/>
    <w:rsid w:val="00D23FF2"/>
    <w:rsid w:val="00D2551E"/>
    <w:rsid w:val="00D25CCC"/>
    <w:rsid w:val="00D4340F"/>
    <w:rsid w:val="00D4642A"/>
    <w:rsid w:val="00D4789F"/>
    <w:rsid w:val="00D5181D"/>
    <w:rsid w:val="00D53DAC"/>
    <w:rsid w:val="00D56865"/>
    <w:rsid w:val="00D57F65"/>
    <w:rsid w:val="00D63EDC"/>
    <w:rsid w:val="00D66203"/>
    <w:rsid w:val="00D66771"/>
    <w:rsid w:val="00D7493A"/>
    <w:rsid w:val="00D74985"/>
    <w:rsid w:val="00D755E8"/>
    <w:rsid w:val="00D75F92"/>
    <w:rsid w:val="00D809AE"/>
    <w:rsid w:val="00D8270B"/>
    <w:rsid w:val="00D8339A"/>
    <w:rsid w:val="00D8372B"/>
    <w:rsid w:val="00D85F7B"/>
    <w:rsid w:val="00D86F0C"/>
    <w:rsid w:val="00D87C2F"/>
    <w:rsid w:val="00D90198"/>
    <w:rsid w:val="00D90625"/>
    <w:rsid w:val="00D9207E"/>
    <w:rsid w:val="00D960EC"/>
    <w:rsid w:val="00D967B7"/>
    <w:rsid w:val="00DA0C60"/>
    <w:rsid w:val="00DA0EA0"/>
    <w:rsid w:val="00DA20EB"/>
    <w:rsid w:val="00DA2391"/>
    <w:rsid w:val="00DB1D5F"/>
    <w:rsid w:val="00DB4994"/>
    <w:rsid w:val="00DB6ECB"/>
    <w:rsid w:val="00DB7492"/>
    <w:rsid w:val="00DE08B5"/>
    <w:rsid w:val="00DE095C"/>
    <w:rsid w:val="00DE2D9C"/>
    <w:rsid w:val="00DE7C60"/>
    <w:rsid w:val="00DF0F0F"/>
    <w:rsid w:val="00DF14FC"/>
    <w:rsid w:val="00DF4CDF"/>
    <w:rsid w:val="00DF6449"/>
    <w:rsid w:val="00DF7E66"/>
    <w:rsid w:val="00E01A82"/>
    <w:rsid w:val="00E0291D"/>
    <w:rsid w:val="00E07482"/>
    <w:rsid w:val="00E10E99"/>
    <w:rsid w:val="00E143D0"/>
    <w:rsid w:val="00E202DC"/>
    <w:rsid w:val="00E21CFD"/>
    <w:rsid w:val="00E24179"/>
    <w:rsid w:val="00E27EB9"/>
    <w:rsid w:val="00E31AC9"/>
    <w:rsid w:val="00E3780F"/>
    <w:rsid w:val="00E4200F"/>
    <w:rsid w:val="00E4231B"/>
    <w:rsid w:val="00E46191"/>
    <w:rsid w:val="00E54A13"/>
    <w:rsid w:val="00E572D2"/>
    <w:rsid w:val="00E6248E"/>
    <w:rsid w:val="00E6574F"/>
    <w:rsid w:val="00E6720B"/>
    <w:rsid w:val="00E874B1"/>
    <w:rsid w:val="00E8759D"/>
    <w:rsid w:val="00E90828"/>
    <w:rsid w:val="00E93473"/>
    <w:rsid w:val="00E94D33"/>
    <w:rsid w:val="00E9591D"/>
    <w:rsid w:val="00EA3A3A"/>
    <w:rsid w:val="00EA5D24"/>
    <w:rsid w:val="00EB2F0B"/>
    <w:rsid w:val="00EB7333"/>
    <w:rsid w:val="00EC1B32"/>
    <w:rsid w:val="00EC51EF"/>
    <w:rsid w:val="00EC58F0"/>
    <w:rsid w:val="00EC60DC"/>
    <w:rsid w:val="00ED0300"/>
    <w:rsid w:val="00ED0361"/>
    <w:rsid w:val="00ED0CD1"/>
    <w:rsid w:val="00ED17AB"/>
    <w:rsid w:val="00ED2679"/>
    <w:rsid w:val="00ED5628"/>
    <w:rsid w:val="00EE0D05"/>
    <w:rsid w:val="00EE0DAD"/>
    <w:rsid w:val="00EE1848"/>
    <w:rsid w:val="00EE2D45"/>
    <w:rsid w:val="00EE6315"/>
    <w:rsid w:val="00EE74E2"/>
    <w:rsid w:val="00EF1001"/>
    <w:rsid w:val="00EF15F9"/>
    <w:rsid w:val="00EF2679"/>
    <w:rsid w:val="00EF4122"/>
    <w:rsid w:val="00F01613"/>
    <w:rsid w:val="00F022D6"/>
    <w:rsid w:val="00F031AD"/>
    <w:rsid w:val="00F03584"/>
    <w:rsid w:val="00F04C54"/>
    <w:rsid w:val="00F05644"/>
    <w:rsid w:val="00F1255C"/>
    <w:rsid w:val="00F13B87"/>
    <w:rsid w:val="00F25AE0"/>
    <w:rsid w:val="00F40175"/>
    <w:rsid w:val="00F40713"/>
    <w:rsid w:val="00F40B36"/>
    <w:rsid w:val="00F4448F"/>
    <w:rsid w:val="00F455E3"/>
    <w:rsid w:val="00F45F48"/>
    <w:rsid w:val="00F4693C"/>
    <w:rsid w:val="00F50029"/>
    <w:rsid w:val="00F50407"/>
    <w:rsid w:val="00F533AD"/>
    <w:rsid w:val="00F5411E"/>
    <w:rsid w:val="00F56708"/>
    <w:rsid w:val="00F627DF"/>
    <w:rsid w:val="00F6403C"/>
    <w:rsid w:val="00F644C5"/>
    <w:rsid w:val="00F6622D"/>
    <w:rsid w:val="00F7533D"/>
    <w:rsid w:val="00F77A7C"/>
    <w:rsid w:val="00F83C81"/>
    <w:rsid w:val="00F841B7"/>
    <w:rsid w:val="00F93212"/>
    <w:rsid w:val="00FA033F"/>
    <w:rsid w:val="00FA33F6"/>
    <w:rsid w:val="00FA46FD"/>
    <w:rsid w:val="00FB6348"/>
    <w:rsid w:val="00FB648C"/>
    <w:rsid w:val="00FC3F7C"/>
    <w:rsid w:val="00FD4910"/>
    <w:rsid w:val="00FD5680"/>
    <w:rsid w:val="00FD65EA"/>
    <w:rsid w:val="00FD7303"/>
    <w:rsid w:val="00FD7B44"/>
    <w:rsid w:val="00FE443B"/>
    <w:rsid w:val="00FE5EEE"/>
    <w:rsid w:val="00FE6834"/>
    <w:rsid w:val="00FE7A51"/>
    <w:rsid w:val="00FF2FCC"/>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FBC6"/>
  <w15:chartTrackingRefBased/>
  <w15:docId w15:val="{60472A0F-C986-4D04-9FAA-89A2149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D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278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5A"/>
    <w:pPr>
      <w:ind w:left="720"/>
      <w:contextualSpacing/>
    </w:pPr>
  </w:style>
  <w:style w:type="character" w:styleId="CommentReference">
    <w:name w:val="annotation reference"/>
    <w:basedOn w:val="DefaultParagraphFont"/>
    <w:uiPriority w:val="99"/>
    <w:semiHidden/>
    <w:unhideWhenUsed/>
    <w:rsid w:val="0081524B"/>
    <w:rPr>
      <w:sz w:val="16"/>
      <w:szCs w:val="16"/>
    </w:rPr>
  </w:style>
  <w:style w:type="paragraph" w:styleId="CommentText">
    <w:name w:val="annotation text"/>
    <w:basedOn w:val="Normal"/>
    <w:link w:val="CommentTextChar"/>
    <w:uiPriority w:val="99"/>
    <w:unhideWhenUsed/>
    <w:rsid w:val="0081524B"/>
    <w:pPr>
      <w:spacing w:line="240" w:lineRule="auto"/>
    </w:pPr>
    <w:rPr>
      <w:sz w:val="20"/>
      <w:szCs w:val="20"/>
    </w:rPr>
  </w:style>
  <w:style w:type="character" w:customStyle="1" w:styleId="CommentTextChar">
    <w:name w:val="Comment Text Char"/>
    <w:basedOn w:val="DefaultParagraphFont"/>
    <w:link w:val="CommentText"/>
    <w:uiPriority w:val="99"/>
    <w:rsid w:val="0081524B"/>
    <w:rPr>
      <w:sz w:val="20"/>
      <w:szCs w:val="20"/>
    </w:rPr>
  </w:style>
  <w:style w:type="paragraph" w:styleId="CommentSubject">
    <w:name w:val="annotation subject"/>
    <w:basedOn w:val="CommentText"/>
    <w:next w:val="CommentText"/>
    <w:link w:val="CommentSubjectChar"/>
    <w:uiPriority w:val="99"/>
    <w:semiHidden/>
    <w:unhideWhenUsed/>
    <w:rsid w:val="0081524B"/>
    <w:rPr>
      <w:b/>
      <w:bCs/>
    </w:rPr>
  </w:style>
  <w:style w:type="character" w:customStyle="1" w:styleId="CommentSubjectChar">
    <w:name w:val="Comment Subject Char"/>
    <w:basedOn w:val="CommentTextChar"/>
    <w:link w:val="CommentSubject"/>
    <w:uiPriority w:val="99"/>
    <w:semiHidden/>
    <w:rsid w:val="0081524B"/>
    <w:rPr>
      <w:b/>
      <w:bCs/>
      <w:sz w:val="20"/>
      <w:szCs w:val="20"/>
    </w:rPr>
  </w:style>
  <w:style w:type="paragraph" w:styleId="BalloonText">
    <w:name w:val="Balloon Text"/>
    <w:basedOn w:val="Normal"/>
    <w:link w:val="BalloonTextChar"/>
    <w:uiPriority w:val="99"/>
    <w:semiHidden/>
    <w:unhideWhenUsed/>
    <w:rsid w:val="0081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4B"/>
    <w:rPr>
      <w:rFonts w:ascii="Segoe UI" w:hAnsi="Segoe UI" w:cs="Segoe UI"/>
      <w:sz w:val="18"/>
      <w:szCs w:val="18"/>
    </w:rPr>
  </w:style>
  <w:style w:type="character" w:styleId="Hyperlink">
    <w:name w:val="Hyperlink"/>
    <w:basedOn w:val="DefaultParagraphFont"/>
    <w:uiPriority w:val="99"/>
    <w:unhideWhenUsed/>
    <w:rsid w:val="00ED5628"/>
    <w:rPr>
      <w:color w:val="0563C1" w:themeColor="hyperlink"/>
      <w:u w:val="single"/>
    </w:rPr>
  </w:style>
  <w:style w:type="character" w:customStyle="1" w:styleId="UnresolvedMention1">
    <w:name w:val="Unresolved Mention1"/>
    <w:basedOn w:val="DefaultParagraphFont"/>
    <w:uiPriority w:val="99"/>
    <w:semiHidden/>
    <w:unhideWhenUsed/>
    <w:rsid w:val="00ED5628"/>
    <w:rPr>
      <w:color w:val="808080"/>
      <w:shd w:val="clear" w:color="auto" w:fill="E6E6E6"/>
    </w:rPr>
  </w:style>
  <w:style w:type="table" w:styleId="TableGrid">
    <w:name w:val="Table Grid"/>
    <w:basedOn w:val="TableNormal"/>
    <w:uiPriority w:val="39"/>
    <w:rsid w:val="002C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32F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787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E2D45"/>
    <w:rPr>
      <w:rFonts w:asciiTheme="majorHAnsi" w:eastAsiaTheme="majorEastAsia" w:hAnsiTheme="majorHAnsi" w:cstheme="majorBidi"/>
      <w:color w:val="2E74B5" w:themeColor="accent1" w:themeShade="BF"/>
      <w:sz w:val="32"/>
      <w:szCs w:val="32"/>
    </w:rPr>
  </w:style>
  <w:style w:type="paragraph" w:customStyle="1" w:styleId="div-number">
    <w:name w:val="div-number"/>
    <w:basedOn w:val="Normal"/>
    <w:rsid w:val="00EE2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4265E"/>
    <w:rPr>
      <w:color w:val="808080"/>
      <w:shd w:val="clear" w:color="auto" w:fill="E6E6E6"/>
    </w:rPr>
  </w:style>
  <w:style w:type="paragraph" w:customStyle="1" w:styleId="018ReferenceHanging">
    <w:name w:val="018 Reference Hanging"/>
    <w:basedOn w:val="Normal"/>
    <w:qFormat/>
    <w:rsid w:val="00521EA6"/>
    <w:pPr>
      <w:spacing w:after="240" w:line="240" w:lineRule="auto"/>
      <w:ind w:left="720" w:hanging="720"/>
    </w:pPr>
    <w:rPr>
      <w:rFonts w:ascii="Arial" w:eastAsia="Calibri" w:hAnsi="Arial" w:cs="Arial"/>
      <w:sz w:val="24"/>
      <w:szCs w:val="24"/>
    </w:rPr>
  </w:style>
  <w:style w:type="character" w:customStyle="1" w:styleId="apple-converted-space">
    <w:name w:val="apple-converted-space"/>
    <w:basedOn w:val="DefaultParagraphFont"/>
    <w:rsid w:val="00521EA6"/>
  </w:style>
  <w:style w:type="paragraph" w:styleId="NormalWeb">
    <w:name w:val="Normal (Web)"/>
    <w:basedOn w:val="Normal"/>
    <w:uiPriority w:val="99"/>
    <w:unhideWhenUsed/>
    <w:rsid w:val="006235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5E0"/>
    <w:rPr>
      <w:b/>
      <w:bCs/>
    </w:rPr>
  </w:style>
  <w:style w:type="character" w:customStyle="1" w:styleId="cit">
    <w:name w:val="cit"/>
    <w:basedOn w:val="DefaultParagraphFont"/>
    <w:rsid w:val="00F4448F"/>
  </w:style>
  <w:style w:type="character" w:customStyle="1" w:styleId="doi">
    <w:name w:val="doi"/>
    <w:basedOn w:val="DefaultParagraphFont"/>
    <w:rsid w:val="00F4448F"/>
  </w:style>
  <w:style w:type="character" w:customStyle="1" w:styleId="fm-citation-ids-label">
    <w:name w:val="fm-citation-ids-label"/>
    <w:basedOn w:val="DefaultParagraphFont"/>
    <w:rsid w:val="00F4448F"/>
  </w:style>
  <w:style w:type="table" w:customStyle="1" w:styleId="TableGrid2">
    <w:name w:val="Table Grid2"/>
    <w:basedOn w:val="TableNormal"/>
    <w:next w:val="TableGrid"/>
    <w:uiPriority w:val="39"/>
    <w:rsid w:val="00DB749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EF1001"/>
  </w:style>
  <w:style w:type="character" w:customStyle="1" w:styleId="ref-journal">
    <w:name w:val="ref-journal"/>
    <w:basedOn w:val="DefaultParagraphFont"/>
    <w:rsid w:val="00D1148A"/>
  </w:style>
  <w:style w:type="character" w:customStyle="1" w:styleId="ref-vol">
    <w:name w:val="ref-vol"/>
    <w:basedOn w:val="DefaultParagraphFont"/>
    <w:rsid w:val="00D1148A"/>
  </w:style>
  <w:style w:type="table" w:customStyle="1" w:styleId="QQuestionTable">
    <w:name w:val="QQuestionTable"/>
    <w:uiPriority w:val="99"/>
    <w:qFormat/>
    <w:rsid w:val="00F6622D"/>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F6622D"/>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F6622D"/>
    <w:pPr>
      <w:numPr>
        <w:numId w:val="11"/>
      </w:numPr>
    </w:pPr>
  </w:style>
  <w:style w:type="numbering" w:customStyle="1" w:styleId="Singlepunch">
    <w:name w:val="Single punch"/>
    <w:rsid w:val="00F6622D"/>
    <w:pPr>
      <w:numPr>
        <w:numId w:val="13"/>
      </w:numPr>
    </w:pPr>
  </w:style>
  <w:style w:type="paragraph" w:customStyle="1" w:styleId="QSkipLogic">
    <w:name w:val="QSkipLogic"/>
    <w:basedOn w:val="Normal"/>
    <w:qFormat/>
    <w:rsid w:val="00F6622D"/>
    <w:pPr>
      <w:shd w:val="clear" w:color="auto" w:fill="8D8D8D"/>
      <w:spacing w:before="120" w:after="120" w:line="240" w:lineRule="auto"/>
    </w:pPr>
    <w:rPr>
      <w:rFonts w:eastAsiaTheme="minorEastAsia"/>
      <w:i/>
      <w:color w:val="FFFFFF"/>
      <w:sz w:val="20"/>
    </w:rPr>
  </w:style>
  <w:style w:type="paragraph" w:customStyle="1" w:styleId="BlockStartLabel">
    <w:name w:val="BlockStartLabel"/>
    <w:basedOn w:val="Normal"/>
    <w:qFormat/>
    <w:rsid w:val="00F6622D"/>
    <w:pPr>
      <w:spacing w:before="120" w:after="120" w:line="240" w:lineRule="auto"/>
    </w:pPr>
    <w:rPr>
      <w:rFonts w:eastAsiaTheme="minorEastAsia"/>
      <w:b/>
      <w:color w:val="CCCCCC"/>
    </w:rPr>
  </w:style>
  <w:style w:type="paragraph" w:customStyle="1" w:styleId="BlockEndLabel">
    <w:name w:val="BlockEndLabel"/>
    <w:basedOn w:val="Normal"/>
    <w:qFormat/>
    <w:rsid w:val="00F6622D"/>
    <w:pPr>
      <w:spacing w:before="120" w:after="0" w:line="240" w:lineRule="auto"/>
    </w:pPr>
    <w:rPr>
      <w:rFonts w:eastAsiaTheme="minorEastAsia"/>
      <w:b/>
      <w:color w:val="CCCCCC"/>
    </w:rPr>
  </w:style>
  <w:style w:type="paragraph" w:customStyle="1" w:styleId="BlockSeparator">
    <w:name w:val="BlockSeparator"/>
    <w:basedOn w:val="Normal"/>
    <w:qFormat/>
    <w:rsid w:val="00F6622D"/>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F6622D"/>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F6622D"/>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F6622D"/>
    <w:pPr>
      <w:spacing w:before="240" w:after="0" w:line="240" w:lineRule="auto"/>
    </w:pPr>
    <w:rPr>
      <w:rFonts w:eastAsiaTheme="minorEastAsia"/>
    </w:rPr>
  </w:style>
  <w:style w:type="paragraph" w:customStyle="1" w:styleId="SFGray">
    <w:name w:val="SFGray"/>
    <w:basedOn w:val="Normal"/>
    <w:qFormat/>
    <w:rsid w:val="00F6622D"/>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eastAsiaTheme="minorEastAsia"/>
      <w:b/>
      <w:color w:val="555555"/>
    </w:rPr>
  </w:style>
  <w:style w:type="paragraph" w:styleId="Header">
    <w:name w:val="header"/>
    <w:basedOn w:val="Normal"/>
    <w:link w:val="HeaderChar"/>
    <w:uiPriority w:val="99"/>
    <w:unhideWhenUsed/>
    <w:rsid w:val="0017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07"/>
  </w:style>
  <w:style w:type="paragraph" w:styleId="Footer">
    <w:name w:val="footer"/>
    <w:basedOn w:val="Normal"/>
    <w:link w:val="FooterChar"/>
    <w:uiPriority w:val="99"/>
    <w:unhideWhenUsed/>
    <w:rsid w:val="0017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07"/>
  </w:style>
  <w:style w:type="character" w:styleId="UnresolvedMention">
    <w:name w:val="Unresolved Mention"/>
    <w:basedOn w:val="DefaultParagraphFont"/>
    <w:uiPriority w:val="99"/>
    <w:semiHidden/>
    <w:unhideWhenUsed/>
    <w:rsid w:val="0050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122">
      <w:bodyDiv w:val="1"/>
      <w:marLeft w:val="0"/>
      <w:marRight w:val="0"/>
      <w:marTop w:val="0"/>
      <w:marBottom w:val="0"/>
      <w:divBdr>
        <w:top w:val="none" w:sz="0" w:space="0" w:color="auto"/>
        <w:left w:val="none" w:sz="0" w:space="0" w:color="auto"/>
        <w:bottom w:val="none" w:sz="0" w:space="0" w:color="auto"/>
        <w:right w:val="none" w:sz="0" w:space="0" w:color="auto"/>
      </w:divBdr>
    </w:div>
    <w:div w:id="111755347">
      <w:bodyDiv w:val="1"/>
      <w:marLeft w:val="0"/>
      <w:marRight w:val="0"/>
      <w:marTop w:val="0"/>
      <w:marBottom w:val="0"/>
      <w:divBdr>
        <w:top w:val="none" w:sz="0" w:space="0" w:color="auto"/>
        <w:left w:val="none" w:sz="0" w:space="0" w:color="auto"/>
        <w:bottom w:val="none" w:sz="0" w:space="0" w:color="auto"/>
        <w:right w:val="none" w:sz="0" w:space="0" w:color="auto"/>
      </w:divBdr>
    </w:div>
    <w:div w:id="729425252">
      <w:bodyDiv w:val="1"/>
      <w:marLeft w:val="0"/>
      <w:marRight w:val="0"/>
      <w:marTop w:val="0"/>
      <w:marBottom w:val="0"/>
      <w:divBdr>
        <w:top w:val="none" w:sz="0" w:space="0" w:color="auto"/>
        <w:left w:val="none" w:sz="0" w:space="0" w:color="auto"/>
        <w:bottom w:val="none" w:sz="0" w:space="0" w:color="auto"/>
        <w:right w:val="none" w:sz="0" w:space="0" w:color="auto"/>
      </w:divBdr>
      <w:divsChild>
        <w:div w:id="460660902">
          <w:marLeft w:val="0"/>
          <w:marRight w:val="0"/>
          <w:marTop w:val="0"/>
          <w:marBottom w:val="166"/>
          <w:divBdr>
            <w:top w:val="none" w:sz="0" w:space="0" w:color="auto"/>
            <w:left w:val="none" w:sz="0" w:space="0" w:color="auto"/>
            <w:bottom w:val="none" w:sz="0" w:space="0" w:color="auto"/>
            <w:right w:val="none" w:sz="0" w:space="0" w:color="auto"/>
          </w:divBdr>
          <w:divsChild>
            <w:div w:id="1185094324">
              <w:marLeft w:val="0"/>
              <w:marRight w:val="0"/>
              <w:marTop w:val="0"/>
              <w:marBottom w:val="0"/>
              <w:divBdr>
                <w:top w:val="none" w:sz="0" w:space="0" w:color="auto"/>
                <w:left w:val="none" w:sz="0" w:space="0" w:color="auto"/>
                <w:bottom w:val="none" w:sz="0" w:space="0" w:color="auto"/>
                <w:right w:val="none" w:sz="0" w:space="0" w:color="auto"/>
              </w:divBdr>
              <w:divsChild>
                <w:div w:id="459347521">
                  <w:marLeft w:val="0"/>
                  <w:marRight w:val="0"/>
                  <w:marTop w:val="0"/>
                  <w:marBottom w:val="0"/>
                  <w:divBdr>
                    <w:top w:val="none" w:sz="0" w:space="0" w:color="auto"/>
                    <w:left w:val="none" w:sz="0" w:space="0" w:color="auto"/>
                    <w:bottom w:val="none" w:sz="0" w:space="0" w:color="auto"/>
                    <w:right w:val="none" w:sz="0" w:space="0" w:color="auto"/>
                  </w:divBdr>
                  <w:divsChild>
                    <w:div w:id="982543792">
                      <w:marLeft w:val="0"/>
                      <w:marRight w:val="0"/>
                      <w:marTop w:val="0"/>
                      <w:marBottom w:val="0"/>
                      <w:divBdr>
                        <w:top w:val="none" w:sz="0" w:space="0" w:color="auto"/>
                        <w:left w:val="none" w:sz="0" w:space="0" w:color="auto"/>
                        <w:bottom w:val="none" w:sz="0" w:space="0" w:color="auto"/>
                        <w:right w:val="none" w:sz="0" w:space="0" w:color="auto"/>
                      </w:divBdr>
                    </w:div>
                    <w:div w:id="10886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6108">
              <w:marLeft w:val="0"/>
              <w:marRight w:val="0"/>
              <w:marTop w:val="0"/>
              <w:marBottom w:val="0"/>
              <w:divBdr>
                <w:top w:val="none" w:sz="0" w:space="0" w:color="auto"/>
                <w:left w:val="none" w:sz="0" w:space="0" w:color="auto"/>
                <w:bottom w:val="none" w:sz="0" w:space="0" w:color="auto"/>
                <w:right w:val="none" w:sz="0" w:space="0" w:color="auto"/>
              </w:divBdr>
              <w:divsChild>
                <w:div w:id="910506765">
                  <w:marLeft w:val="0"/>
                  <w:marRight w:val="0"/>
                  <w:marTop w:val="0"/>
                  <w:marBottom w:val="0"/>
                  <w:divBdr>
                    <w:top w:val="none" w:sz="0" w:space="0" w:color="auto"/>
                    <w:left w:val="none" w:sz="0" w:space="0" w:color="auto"/>
                    <w:bottom w:val="none" w:sz="0" w:space="0" w:color="auto"/>
                    <w:right w:val="none" w:sz="0" w:space="0" w:color="auto"/>
                  </w:divBdr>
                </w:div>
                <w:div w:id="18418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8800">
          <w:marLeft w:val="0"/>
          <w:marRight w:val="0"/>
          <w:marTop w:val="166"/>
          <w:marBottom w:val="166"/>
          <w:divBdr>
            <w:top w:val="none" w:sz="0" w:space="0" w:color="auto"/>
            <w:left w:val="none" w:sz="0" w:space="0" w:color="auto"/>
            <w:bottom w:val="none" w:sz="0" w:space="0" w:color="auto"/>
            <w:right w:val="none" w:sz="0" w:space="0" w:color="auto"/>
          </w:divBdr>
          <w:divsChild>
            <w:div w:id="113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6542">
      <w:bodyDiv w:val="1"/>
      <w:marLeft w:val="0"/>
      <w:marRight w:val="0"/>
      <w:marTop w:val="0"/>
      <w:marBottom w:val="0"/>
      <w:divBdr>
        <w:top w:val="none" w:sz="0" w:space="0" w:color="auto"/>
        <w:left w:val="none" w:sz="0" w:space="0" w:color="auto"/>
        <w:bottom w:val="none" w:sz="0" w:space="0" w:color="auto"/>
        <w:right w:val="none" w:sz="0" w:space="0" w:color="auto"/>
      </w:divBdr>
    </w:div>
    <w:div w:id="876159929">
      <w:bodyDiv w:val="1"/>
      <w:marLeft w:val="0"/>
      <w:marRight w:val="0"/>
      <w:marTop w:val="0"/>
      <w:marBottom w:val="0"/>
      <w:divBdr>
        <w:top w:val="none" w:sz="0" w:space="0" w:color="auto"/>
        <w:left w:val="none" w:sz="0" w:space="0" w:color="auto"/>
        <w:bottom w:val="none" w:sz="0" w:space="0" w:color="auto"/>
        <w:right w:val="none" w:sz="0" w:space="0" w:color="auto"/>
      </w:divBdr>
      <w:divsChild>
        <w:div w:id="2019313043">
          <w:marLeft w:val="0"/>
          <w:marRight w:val="0"/>
          <w:marTop w:val="0"/>
          <w:marBottom w:val="0"/>
          <w:divBdr>
            <w:top w:val="none" w:sz="0" w:space="0" w:color="auto"/>
            <w:left w:val="none" w:sz="0" w:space="0" w:color="auto"/>
            <w:bottom w:val="none" w:sz="0" w:space="0" w:color="auto"/>
            <w:right w:val="none" w:sz="0" w:space="0" w:color="auto"/>
          </w:divBdr>
        </w:div>
      </w:divsChild>
    </w:div>
    <w:div w:id="1069691064">
      <w:bodyDiv w:val="1"/>
      <w:marLeft w:val="0"/>
      <w:marRight w:val="0"/>
      <w:marTop w:val="0"/>
      <w:marBottom w:val="0"/>
      <w:divBdr>
        <w:top w:val="none" w:sz="0" w:space="0" w:color="auto"/>
        <w:left w:val="none" w:sz="0" w:space="0" w:color="auto"/>
        <w:bottom w:val="none" w:sz="0" w:space="0" w:color="auto"/>
        <w:right w:val="none" w:sz="0" w:space="0" w:color="auto"/>
      </w:divBdr>
    </w:div>
    <w:div w:id="1205824541">
      <w:bodyDiv w:val="1"/>
      <w:marLeft w:val="0"/>
      <w:marRight w:val="0"/>
      <w:marTop w:val="0"/>
      <w:marBottom w:val="0"/>
      <w:divBdr>
        <w:top w:val="none" w:sz="0" w:space="0" w:color="auto"/>
        <w:left w:val="none" w:sz="0" w:space="0" w:color="auto"/>
        <w:bottom w:val="none" w:sz="0" w:space="0" w:color="auto"/>
        <w:right w:val="none" w:sz="0" w:space="0" w:color="auto"/>
      </w:divBdr>
      <w:divsChild>
        <w:div w:id="89399664">
          <w:marLeft w:val="0"/>
          <w:marRight w:val="0"/>
          <w:marTop w:val="0"/>
          <w:marBottom w:val="0"/>
          <w:divBdr>
            <w:top w:val="none" w:sz="0" w:space="0" w:color="auto"/>
            <w:left w:val="none" w:sz="0" w:space="0" w:color="auto"/>
            <w:bottom w:val="none" w:sz="0" w:space="0" w:color="auto"/>
            <w:right w:val="none" w:sz="0" w:space="0" w:color="auto"/>
          </w:divBdr>
          <w:divsChild>
            <w:div w:id="722676556">
              <w:marLeft w:val="0"/>
              <w:marRight w:val="0"/>
              <w:marTop w:val="0"/>
              <w:marBottom w:val="0"/>
              <w:divBdr>
                <w:top w:val="none" w:sz="0" w:space="0" w:color="auto"/>
                <w:left w:val="none" w:sz="0" w:space="0" w:color="auto"/>
                <w:bottom w:val="none" w:sz="0" w:space="0" w:color="auto"/>
                <w:right w:val="none" w:sz="0" w:space="0" w:color="auto"/>
              </w:divBdr>
              <w:divsChild>
                <w:div w:id="392199294">
                  <w:marLeft w:val="275"/>
                  <w:marRight w:val="0"/>
                  <w:marTop w:val="0"/>
                  <w:marBottom w:val="0"/>
                  <w:divBdr>
                    <w:top w:val="none" w:sz="0" w:space="0" w:color="auto"/>
                    <w:left w:val="none" w:sz="0" w:space="0" w:color="auto"/>
                    <w:bottom w:val="none" w:sz="0" w:space="0" w:color="auto"/>
                    <w:right w:val="none" w:sz="0" w:space="0" w:color="auto"/>
                  </w:divBdr>
                </w:div>
                <w:div w:id="442578741">
                  <w:marLeft w:val="0"/>
                  <w:marRight w:val="0"/>
                  <w:marTop w:val="0"/>
                  <w:marBottom w:val="0"/>
                  <w:divBdr>
                    <w:top w:val="none" w:sz="0" w:space="0" w:color="auto"/>
                    <w:left w:val="none" w:sz="0" w:space="0" w:color="auto"/>
                    <w:bottom w:val="none" w:sz="0" w:space="0" w:color="auto"/>
                    <w:right w:val="none" w:sz="0" w:space="0" w:color="auto"/>
                  </w:divBdr>
                  <w:divsChild>
                    <w:div w:id="1803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989">
          <w:marLeft w:val="0"/>
          <w:marRight w:val="0"/>
          <w:marTop w:val="0"/>
          <w:marBottom w:val="0"/>
          <w:divBdr>
            <w:top w:val="none" w:sz="0" w:space="0" w:color="auto"/>
            <w:left w:val="none" w:sz="0" w:space="0" w:color="auto"/>
            <w:bottom w:val="none" w:sz="0" w:space="0" w:color="auto"/>
            <w:right w:val="none" w:sz="0" w:space="0" w:color="auto"/>
          </w:divBdr>
        </w:div>
      </w:divsChild>
    </w:div>
    <w:div w:id="1245185433">
      <w:bodyDiv w:val="1"/>
      <w:marLeft w:val="0"/>
      <w:marRight w:val="0"/>
      <w:marTop w:val="0"/>
      <w:marBottom w:val="0"/>
      <w:divBdr>
        <w:top w:val="none" w:sz="0" w:space="0" w:color="auto"/>
        <w:left w:val="none" w:sz="0" w:space="0" w:color="auto"/>
        <w:bottom w:val="none" w:sz="0" w:space="0" w:color="auto"/>
        <w:right w:val="none" w:sz="0" w:space="0" w:color="auto"/>
      </w:divBdr>
    </w:div>
    <w:div w:id="1754038214">
      <w:bodyDiv w:val="1"/>
      <w:marLeft w:val="0"/>
      <w:marRight w:val="0"/>
      <w:marTop w:val="0"/>
      <w:marBottom w:val="0"/>
      <w:divBdr>
        <w:top w:val="none" w:sz="0" w:space="0" w:color="auto"/>
        <w:left w:val="none" w:sz="0" w:space="0" w:color="auto"/>
        <w:bottom w:val="none" w:sz="0" w:space="0" w:color="auto"/>
        <w:right w:val="none" w:sz="0" w:space="0" w:color="auto"/>
      </w:divBdr>
      <w:divsChild>
        <w:div w:id="1058629078">
          <w:marLeft w:val="0"/>
          <w:marRight w:val="0"/>
          <w:marTop w:val="0"/>
          <w:marBottom w:val="0"/>
          <w:divBdr>
            <w:top w:val="none" w:sz="0" w:space="0" w:color="auto"/>
            <w:left w:val="none" w:sz="0" w:space="0" w:color="auto"/>
            <w:bottom w:val="none" w:sz="0" w:space="0" w:color="auto"/>
            <w:right w:val="none" w:sz="0" w:space="0" w:color="auto"/>
          </w:divBdr>
        </w:div>
      </w:divsChild>
    </w:div>
    <w:div w:id="19622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ozag@ufl.edu" TargetMode="External"/><Relationship Id="rId13" Type="http://schemas.openxmlformats.org/officeDocument/2006/relationships/hyperlink" Target="https://www.joe.org/joe/2010august/a8.php" TargetMode="External"/><Relationship Id="rId18" Type="http://schemas.openxmlformats.org/officeDocument/2006/relationships/hyperlink" Target="http://www.pewsocialtrends.org/2017/06/22/americas-complex-relationship-with-guns/" TargetMode="External"/><Relationship Id="rId3" Type="http://schemas.openxmlformats.org/officeDocument/2006/relationships/styles" Target="styles.xml"/><Relationship Id="rId21" Type="http://schemas.openxmlformats.org/officeDocument/2006/relationships/hyperlink" Target="https://www.joe.org/joe/1997february/comm1.php" TargetMode="External"/><Relationship Id="rId7" Type="http://schemas.openxmlformats.org/officeDocument/2006/relationships/endnotes" Target="endnotes.xml"/><Relationship Id="rId12" Type="http://schemas.openxmlformats.org/officeDocument/2006/relationships/hyperlink" Target="https://joe.org/joe/2008december/rb6.php" TargetMode="External"/><Relationship Id="rId17" Type="http://schemas.openxmlformats.org/officeDocument/2006/relationships/hyperlink" Target="http://edis.ifas.ufl.edu/4h237" TargetMode="External"/><Relationship Id="rId2" Type="http://schemas.openxmlformats.org/officeDocument/2006/relationships/numbering" Target="numbering.xml"/><Relationship Id="rId16" Type="http://schemas.openxmlformats.org/officeDocument/2006/relationships/hyperlink" Target="https://4-h.org/about/history/" TargetMode="External"/><Relationship Id="rId20" Type="http://schemas.openxmlformats.org/officeDocument/2006/relationships/hyperlink" Target="http://www.psandman.com/col/4kind-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orida4h.org/about/imp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oe.org/joe/2008october/a5.php" TargetMode="External"/><Relationship Id="rId23" Type="http://schemas.openxmlformats.org/officeDocument/2006/relationships/fontTable" Target="fontTable.xml"/><Relationship Id="rId10" Type="http://schemas.openxmlformats.org/officeDocument/2006/relationships/hyperlink" Target="https://www.joe.org/joe/2012october/tt9.php" TargetMode="External"/><Relationship Id="rId19" Type="http://schemas.openxmlformats.org/officeDocument/2006/relationships/hyperlink" Target="https://www.joe.org/joe/1997october/a3.php" TargetMode="External"/><Relationship Id="rId4" Type="http://schemas.openxmlformats.org/officeDocument/2006/relationships/settings" Target="settings.xml"/><Relationship Id="rId9" Type="http://schemas.openxmlformats.org/officeDocument/2006/relationships/hyperlink" Target="https://www.joe.org/joe/2002august/a6.php" TargetMode="External"/><Relationship Id="rId14" Type="http://schemas.openxmlformats.org/officeDocument/2006/relationships/hyperlink" Target="https://legacy.voteview.com/pdf/Likert_1932.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9C15-922F-4F0F-B789-A53F1045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40</Pages>
  <Words>9141</Words>
  <Characters>52108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Perez,Genevieve A</dc:creator>
  <cp:keywords/>
  <dc:description/>
  <cp:lastModifiedBy>Mendoza Perez,Genevieve A</cp:lastModifiedBy>
  <cp:revision>5</cp:revision>
  <cp:lastPrinted>2019-01-04T14:19:00Z</cp:lastPrinted>
  <dcterms:created xsi:type="dcterms:W3CDTF">2019-03-13T19:02:00Z</dcterms:created>
  <dcterms:modified xsi:type="dcterms:W3CDTF">2019-03-13T21:09:00Z</dcterms:modified>
</cp:coreProperties>
</file>